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51A60" w14:textId="77777777" w:rsidR="00D80180" w:rsidRPr="00D80180" w:rsidRDefault="00D80180" w:rsidP="00D80180">
      <w:pPr>
        <w:suppressAutoHyphens w:val="0"/>
        <w:spacing w:after="0" w:line="240" w:lineRule="auto"/>
        <w:jc w:val="both"/>
        <w:rPr>
          <w:rFonts w:ascii="Arial" w:eastAsia="Times New Roman" w:hAnsi="Arial" w:cs="Arial"/>
          <w:lang w:eastAsia="de-DE"/>
        </w:rPr>
      </w:pPr>
      <w:r w:rsidRPr="00D80180">
        <w:rPr>
          <w:rFonts w:ascii="Tahoma" w:eastAsia="Times New Roman" w:hAnsi="Tahoma" w:cs="Tahoma"/>
          <w:b/>
          <w:sz w:val="48"/>
          <w:lang w:val="de-DE" w:eastAsia="de-DE"/>
        </w:rPr>
        <w:tab/>
      </w:r>
    </w:p>
    <w:p w14:paraId="3501B65C" w14:textId="77777777" w:rsidR="00D80180" w:rsidRPr="00D80180" w:rsidRDefault="00D80180" w:rsidP="00D80180">
      <w:pPr>
        <w:suppressAutoHyphens w:val="0"/>
        <w:spacing w:after="0" w:line="240" w:lineRule="auto"/>
        <w:jc w:val="both"/>
        <w:rPr>
          <w:rFonts w:ascii="Arial" w:eastAsia="Times New Roman" w:hAnsi="Arial" w:cs="Arial"/>
          <w:lang w:eastAsia="de-DE"/>
        </w:rPr>
      </w:pPr>
      <w:r w:rsidRPr="00D80180">
        <w:rPr>
          <w:rFonts w:ascii="Arial" w:eastAsia="Times New Roman" w:hAnsi="Arial" w:cs="Arial"/>
          <w:noProof/>
          <w:lang w:eastAsia="fr-FR"/>
        </w:rPr>
        <w:drawing>
          <wp:anchor distT="0" distB="0" distL="114300" distR="114300" simplePos="0" relativeHeight="251661312" behindDoc="0" locked="0" layoutInCell="1" allowOverlap="1" wp14:anchorId="21C12EDA" wp14:editId="0B2F137A">
            <wp:simplePos x="0" y="0"/>
            <wp:positionH relativeFrom="page">
              <wp:posOffset>6896100</wp:posOffset>
            </wp:positionH>
            <wp:positionV relativeFrom="page">
              <wp:posOffset>793750</wp:posOffset>
            </wp:positionV>
            <wp:extent cx="324000" cy="326163"/>
            <wp:effectExtent l="0" t="0" r="0" b="0"/>
            <wp:wrapNone/>
            <wp:docPr id="4" name="Bild 28" descr="Bild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dmarke"/>
                    <pic:cNvPicPr>
                      <a:picLocks noChangeAspect="1" noChangeArrowheads="1"/>
                    </pic:cNvPicPr>
                  </pic:nvPicPr>
                  <pic:blipFill>
                    <a:blip r:embed="rId11"/>
                    <a:srcRect/>
                    <a:stretch>
                      <a:fillRect/>
                    </a:stretch>
                  </pic:blipFill>
                  <pic:spPr bwMode="auto">
                    <a:xfrm>
                      <a:off x="0" y="0"/>
                      <a:ext cx="324000" cy="326163"/>
                    </a:xfrm>
                    <a:prstGeom prst="rect">
                      <a:avLst/>
                    </a:prstGeom>
                    <a:noFill/>
                  </pic:spPr>
                </pic:pic>
              </a:graphicData>
            </a:graphic>
          </wp:anchor>
        </w:drawing>
      </w:r>
    </w:p>
    <w:p w14:paraId="1DBDA70A" w14:textId="239A46EA" w:rsidR="00D80180" w:rsidRPr="00D80180" w:rsidRDefault="00AC1A7B" w:rsidP="00D80180">
      <w:pPr>
        <w:suppressAutoHyphens w:val="0"/>
        <w:spacing w:after="0" w:line="240" w:lineRule="auto"/>
        <w:jc w:val="both"/>
        <w:rPr>
          <w:rFonts w:ascii="Arial" w:eastAsia="Times New Roman" w:hAnsi="Arial" w:cs="Arial"/>
          <w:lang w:eastAsia="de-DE"/>
        </w:rPr>
      </w:pPr>
      <w:r>
        <w:rPr>
          <w:rFonts w:ascii="Arial" w:eastAsia="Times New Roman" w:hAnsi="Arial" w:cs="Arial"/>
          <w:b/>
          <w:bCs/>
          <w:noProof/>
          <w:sz w:val="48"/>
          <w:szCs w:val="48"/>
          <w:lang w:eastAsia="fr-FR"/>
        </w:rPr>
        <mc:AlternateContent>
          <mc:Choice Requires="wps">
            <w:drawing>
              <wp:anchor distT="0" distB="0" distL="114300" distR="114300" simplePos="0" relativeHeight="251654144" behindDoc="0" locked="0" layoutInCell="1" allowOverlap="1" wp14:anchorId="280ADE3A" wp14:editId="4D35CA2F">
                <wp:simplePos x="0" y="0"/>
                <wp:positionH relativeFrom="page">
                  <wp:posOffset>5892800</wp:posOffset>
                </wp:positionH>
                <wp:positionV relativeFrom="margin">
                  <wp:align>bottom</wp:align>
                </wp:positionV>
                <wp:extent cx="1548130" cy="8693150"/>
                <wp:effectExtent l="0" t="0" r="0" b="0"/>
                <wp:wrapNone/>
                <wp:docPr id="1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869315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89D02" id="Rectangle 61" o:spid="_x0000_s1026" style="position:absolute;margin-left:464pt;margin-top:0;width:121.9pt;height:684.5pt;z-index:25165414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" fillcolor="#e5e5e5" stroked="f">
                <w10:wrap anchorx="page" anchory="margin"/>
              </v:rect>
            </w:pict>
          </mc:Fallback>
        </mc:AlternateContent>
      </w:r>
    </w:p>
    <w:p w14:paraId="0FBDE647" w14:textId="5A0C0FE9" w:rsidR="00D80180" w:rsidRPr="00D80180" w:rsidRDefault="00AC1A7B" w:rsidP="00D80180">
      <w:pPr>
        <w:tabs>
          <w:tab w:val="right" w:pos="7371"/>
        </w:tabs>
        <w:suppressAutoHyphens w:val="0"/>
        <w:spacing w:after="0" w:line="240" w:lineRule="auto"/>
        <w:ind w:right="1273"/>
        <w:jc w:val="both"/>
        <w:rPr>
          <w:rFonts w:ascii="Calibri" w:eastAsia="Calibri" w:hAnsi="Calibri" w:cs="Times New Roman"/>
          <w:b/>
          <w:bCs/>
          <w:sz w:val="48"/>
          <w:szCs w:val="48"/>
        </w:rPr>
      </w:pPr>
      <w:r>
        <w:rPr>
          <w:rFonts w:ascii="Calibri" w:eastAsia="Calibri" w:hAnsi="Calibri" w:cs="Times New Roman"/>
          <w:b/>
          <w:bCs/>
          <w:noProof/>
          <w:sz w:val="48"/>
          <w:szCs w:val="48"/>
          <w:lang w:eastAsia="fr-FR"/>
        </w:rPr>
        <mc:AlternateContent>
          <mc:Choice Requires="wps">
            <w:drawing>
              <wp:anchor distT="0" distB="0" distL="114300" distR="114300" simplePos="0" relativeHeight="251656192" behindDoc="0" locked="0" layoutInCell="1" allowOverlap="1" wp14:anchorId="43FC25AC" wp14:editId="4ECAEDA7">
                <wp:simplePos x="0" y="0"/>
                <wp:positionH relativeFrom="page">
                  <wp:posOffset>5889625</wp:posOffset>
                </wp:positionH>
                <wp:positionV relativeFrom="page">
                  <wp:posOffset>818515</wp:posOffset>
                </wp:positionV>
                <wp:extent cx="1548130" cy="269875"/>
                <wp:effectExtent l="0" t="0" r="0" b="0"/>
                <wp:wrapNone/>
                <wp:docPr id="1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69875"/>
                        </a:xfrm>
                        <a:prstGeom prst="rect">
                          <a:avLst/>
                        </a:prstGeom>
                        <a:solidFill>
                          <a:srgbClr val="0319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02D8B" id="Rectangle 60" o:spid="_x0000_s1026" style="position:absolute;margin-left:463.75pt;margin-top:64.45pt;width:121.9pt;height:2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" fillcolor="#031938" stroked="f">
                <w10:wrap anchorx="page" anchory="page"/>
              </v:rect>
            </w:pict>
          </mc:Fallback>
        </mc:AlternateContent>
      </w:r>
      <w:r w:rsidR="00D80180" w:rsidRPr="00D80180">
        <w:rPr>
          <w:rFonts w:ascii="Calibri" w:eastAsia="Calibri" w:hAnsi="Calibri" w:cs="Times New Roman"/>
          <w:b/>
          <w:bCs/>
          <w:noProof/>
          <w:sz w:val="48"/>
          <w:szCs w:val="48"/>
          <w:lang w:eastAsia="fr-FR"/>
        </w:rPr>
        <w:drawing>
          <wp:inline distT="0" distB="0" distL="0" distR="0" wp14:anchorId="3B3DFFB7" wp14:editId="5487ED37">
            <wp:extent cx="4824000" cy="3618000"/>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4000" cy="3618000"/>
                    </a:xfrm>
                    <a:prstGeom prst="rect">
                      <a:avLst/>
                    </a:prstGeom>
                    <a:noFill/>
                    <a:ln>
                      <a:noFill/>
                    </a:ln>
                  </pic:spPr>
                </pic:pic>
              </a:graphicData>
            </a:graphic>
          </wp:inline>
        </w:drawing>
      </w:r>
    </w:p>
    <w:p w14:paraId="0337FBC0" w14:textId="77777777" w:rsidR="00D80180" w:rsidRPr="00D80180" w:rsidRDefault="00D80180" w:rsidP="00D80180">
      <w:pPr>
        <w:tabs>
          <w:tab w:val="right" w:pos="7371"/>
          <w:tab w:val="right" w:pos="7655"/>
        </w:tabs>
        <w:suppressAutoHyphens w:val="0"/>
        <w:spacing w:after="0" w:line="240" w:lineRule="auto"/>
        <w:jc w:val="both"/>
        <w:rPr>
          <w:rFonts w:ascii="Calibri" w:eastAsia="Calibri" w:hAnsi="Calibri" w:cs="Times New Roman"/>
          <w:b/>
          <w:bCs/>
          <w:sz w:val="36"/>
          <w:szCs w:val="36"/>
        </w:rPr>
      </w:pPr>
    </w:p>
    <w:p w14:paraId="15C1B2F2" w14:textId="77777777" w:rsidR="00D80180" w:rsidRPr="00D80180" w:rsidRDefault="00D80180" w:rsidP="00D80180">
      <w:pPr>
        <w:tabs>
          <w:tab w:val="right" w:pos="7371"/>
        </w:tabs>
        <w:suppressAutoHyphens w:val="0"/>
        <w:spacing w:after="0" w:line="240" w:lineRule="auto"/>
        <w:ind w:right="1858"/>
        <w:jc w:val="center"/>
        <w:rPr>
          <w:rFonts w:ascii="Arial" w:eastAsia="Calibri" w:hAnsi="Arial" w:cs="Arial"/>
          <w:b/>
          <w:sz w:val="34"/>
          <w:szCs w:val="34"/>
        </w:rPr>
      </w:pPr>
      <w:r w:rsidRPr="00D80180">
        <w:rPr>
          <w:rFonts w:ascii="Arial" w:eastAsia="Calibri" w:hAnsi="Arial" w:cs="Arial"/>
          <w:b/>
          <w:sz w:val="34"/>
          <w:szCs w:val="34"/>
        </w:rPr>
        <w:t>Projet Connectivité Inter Îles des Comores (PICMC)</w:t>
      </w:r>
    </w:p>
    <w:p w14:paraId="42FA9840" w14:textId="77777777" w:rsidR="00D80180" w:rsidRPr="00D80180" w:rsidRDefault="00D80180" w:rsidP="00D80180">
      <w:pPr>
        <w:tabs>
          <w:tab w:val="right" w:pos="7371"/>
        </w:tabs>
        <w:suppressAutoHyphens w:val="0"/>
        <w:spacing w:after="0" w:line="240" w:lineRule="auto"/>
        <w:ind w:right="1858"/>
        <w:jc w:val="center"/>
        <w:rPr>
          <w:rFonts w:ascii="Arial" w:eastAsia="Calibri" w:hAnsi="Arial" w:cs="Arial"/>
          <w:b/>
          <w:sz w:val="34"/>
          <w:szCs w:val="34"/>
        </w:rPr>
      </w:pPr>
    </w:p>
    <w:p w14:paraId="22AFB1C8" w14:textId="77777777" w:rsidR="00D80180" w:rsidRPr="00D80180" w:rsidRDefault="00D80180" w:rsidP="00D80180">
      <w:pPr>
        <w:tabs>
          <w:tab w:val="right" w:pos="7371"/>
        </w:tabs>
        <w:suppressAutoHyphens w:val="0"/>
        <w:spacing w:after="0" w:line="240" w:lineRule="auto"/>
        <w:ind w:right="1858"/>
        <w:jc w:val="center"/>
        <w:rPr>
          <w:rFonts w:ascii="Calibri" w:eastAsia="Calibri" w:hAnsi="Calibri" w:cs="Times New Roman"/>
          <w:b/>
          <w:sz w:val="34"/>
          <w:szCs w:val="34"/>
        </w:rPr>
      </w:pPr>
      <w:r w:rsidRPr="00D80180">
        <w:rPr>
          <w:rFonts w:ascii="Arial" w:eastAsia="Calibri" w:hAnsi="Arial" w:cs="Arial"/>
          <w:b/>
          <w:sz w:val="34"/>
          <w:szCs w:val="34"/>
        </w:rPr>
        <w:t>P173114</w:t>
      </w:r>
    </w:p>
    <w:p w14:paraId="49441A06" w14:textId="60D0C374" w:rsidR="00D80180" w:rsidRPr="00D80180" w:rsidRDefault="00AC1A7B" w:rsidP="00D80180">
      <w:pPr>
        <w:tabs>
          <w:tab w:val="right" w:pos="7371"/>
          <w:tab w:val="right" w:pos="7655"/>
        </w:tabs>
        <w:suppressAutoHyphens w:val="0"/>
        <w:spacing w:after="0" w:line="240" w:lineRule="auto"/>
        <w:jc w:val="both"/>
        <w:rPr>
          <w:rFonts w:ascii="Calibri" w:eastAsia="Calibri" w:hAnsi="Calibri" w:cs="Times New Roman"/>
          <w:b/>
          <w:bCs/>
          <w:sz w:val="36"/>
          <w:szCs w:val="36"/>
        </w:rPr>
      </w:pPr>
      <w:r>
        <w:rPr>
          <w:rFonts w:ascii="Calibri" w:eastAsia="Calibri" w:hAnsi="Calibri" w:cs="Times New Roman"/>
          <w:b/>
          <w:bCs/>
          <w:noProof/>
          <w:sz w:val="36"/>
          <w:szCs w:val="36"/>
          <w:lang w:eastAsia="fr-FR"/>
        </w:rPr>
        <mc:AlternateContent>
          <mc:Choice Requires="wps">
            <w:drawing>
              <wp:anchor distT="0" distB="0" distL="114300" distR="114300" simplePos="0" relativeHeight="251659264" behindDoc="0" locked="1" layoutInCell="1" allowOverlap="1" wp14:anchorId="7DA439BC" wp14:editId="2606755A">
                <wp:simplePos x="0" y="0"/>
                <wp:positionH relativeFrom="column">
                  <wp:posOffset>5083810</wp:posOffset>
                </wp:positionH>
                <wp:positionV relativeFrom="margin">
                  <wp:posOffset>4785360</wp:posOffset>
                </wp:positionV>
                <wp:extent cx="1441450" cy="4527550"/>
                <wp:effectExtent l="0" t="0" r="0" b="0"/>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4527550"/>
                        </a:xfrm>
                        <a:prstGeom prst="rect">
                          <a:avLst/>
                        </a:prstGeom>
                        <a:noFill/>
                        <a:ln>
                          <a:noFill/>
                        </a:ln>
                      </wps:spPr>
                      <wps:txbx>
                        <w:txbxContent>
                          <w:p w14:paraId="2E123789" w14:textId="77777777" w:rsidR="00FB54EB" w:rsidRDefault="00FB54EB" w:rsidP="00D80180">
                            <w:pPr>
                              <w:rPr>
                                <w:i/>
                                <w:iCs/>
                              </w:rPr>
                            </w:pPr>
                            <w:r w:rsidRPr="009D1A80">
                              <w:rPr>
                                <w:i/>
                                <w:iCs/>
                              </w:rPr>
                              <w:t>Client :</w:t>
                            </w:r>
                          </w:p>
                          <w:p w14:paraId="0BE95AD0" w14:textId="77777777" w:rsidR="00FB54EB" w:rsidRDefault="00FB54EB" w:rsidP="00D80180">
                            <w:pPr>
                              <w:spacing w:after="0"/>
                              <w:rPr>
                                <w:sz w:val="18"/>
                                <w:szCs w:val="18"/>
                              </w:rPr>
                            </w:pPr>
                            <w:r>
                              <w:rPr>
                                <w:sz w:val="18"/>
                                <w:szCs w:val="18"/>
                              </w:rPr>
                              <w:t>Union des Comores</w:t>
                            </w:r>
                          </w:p>
                          <w:p w14:paraId="124DA173" w14:textId="77777777" w:rsidR="00FB54EB" w:rsidRPr="009B1095" w:rsidRDefault="00FB54EB" w:rsidP="00D80180">
                            <w:pPr>
                              <w:spacing w:after="0"/>
                              <w:rPr>
                                <w:sz w:val="18"/>
                                <w:szCs w:val="18"/>
                              </w:rPr>
                            </w:pPr>
                            <w:r>
                              <w:rPr>
                                <w:sz w:val="18"/>
                                <w:szCs w:val="18"/>
                              </w:rPr>
                              <w:t>Ministère des Transports Maritime et aérien</w:t>
                            </w:r>
                          </w:p>
                          <w:p w14:paraId="473781FB" w14:textId="77777777" w:rsidR="00FB54EB" w:rsidRPr="000E6712" w:rsidRDefault="00FB54EB" w:rsidP="00D80180">
                            <w:pPr>
                              <w:spacing w:after="0"/>
                              <w:rPr>
                                <w:sz w:val="18"/>
                                <w:szCs w:val="18"/>
                              </w:rPr>
                            </w:pPr>
                            <w:r w:rsidRPr="000E6712">
                              <w:rPr>
                                <w:sz w:val="18"/>
                                <w:szCs w:val="18"/>
                              </w:rPr>
                              <w:t xml:space="preserve">Moroni </w:t>
                            </w:r>
                          </w:p>
                          <w:p w14:paraId="378265C8" w14:textId="77777777" w:rsidR="00FB54EB" w:rsidRPr="000E6712" w:rsidRDefault="00FB54EB" w:rsidP="00D80180">
                            <w:pPr>
                              <w:spacing w:after="0"/>
                              <w:rPr>
                                <w:b/>
                                <w:sz w:val="18"/>
                                <w:szCs w:val="18"/>
                              </w:rPr>
                            </w:pPr>
                            <w:r w:rsidRPr="000E6712">
                              <w:rPr>
                                <w:sz w:val="18"/>
                                <w:szCs w:val="18"/>
                              </w:rPr>
                              <w:t>Tel : 00269 338 43 48</w:t>
                            </w:r>
                          </w:p>
                          <w:p w14:paraId="20877D34" w14:textId="77777777" w:rsidR="00FB54EB" w:rsidRPr="00AB2EFC" w:rsidRDefault="00FB54EB" w:rsidP="00D80180">
                            <w:pPr>
                              <w:rPr>
                                <w:sz w:val="18"/>
                                <w:szCs w:val="18"/>
                              </w:rPr>
                            </w:pPr>
                          </w:p>
                          <w:p w14:paraId="08DAFBAD" w14:textId="77777777" w:rsidR="00FB54EB" w:rsidRPr="00AB2EFC" w:rsidRDefault="00FB54EB" w:rsidP="00D80180">
                            <w:pPr>
                              <w:rPr>
                                <w:i/>
                                <w:iCs/>
                                <w:sz w:val="18"/>
                                <w:szCs w:val="18"/>
                              </w:rPr>
                            </w:pPr>
                            <w:r>
                              <w:rPr>
                                <w:i/>
                                <w:iCs/>
                                <w:sz w:val="18"/>
                                <w:szCs w:val="18"/>
                              </w:rPr>
                              <w:t>Consultant</w:t>
                            </w:r>
                            <w:r w:rsidRPr="00AB2EFC">
                              <w:rPr>
                                <w:i/>
                                <w:iCs/>
                                <w:sz w:val="18"/>
                                <w:szCs w:val="18"/>
                              </w:rPr>
                              <w:t xml:space="preserve"> :</w:t>
                            </w:r>
                          </w:p>
                          <w:p w14:paraId="53F5CFC6" w14:textId="77777777" w:rsidR="00FB54EB" w:rsidRPr="00D61FE3" w:rsidRDefault="00FB54EB" w:rsidP="00D80180">
                            <w:pPr>
                              <w:spacing w:before="120" w:after="0"/>
                              <w:rPr>
                                <w:b/>
                                <w:sz w:val="18"/>
                                <w:szCs w:val="18"/>
                              </w:rPr>
                            </w:pPr>
                            <w:r w:rsidRPr="00D61FE3">
                              <w:rPr>
                                <w:b/>
                                <w:sz w:val="18"/>
                                <w:szCs w:val="18"/>
                              </w:rPr>
                              <w:t>INROS LACKNER SE</w:t>
                            </w:r>
                          </w:p>
                          <w:p w14:paraId="1830B40D" w14:textId="77777777" w:rsidR="00FB54EB" w:rsidRDefault="00FB54EB" w:rsidP="00D80180">
                            <w:pPr>
                              <w:spacing w:after="0"/>
                              <w:rPr>
                                <w:sz w:val="18"/>
                                <w:szCs w:val="18"/>
                              </w:rPr>
                            </w:pPr>
                            <w:proofErr w:type="spellStart"/>
                            <w:r>
                              <w:rPr>
                                <w:sz w:val="18"/>
                                <w:szCs w:val="18"/>
                              </w:rPr>
                              <w:t>Sotrac</w:t>
                            </w:r>
                            <w:proofErr w:type="spellEnd"/>
                            <w:r>
                              <w:rPr>
                                <w:sz w:val="18"/>
                                <w:szCs w:val="18"/>
                              </w:rPr>
                              <w:t xml:space="preserve"> Mermoz</w:t>
                            </w:r>
                          </w:p>
                          <w:p w14:paraId="1F781763" w14:textId="77777777" w:rsidR="00FB54EB" w:rsidRPr="00D61FE3" w:rsidRDefault="00FB54EB" w:rsidP="00D80180">
                            <w:pPr>
                              <w:spacing w:after="0"/>
                              <w:rPr>
                                <w:sz w:val="18"/>
                                <w:szCs w:val="18"/>
                              </w:rPr>
                            </w:pPr>
                            <w:r>
                              <w:rPr>
                                <w:sz w:val="18"/>
                                <w:szCs w:val="18"/>
                              </w:rPr>
                              <w:t>Rue MZ 208, Immeuble Lilas</w:t>
                            </w:r>
                          </w:p>
                          <w:p w14:paraId="5D260170" w14:textId="77777777" w:rsidR="00FB54EB" w:rsidRDefault="00FB54EB" w:rsidP="00D80180">
                            <w:pPr>
                              <w:spacing w:after="0"/>
                              <w:rPr>
                                <w:sz w:val="18"/>
                                <w:szCs w:val="18"/>
                              </w:rPr>
                            </w:pPr>
                            <w:r>
                              <w:rPr>
                                <w:sz w:val="18"/>
                                <w:szCs w:val="18"/>
                              </w:rPr>
                              <w:t>Dakar – Sénégal</w:t>
                            </w:r>
                          </w:p>
                          <w:p w14:paraId="161202AD" w14:textId="77777777" w:rsidR="00FB54EB" w:rsidRDefault="00FB54EB" w:rsidP="00D80180">
                            <w:pPr>
                              <w:rPr>
                                <w:sz w:val="18"/>
                                <w:szCs w:val="18"/>
                              </w:rPr>
                            </w:pPr>
                          </w:p>
                          <w:p w14:paraId="4BFD6A48" w14:textId="77777777" w:rsidR="00FB54EB" w:rsidRDefault="00FB54EB" w:rsidP="00D80180">
                            <w:pPr>
                              <w:spacing w:before="120"/>
                              <w:rPr>
                                <w:sz w:val="18"/>
                                <w:szCs w:val="18"/>
                              </w:rPr>
                            </w:pPr>
                          </w:p>
                          <w:p w14:paraId="53E33847" w14:textId="77777777" w:rsidR="00FB54EB" w:rsidRDefault="00FB54EB" w:rsidP="00D80180">
                            <w:pPr>
                              <w:spacing w:before="120"/>
                              <w:rPr>
                                <w:sz w:val="18"/>
                                <w:szCs w:val="18"/>
                              </w:rPr>
                            </w:pPr>
                          </w:p>
                          <w:p w14:paraId="4EF2D9C1" w14:textId="77777777" w:rsidR="00FB54EB" w:rsidRDefault="00FB54EB" w:rsidP="00D80180">
                            <w:pPr>
                              <w:spacing w:before="120"/>
                              <w:rPr>
                                <w:sz w:val="18"/>
                                <w:szCs w:val="18"/>
                              </w:rPr>
                            </w:pPr>
                          </w:p>
                          <w:p w14:paraId="55989269" w14:textId="77777777" w:rsidR="00FB54EB" w:rsidRPr="009D1A80" w:rsidRDefault="00FB54EB" w:rsidP="00D80180">
                            <w:pPr>
                              <w:spacing w:before="120"/>
                              <w:rPr>
                                <w:sz w:val="18"/>
                                <w:szCs w:val="18"/>
                              </w:rPr>
                            </w:pPr>
                          </w:p>
                          <w:p w14:paraId="5935A30E" w14:textId="77777777" w:rsidR="00FB54EB" w:rsidRPr="009D1A80" w:rsidRDefault="00FB54EB" w:rsidP="00D80180">
                            <w:pPr>
                              <w:rPr>
                                <w:sz w:val="18"/>
                                <w:szCs w:val="18"/>
                              </w:rPr>
                            </w:pPr>
                          </w:p>
                          <w:p w14:paraId="79BD32EA" w14:textId="77777777" w:rsidR="00FB54EB" w:rsidRDefault="00FB54EB" w:rsidP="00D80180">
                            <w:pPr>
                              <w:rPr>
                                <w:i/>
                                <w:iCs/>
                                <w:sz w:val="18"/>
                                <w:szCs w:val="18"/>
                              </w:rPr>
                            </w:pPr>
                            <w:r w:rsidRPr="00612E8F">
                              <w:rPr>
                                <w:i/>
                                <w:iCs/>
                                <w:sz w:val="18"/>
                                <w:szCs w:val="18"/>
                              </w:rPr>
                              <w:t>Date :</w:t>
                            </w:r>
                          </w:p>
                          <w:p w14:paraId="6A572B40" w14:textId="6409D7A7" w:rsidR="00FB54EB" w:rsidRPr="009D1A80" w:rsidRDefault="006E4D7F" w:rsidP="00D80180">
                            <w:pPr>
                              <w:spacing w:before="120"/>
                              <w:rPr>
                                <w:sz w:val="18"/>
                                <w:szCs w:val="18"/>
                              </w:rPr>
                            </w:pPr>
                            <w:r>
                              <w:rPr>
                                <w:sz w:val="18"/>
                                <w:szCs w:val="18"/>
                              </w:rPr>
                              <w:t>09</w:t>
                            </w:r>
                            <w:r w:rsidR="00FB54EB">
                              <w:rPr>
                                <w:sz w:val="18"/>
                                <w:szCs w:val="18"/>
                              </w:rPr>
                              <w:t>.</w:t>
                            </w:r>
                            <w:r>
                              <w:rPr>
                                <w:sz w:val="18"/>
                                <w:szCs w:val="18"/>
                              </w:rPr>
                              <w:t>03</w:t>
                            </w:r>
                            <w:r w:rsidR="00FB54EB">
                              <w:rPr>
                                <w:sz w:val="18"/>
                                <w:szCs w:val="18"/>
                              </w:rPr>
                              <w:t>.202</w:t>
                            </w:r>
                            <w:r>
                              <w:rPr>
                                <w:sz w:val="18"/>
                                <w:szCs w:val="18"/>
                              </w:rPr>
                              <w:t>3</w:t>
                            </w:r>
                          </w:p>
                          <w:p w14:paraId="2D2313FD" w14:textId="77777777" w:rsidR="00FB54EB" w:rsidRPr="00D80180" w:rsidRDefault="00FB54EB" w:rsidP="00111FBC">
                            <w:pPr>
                              <w:spacing w:after="0"/>
                              <w:rPr>
                                <w:i/>
                                <w:iCs/>
                                <w:color w:val="FFFFFF"/>
                                <w:sz w:val="18"/>
                                <w:szCs w:val="18"/>
                              </w:rPr>
                            </w:pPr>
                          </w:p>
                          <w:p w14:paraId="35C28D4E" w14:textId="77777777" w:rsidR="00FB54EB" w:rsidRPr="00D80180" w:rsidRDefault="00FB54EB" w:rsidP="00D80180">
                            <w:pPr>
                              <w:rPr>
                                <w:rFonts w:ascii="Arial" w:hAnsi="Arial" w:cs="Arial"/>
                                <w:b/>
                                <w:i/>
                                <w:iCs/>
                                <w:color w:val="FFFFFF"/>
                                <w:sz w:val="18"/>
                                <w:szCs w:val="18"/>
                              </w:rPr>
                            </w:pPr>
                            <w:r w:rsidRPr="00D80180">
                              <w:rPr>
                                <w:rFonts w:ascii="Arial" w:hAnsi="Arial" w:cs="Arial"/>
                                <w:b/>
                                <w:i/>
                                <w:iCs/>
                                <w:color w:val="FFFFFF"/>
                                <w:sz w:val="18"/>
                                <w:szCs w:val="18"/>
                              </w:rPr>
                              <w:t>2021 - 0404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439BC" id="_x0000_t202" coordsize="21600,21600" o:spt="202" path="m,l,21600r21600,l21600,xe">
                <v:stroke joinstyle="miter"/>
                <v:path gradientshapeok="t" o:connecttype="rect"/>
              </v:shapetype>
              <v:shape id="Text Box 59" o:spid="_x0000_s1026" type="#_x0000_t202" style="position:absolute;left:0;text-align:left;margin-left:400.3pt;margin-top:376.8pt;width:113.5pt;height:3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" filled="f" stroked="f">
                <v:textbox inset="0,0,0,0">
                  <w:txbxContent>
                    <w:p w14:paraId="2E123789" w14:textId="77777777" w:rsidR="00FB54EB" w:rsidRDefault="00FB54EB" w:rsidP="00D80180">
                      <w:pPr>
                        <w:rPr>
                          <w:i/>
                          <w:iCs/>
                        </w:rPr>
                      </w:pPr>
                      <w:r w:rsidRPr="009D1A80">
                        <w:rPr>
                          <w:i/>
                          <w:iCs/>
                        </w:rPr>
                        <w:t>Client :</w:t>
                      </w:r>
                    </w:p>
                    <w:p w14:paraId="0BE95AD0" w14:textId="77777777" w:rsidR="00FB54EB" w:rsidRDefault="00FB54EB" w:rsidP="00D80180">
                      <w:pPr>
                        <w:spacing w:after="0"/>
                        <w:rPr>
                          <w:sz w:val="18"/>
                          <w:szCs w:val="18"/>
                        </w:rPr>
                      </w:pPr>
                      <w:r>
                        <w:rPr>
                          <w:sz w:val="18"/>
                          <w:szCs w:val="18"/>
                        </w:rPr>
                        <w:t>Union des Comores</w:t>
                      </w:r>
                    </w:p>
                    <w:p w14:paraId="124DA173" w14:textId="77777777" w:rsidR="00FB54EB" w:rsidRPr="009B1095" w:rsidRDefault="00FB54EB" w:rsidP="00D80180">
                      <w:pPr>
                        <w:spacing w:after="0"/>
                        <w:rPr>
                          <w:sz w:val="18"/>
                          <w:szCs w:val="18"/>
                        </w:rPr>
                      </w:pPr>
                      <w:r>
                        <w:rPr>
                          <w:sz w:val="18"/>
                          <w:szCs w:val="18"/>
                        </w:rPr>
                        <w:t>Ministère des Transports Maritime et aérien</w:t>
                      </w:r>
                    </w:p>
                    <w:p w14:paraId="473781FB" w14:textId="77777777" w:rsidR="00FB54EB" w:rsidRPr="000E6712" w:rsidRDefault="00FB54EB" w:rsidP="00D80180">
                      <w:pPr>
                        <w:spacing w:after="0"/>
                        <w:rPr>
                          <w:sz w:val="18"/>
                          <w:szCs w:val="18"/>
                        </w:rPr>
                      </w:pPr>
                      <w:r w:rsidRPr="000E6712">
                        <w:rPr>
                          <w:sz w:val="18"/>
                          <w:szCs w:val="18"/>
                        </w:rPr>
                        <w:t xml:space="preserve">Moroni </w:t>
                      </w:r>
                    </w:p>
                    <w:p w14:paraId="378265C8" w14:textId="77777777" w:rsidR="00FB54EB" w:rsidRPr="000E6712" w:rsidRDefault="00FB54EB" w:rsidP="00D80180">
                      <w:pPr>
                        <w:spacing w:after="0"/>
                        <w:rPr>
                          <w:b/>
                          <w:sz w:val="18"/>
                          <w:szCs w:val="18"/>
                        </w:rPr>
                      </w:pPr>
                      <w:r w:rsidRPr="000E6712">
                        <w:rPr>
                          <w:sz w:val="18"/>
                          <w:szCs w:val="18"/>
                        </w:rPr>
                        <w:t>Tel : 00269 338 43 48</w:t>
                      </w:r>
                    </w:p>
                    <w:p w14:paraId="20877D34" w14:textId="77777777" w:rsidR="00FB54EB" w:rsidRPr="00AB2EFC" w:rsidRDefault="00FB54EB" w:rsidP="00D80180">
                      <w:pPr>
                        <w:rPr>
                          <w:sz w:val="18"/>
                          <w:szCs w:val="18"/>
                        </w:rPr>
                      </w:pPr>
                    </w:p>
                    <w:p w14:paraId="08DAFBAD" w14:textId="77777777" w:rsidR="00FB54EB" w:rsidRPr="00AB2EFC" w:rsidRDefault="00FB54EB" w:rsidP="00D80180">
                      <w:pPr>
                        <w:rPr>
                          <w:i/>
                          <w:iCs/>
                          <w:sz w:val="18"/>
                          <w:szCs w:val="18"/>
                        </w:rPr>
                      </w:pPr>
                      <w:r>
                        <w:rPr>
                          <w:i/>
                          <w:iCs/>
                          <w:sz w:val="18"/>
                          <w:szCs w:val="18"/>
                        </w:rPr>
                        <w:t>Consultant</w:t>
                      </w:r>
                      <w:r w:rsidRPr="00AB2EFC">
                        <w:rPr>
                          <w:i/>
                          <w:iCs/>
                          <w:sz w:val="18"/>
                          <w:szCs w:val="18"/>
                        </w:rPr>
                        <w:t xml:space="preserve"> :</w:t>
                      </w:r>
                    </w:p>
                    <w:p w14:paraId="53F5CFC6" w14:textId="77777777" w:rsidR="00FB54EB" w:rsidRPr="00D61FE3" w:rsidRDefault="00FB54EB" w:rsidP="00D80180">
                      <w:pPr>
                        <w:spacing w:before="120" w:after="0"/>
                        <w:rPr>
                          <w:b/>
                          <w:sz w:val="18"/>
                          <w:szCs w:val="18"/>
                        </w:rPr>
                      </w:pPr>
                      <w:r w:rsidRPr="00D61FE3">
                        <w:rPr>
                          <w:b/>
                          <w:sz w:val="18"/>
                          <w:szCs w:val="18"/>
                        </w:rPr>
                        <w:t>INROS LACKNER SE</w:t>
                      </w:r>
                    </w:p>
                    <w:p w14:paraId="1830B40D" w14:textId="77777777" w:rsidR="00FB54EB" w:rsidRDefault="00FB54EB" w:rsidP="00D80180">
                      <w:pPr>
                        <w:spacing w:after="0"/>
                        <w:rPr>
                          <w:sz w:val="18"/>
                          <w:szCs w:val="18"/>
                        </w:rPr>
                      </w:pPr>
                      <w:proofErr w:type="spellStart"/>
                      <w:r>
                        <w:rPr>
                          <w:sz w:val="18"/>
                          <w:szCs w:val="18"/>
                        </w:rPr>
                        <w:t>Sotrac</w:t>
                      </w:r>
                      <w:proofErr w:type="spellEnd"/>
                      <w:r>
                        <w:rPr>
                          <w:sz w:val="18"/>
                          <w:szCs w:val="18"/>
                        </w:rPr>
                        <w:t xml:space="preserve"> Mermoz</w:t>
                      </w:r>
                    </w:p>
                    <w:p w14:paraId="1F781763" w14:textId="77777777" w:rsidR="00FB54EB" w:rsidRPr="00D61FE3" w:rsidRDefault="00FB54EB" w:rsidP="00D80180">
                      <w:pPr>
                        <w:spacing w:after="0"/>
                        <w:rPr>
                          <w:sz w:val="18"/>
                          <w:szCs w:val="18"/>
                        </w:rPr>
                      </w:pPr>
                      <w:r>
                        <w:rPr>
                          <w:sz w:val="18"/>
                          <w:szCs w:val="18"/>
                        </w:rPr>
                        <w:t>Rue MZ 208, Immeuble Lilas</w:t>
                      </w:r>
                    </w:p>
                    <w:p w14:paraId="5D260170" w14:textId="77777777" w:rsidR="00FB54EB" w:rsidRDefault="00FB54EB" w:rsidP="00D80180">
                      <w:pPr>
                        <w:spacing w:after="0"/>
                        <w:rPr>
                          <w:sz w:val="18"/>
                          <w:szCs w:val="18"/>
                        </w:rPr>
                      </w:pPr>
                      <w:r>
                        <w:rPr>
                          <w:sz w:val="18"/>
                          <w:szCs w:val="18"/>
                        </w:rPr>
                        <w:t>Dakar – Sénégal</w:t>
                      </w:r>
                    </w:p>
                    <w:p w14:paraId="161202AD" w14:textId="77777777" w:rsidR="00FB54EB" w:rsidRDefault="00FB54EB" w:rsidP="00D80180">
                      <w:pPr>
                        <w:rPr>
                          <w:sz w:val="18"/>
                          <w:szCs w:val="18"/>
                        </w:rPr>
                      </w:pPr>
                    </w:p>
                    <w:p w14:paraId="4BFD6A48" w14:textId="77777777" w:rsidR="00FB54EB" w:rsidRDefault="00FB54EB" w:rsidP="00D80180">
                      <w:pPr>
                        <w:spacing w:before="120"/>
                        <w:rPr>
                          <w:sz w:val="18"/>
                          <w:szCs w:val="18"/>
                        </w:rPr>
                      </w:pPr>
                    </w:p>
                    <w:p w14:paraId="53E33847" w14:textId="77777777" w:rsidR="00FB54EB" w:rsidRDefault="00FB54EB" w:rsidP="00D80180">
                      <w:pPr>
                        <w:spacing w:before="120"/>
                        <w:rPr>
                          <w:sz w:val="18"/>
                          <w:szCs w:val="18"/>
                        </w:rPr>
                      </w:pPr>
                    </w:p>
                    <w:p w14:paraId="4EF2D9C1" w14:textId="77777777" w:rsidR="00FB54EB" w:rsidRDefault="00FB54EB" w:rsidP="00D80180">
                      <w:pPr>
                        <w:spacing w:before="120"/>
                        <w:rPr>
                          <w:sz w:val="18"/>
                          <w:szCs w:val="18"/>
                        </w:rPr>
                      </w:pPr>
                    </w:p>
                    <w:p w14:paraId="55989269" w14:textId="77777777" w:rsidR="00FB54EB" w:rsidRPr="009D1A80" w:rsidRDefault="00FB54EB" w:rsidP="00D80180">
                      <w:pPr>
                        <w:spacing w:before="120"/>
                        <w:rPr>
                          <w:sz w:val="18"/>
                          <w:szCs w:val="18"/>
                        </w:rPr>
                      </w:pPr>
                    </w:p>
                    <w:p w14:paraId="5935A30E" w14:textId="77777777" w:rsidR="00FB54EB" w:rsidRPr="009D1A80" w:rsidRDefault="00FB54EB" w:rsidP="00D80180">
                      <w:pPr>
                        <w:rPr>
                          <w:sz w:val="18"/>
                          <w:szCs w:val="18"/>
                        </w:rPr>
                      </w:pPr>
                    </w:p>
                    <w:p w14:paraId="79BD32EA" w14:textId="77777777" w:rsidR="00FB54EB" w:rsidRDefault="00FB54EB" w:rsidP="00D80180">
                      <w:pPr>
                        <w:rPr>
                          <w:i/>
                          <w:iCs/>
                          <w:sz w:val="18"/>
                          <w:szCs w:val="18"/>
                        </w:rPr>
                      </w:pPr>
                      <w:r w:rsidRPr="00612E8F">
                        <w:rPr>
                          <w:i/>
                          <w:iCs/>
                          <w:sz w:val="18"/>
                          <w:szCs w:val="18"/>
                        </w:rPr>
                        <w:t>Date :</w:t>
                      </w:r>
                    </w:p>
                    <w:p w14:paraId="6A572B40" w14:textId="6409D7A7" w:rsidR="00FB54EB" w:rsidRPr="009D1A80" w:rsidRDefault="006E4D7F" w:rsidP="00D80180">
                      <w:pPr>
                        <w:spacing w:before="120"/>
                        <w:rPr>
                          <w:sz w:val="18"/>
                          <w:szCs w:val="18"/>
                        </w:rPr>
                      </w:pPr>
                      <w:r>
                        <w:rPr>
                          <w:sz w:val="18"/>
                          <w:szCs w:val="18"/>
                        </w:rPr>
                        <w:t>09</w:t>
                      </w:r>
                      <w:r w:rsidR="00FB54EB">
                        <w:rPr>
                          <w:sz w:val="18"/>
                          <w:szCs w:val="18"/>
                        </w:rPr>
                        <w:t>.</w:t>
                      </w:r>
                      <w:r>
                        <w:rPr>
                          <w:sz w:val="18"/>
                          <w:szCs w:val="18"/>
                        </w:rPr>
                        <w:t>03</w:t>
                      </w:r>
                      <w:r w:rsidR="00FB54EB">
                        <w:rPr>
                          <w:sz w:val="18"/>
                          <w:szCs w:val="18"/>
                        </w:rPr>
                        <w:t>.202</w:t>
                      </w:r>
                      <w:r>
                        <w:rPr>
                          <w:sz w:val="18"/>
                          <w:szCs w:val="18"/>
                        </w:rPr>
                        <w:t>3</w:t>
                      </w:r>
                    </w:p>
                    <w:p w14:paraId="2D2313FD" w14:textId="77777777" w:rsidR="00FB54EB" w:rsidRPr="00D80180" w:rsidRDefault="00FB54EB" w:rsidP="00111FBC">
                      <w:pPr>
                        <w:spacing w:after="0"/>
                        <w:rPr>
                          <w:i/>
                          <w:iCs/>
                          <w:color w:val="FFFFFF"/>
                          <w:sz w:val="18"/>
                          <w:szCs w:val="18"/>
                        </w:rPr>
                      </w:pPr>
                    </w:p>
                    <w:p w14:paraId="35C28D4E" w14:textId="77777777" w:rsidR="00FB54EB" w:rsidRPr="00D80180" w:rsidRDefault="00FB54EB" w:rsidP="00D80180">
                      <w:pPr>
                        <w:rPr>
                          <w:rFonts w:ascii="Arial" w:hAnsi="Arial" w:cs="Arial"/>
                          <w:b/>
                          <w:i/>
                          <w:iCs/>
                          <w:color w:val="FFFFFF"/>
                          <w:sz w:val="18"/>
                          <w:szCs w:val="18"/>
                        </w:rPr>
                      </w:pPr>
                      <w:r w:rsidRPr="00D80180">
                        <w:rPr>
                          <w:rFonts w:ascii="Arial" w:hAnsi="Arial" w:cs="Arial"/>
                          <w:b/>
                          <w:i/>
                          <w:iCs/>
                          <w:color w:val="FFFFFF"/>
                          <w:sz w:val="18"/>
                          <w:szCs w:val="18"/>
                        </w:rPr>
                        <w:t>2021 - 0404</w:t>
                      </w:r>
                    </w:p>
                  </w:txbxContent>
                </v:textbox>
                <w10:wrap anchory="margin"/>
                <w10:anchorlock/>
              </v:shape>
            </w:pict>
          </mc:Fallback>
        </mc:AlternateContent>
      </w:r>
    </w:p>
    <w:p w14:paraId="54A74640" w14:textId="77777777" w:rsidR="00D80180" w:rsidRPr="00D80180" w:rsidRDefault="00D80180" w:rsidP="00D80180">
      <w:pPr>
        <w:tabs>
          <w:tab w:val="right" w:pos="7371"/>
          <w:tab w:val="right" w:pos="7655"/>
        </w:tabs>
        <w:suppressAutoHyphens w:val="0"/>
        <w:spacing w:after="0" w:line="240" w:lineRule="auto"/>
        <w:jc w:val="both"/>
        <w:rPr>
          <w:rFonts w:ascii="Calibri" w:eastAsia="Calibri" w:hAnsi="Calibri" w:cs="Times New Roman"/>
          <w:b/>
          <w:bCs/>
          <w:sz w:val="36"/>
          <w:szCs w:val="36"/>
        </w:rPr>
      </w:pPr>
    </w:p>
    <w:p w14:paraId="303ED892" w14:textId="77777777" w:rsidR="00D80180" w:rsidRPr="00D80180" w:rsidRDefault="00D80180" w:rsidP="00D80180">
      <w:pPr>
        <w:tabs>
          <w:tab w:val="right" w:pos="7371"/>
        </w:tabs>
        <w:suppressAutoHyphens w:val="0"/>
        <w:spacing w:after="0" w:line="240" w:lineRule="auto"/>
        <w:ind w:right="1291"/>
        <w:jc w:val="both"/>
        <w:rPr>
          <w:rFonts w:ascii="Calibri" w:eastAsia="Calibri" w:hAnsi="Calibri" w:cs="Times New Roman"/>
          <w:b/>
          <w:color w:val="2F5496"/>
          <w:sz w:val="36"/>
          <w:szCs w:val="36"/>
        </w:rPr>
      </w:pPr>
      <w:r w:rsidRPr="00D80180">
        <w:rPr>
          <w:rFonts w:ascii="Calibri" w:eastAsia="Calibri" w:hAnsi="Calibri" w:cs="Times New Roman"/>
          <w:sz w:val="36"/>
          <w:szCs w:val="36"/>
        </w:rPr>
        <w:tab/>
      </w:r>
      <w:r w:rsidRPr="00D80180">
        <w:rPr>
          <w:rFonts w:ascii="Calibri" w:eastAsia="Calibri" w:hAnsi="Calibri" w:cs="Times New Roman"/>
          <w:b/>
          <w:color w:val="2F5496"/>
          <w:sz w:val="36"/>
          <w:szCs w:val="36"/>
        </w:rPr>
        <w:t xml:space="preserve">Plan de réponse pour la prévention, l’atténuation des risques et la prise en charge des VBG, l’Exploitation, les Abus Sexuels et le harcèlement Sexuel (VBG/EAS/HS) </w:t>
      </w:r>
    </w:p>
    <w:p w14:paraId="76073247" w14:textId="77777777" w:rsidR="00D80180" w:rsidRPr="00D80180" w:rsidRDefault="00D80180" w:rsidP="00D80180">
      <w:pPr>
        <w:tabs>
          <w:tab w:val="right" w:pos="7371"/>
        </w:tabs>
        <w:suppressAutoHyphens w:val="0"/>
        <w:spacing w:after="0" w:line="240" w:lineRule="auto"/>
        <w:ind w:right="1291"/>
        <w:jc w:val="both"/>
        <w:rPr>
          <w:rFonts w:ascii="Calibri" w:eastAsia="Calibri" w:hAnsi="Calibri" w:cs="Times New Roman"/>
          <w:sz w:val="36"/>
          <w:szCs w:val="36"/>
        </w:rPr>
      </w:pPr>
    </w:p>
    <w:p w14:paraId="0D20B473" w14:textId="77777777" w:rsidR="00D80180" w:rsidRPr="00D80180" w:rsidRDefault="00D80180" w:rsidP="00D80180">
      <w:pPr>
        <w:tabs>
          <w:tab w:val="right" w:pos="7655"/>
          <w:tab w:val="right" w:pos="7797"/>
        </w:tabs>
        <w:suppressAutoHyphens w:val="0"/>
        <w:spacing w:before="120" w:after="0" w:line="240" w:lineRule="auto"/>
        <w:jc w:val="both"/>
        <w:rPr>
          <w:rFonts w:ascii="Arial" w:eastAsia="Times New Roman" w:hAnsi="Arial" w:cs="Arial"/>
          <w:lang w:eastAsia="de-DE"/>
        </w:rPr>
      </w:pPr>
    </w:p>
    <w:p w14:paraId="3AB74D8F" w14:textId="77777777" w:rsidR="00D80180" w:rsidRPr="00D80180" w:rsidRDefault="00D80180" w:rsidP="00D80180">
      <w:pPr>
        <w:tabs>
          <w:tab w:val="right" w:pos="7655"/>
          <w:tab w:val="right" w:pos="7797"/>
        </w:tabs>
        <w:suppressAutoHyphens w:val="0"/>
        <w:spacing w:before="120" w:after="0" w:line="240" w:lineRule="auto"/>
        <w:jc w:val="both"/>
        <w:rPr>
          <w:rFonts w:ascii="Arial" w:eastAsia="Times New Roman" w:hAnsi="Arial" w:cs="Arial"/>
          <w:lang w:eastAsia="de-DE"/>
        </w:rPr>
      </w:pPr>
    </w:p>
    <w:p w14:paraId="2527401E" w14:textId="77777777" w:rsidR="00D80180" w:rsidRPr="00D80180" w:rsidRDefault="00D80180" w:rsidP="00D80180">
      <w:pPr>
        <w:tabs>
          <w:tab w:val="left" w:pos="4683"/>
        </w:tabs>
        <w:suppressAutoHyphens w:val="0"/>
        <w:spacing w:before="120" w:after="0" w:line="240" w:lineRule="auto"/>
        <w:jc w:val="both"/>
        <w:rPr>
          <w:rFonts w:ascii="Arial" w:eastAsia="Times New Roman" w:hAnsi="Arial" w:cs="Arial"/>
          <w:lang w:eastAsia="de-DE"/>
        </w:rPr>
      </w:pPr>
      <w:r w:rsidRPr="00D80180">
        <w:rPr>
          <w:rFonts w:ascii="Arial" w:eastAsia="Times New Roman" w:hAnsi="Arial" w:cs="Arial"/>
          <w:lang w:eastAsia="de-DE"/>
        </w:rPr>
        <w:tab/>
      </w:r>
    </w:p>
    <w:p w14:paraId="6DD37837" w14:textId="77777777" w:rsidR="00D80180" w:rsidRPr="00D80180" w:rsidRDefault="00D80180" w:rsidP="00D80180">
      <w:pPr>
        <w:tabs>
          <w:tab w:val="right" w:pos="7655"/>
          <w:tab w:val="right" w:pos="7797"/>
        </w:tabs>
        <w:suppressAutoHyphens w:val="0"/>
        <w:spacing w:before="120" w:after="0" w:line="240" w:lineRule="auto"/>
        <w:jc w:val="both"/>
        <w:rPr>
          <w:rFonts w:ascii="Arial" w:eastAsia="Times New Roman" w:hAnsi="Arial" w:cs="Arial"/>
          <w:lang w:eastAsia="de-DE"/>
        </w:rPr>
      </w:pPr>
    </w:p>
    <w:p w14:paraId="64B7D475" w14:textId="1679B779" w:rsidR="00D80180" w:rsidRDefault="00D80180" w:rsidP="00D80180">
      <w:pPr>
        <w:tabs>
          <w:tab w:val="left" w:pos="2552"/>
        </w:tabs>
        <w:suppressAutoHyphens w:val="0"/>
        <w:spacing w:before="120" w:after="0" w:line="240" w:lineRule="auto"/>
        <w:ind w:left="2552" w:hanging="2552"/>
        <w:jc w:val="both"/>
        <w:rPr>
          <w:rFonts w:ascii="Arial" w:hAnsi="Arial" w:cs="Arial"/>
          <w:b/>
          <w:sz w:val="48"/>
        </w:rPr>
      </w:pPr>
      <w:r w:rsidRPr="00D80180">
        <w:rPr>
          <w:rFonts w:ascii="Arial" w:eastAsia="Times New Roman" w:hAnsi="Arial" w:cs="Arial"/>
          <w:lang w:eastAsia="de-DE"/>
        </w:rPr>
        <w:tab/>
      </w:r>
      <w:r w:rsidRPr="00D80180">
        <w:rPr>
          <w:rFonts w:ascii="Arial" w:eastAsia="Times New Roman" w:hAnsi="Arial" w:cs="Arial"/>
          <w:lang w:eastAsia="de-DE"/>
        </w:rPr>
        <w:tab/>
      </w:r>
      <w:r w:rsidRPr="00D80180">
        <w:rPr>
          <w:rFonts w:ascii="Arial" w:eastAsia="Times New Roman" w:hAnsi="Arial" w:cs="Arial"/>
          <w:lang w:eastAsia="de-DE"/>
        </w:rPr>
        <w:tab/>
      </w:r>
      <w:r w:rsidRPr="00D80180">
        <w:rPr>
          <w:rFonts w:ascii="Arial" w:eastAsia="Times New Roman" w:hAnsi="Arial" w:cs="Arial"/>
          <w:lang w:eastAsia="de-DE"/>
        </w:rPr>
        <w:tab/>
      </w:r>
      <w:r w:rsidRPr="00D80180">
        <w:rPr>
          <w:rFonts w:ascii="Arial" w:eastAsia="Times New Roman" w:hAnsi="Arial" w:cs="Arial"/>
          <w:lang w:eastAsia="de-DE"/>
        </w:rPr>
        <w:tab/>
      </w:r>
      <w:r w:rsidR="006E4D7F">
        <w:rPr>
          <w:rFonts w:ascii="Arial" w:eastAsia="Times New Roman" w:hAnsi="Arial" w:cs="Arial"/>
          <w:lang w:eastAsia="de-DE"/>
        </w:rPr>
        <w:t>Mars 2023</w:t>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r w:rsidRPr="00D80180">
        <w:rPr>
          <w:rFonts w:ascii="Arial" w:eastAsia="Times New Roman" w:hAnsi="Arial" w:cs="Arial"/>
          <w:i/>
          <w:lang w:eastAsia="de-DE"/>
        </w:rPr>
        <w:tab/>
      </w:r>
      <w:proofErr w:type="spellStart"/>
      <w:r w:rsidRPr="00D80180">
        <w:rPr>
          <w:rFonts w:ascii="Arial" w:eastAsia="Times New Roman" w:hAnsi="Arial" w:cs="Arial"/>
          <w:i/>
          <w:sz w:val="18"/>
          <w:szCs w:val="18"/>
          <w:lang w:eastAsia="de-DE"/>
        </w:rPr>
        <w:t>Revision</w:t>
      </w:r>
      <w:proofErr w:type="spellEnd"/>
      <w:r w:rsidRPr="00D80180">
        <w:rPr>
          <w:rFonts w:ascii="Arial" w:eastAsia="Times New Roman" w:hAnsi="Arial" w:cs="Arial"/>
          <w:i/>
          <w:sz w:val="18"/>
          <w:szCs w:val="18"/>
          <w:lang w:eastAsia="de-DE"/>
        </w:rPr>
        <w:t xml:space="preserve"> </w:t>
      </w:r>
      <w:r w:rsidR="006E4D7F" w:rsidRPr="00D80180">
        <w:rPr>
          <w:rFonts w:ascii="Arial" w:eastAsia="Times New Roman" w:hAnsi="Arial" w:cs="Arial"/>
          <w:i/>
          <w:sz w:val="18"/>
          <w:szCs w:val="18"/>
          <w:lang w:eastAsia="de-DE"/>
        </w:rPr>
        <w:t>0</w:t>
      </w:r>
      <w:r w:rsidR="006E4D7F">
        <w:rPr>
          <w:rFonts w:ascii="Arial" w:eastAsia="Times New Roman" w:hAnsi="Arial" w:cs="Arial"/>
          <w:i/>
          <w:sz w:val="18"/>
          <w:szCs w:val="18"/>
          <w:lang w:eastAsia="de-DE"/>
        </w:rPr>
        <w:t>3</w:t>
      </w:r>
      <w:r>
        <w:rPr>
          <w:rFonts w:ascii="Arial" w:hAnsi="Arial" w:cs="Arial"/>
          <w:b/>
          <w:sz w:val="48"/>
        </w:rPr>
        <w:tab/>
      </w:r>
    </w:p>
    <w:p w14:paraId="7B5E7DB8" w14:textId="77777777" w:rsidR="00D80180" w:rsidRPr="00D80180" w:rsidRDefault="00D80180" w:rsidP="00D80180">
      <w:pPr>
        <w:rPr>
          <w:rFonts w:ascii="Arial" w:hAnsi="Arial" w:cs="Arial"/>
          <w:sz w:val="48"/>
        </w:rPr>
        <w:sectPr w:rsidR="00D80180" w:rsidRPr="00D80180" w:rsidSect="00D80180">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417" w:left="1417" w:header="850" w:footer="850" w:gutter="0"/>
          <w:cols w:space="720"/>
          <w:formProt w:val="0"/>
          <w:titlePg/>
          <w:docGrid w:linePitch="360" w:charSpace="4096"/>
        </w:sectPr>
      </w:pPr>
    </w:p>
    <w:p w14:paraId="13D0DC68" w14:textId="77777777" w:rsidR="008359C0" w:rsidRPr="00B52FBA" w:rsidRDefault="008359C0" w:rsidP="00E35357">
      <w:pPr>
        <w:pStyle w:val="Titre1"/>
        <w:keepNext/>
        <w:keepLines/>
        <w:shd w:val="clear" w:color="auto" w:fill="1F3864"/>
        <w:spacing w:before="0" w:after="0" w:line="240" w:lineRule="auto"/>
        <w:ind w:right="-2"/>
        <w:contextualSpacing w:val="0"/>
        <w:jc w:val="center"/>
        <w:rPr>
          <w:rFonts w:ascii="Tahoma" w:eastAsia="Times New Roman" w:hAnsi="Tahoma" w:cs="Tahoma"/>
          <w:bCs/>
          <w:noProof w:val="0"/>
          <w:sz w:val="32"/>
          <w:szCs w:val="40"/>
          <w:u w:val="none"/>
        </w:rPr>
      </w:pPr>
      <w:bookmarkStart w:id="0" w:name="_Toc87376846"/>
      <w:bookmarkStart w:id="1" w:name="_Toc90058387"/>
      <w:bookmarkStart w:id="2" w:name="_Toc90058422"/>
      <w:bookmarkStart w:id="3" w:name="_Toc132741427"/>
      <w:r w:rsidRPr="00B52FBA">
        <w:rPr>
          <w:rFonts w:ascii="Tahoma" w:eastAsia="Times New Roman" w:hAnsi="Tahoma" w:cs="Tahoma"/>
          <w:bCs/>
          <w:noProof w:val="0"/>
          <w:sz w:val="32"/>
          <w:szCs w:val="40"/>
          <w:u w:val="none"/>
        </w:rPr>
        <w:lastRenderedPageBreak/>
        <w:t>TABLE DES MATIERES</w:t>
      </w:r>
      <w:bookmarkEnd w:id="0"/>
      <w:bookmarkEnd w:id="1"/>
      <w:bookmarkEnd w:id="2"/>
      <w:bookmarkEnd w:id="3"/>
    </w:p>
    <w:bookmarkStart w:id="4" w:name="_Toc530390306" w:displacedByCustomXml="next"/>
    <w:bookmarkStart w:id="5" w:name="_Toc530390218" w:displacedByCustomXml="next"/>
    <w:sdt>
      <w:sdtPr>
        <w:rPr>
          <w:rFonts w:asciiTheme="minorHAnsi" w:eastAsiaTheme="minorHAnsi" w:hAnsiTheme="minorHAnsi" w:cstheme="minorBidi"/>
          <w:b w:val="0"/>
          <w:noProof w:val="0"/>
          <w:color w:val="auto"/>
          <w:sz w:val="22"/>
          <w:szCs w:val="22"/>
          <w:lang w:eastAsia="en-US"/>
        </w:rPr>
        <w:id w:val="1772584984"/>
        <w:docPartObj>
          <w:docPartGallery w:val="Table of Contents"/>
          <w:docPartUnique/>
        </w:docPartObj>
      </w:sdtPr>
      <w:sdtEndPr>
        <w:rPr>
          <w:rFonts w:ascii="Arial" w:hAnsi="Arial" w:cs="Arial"/>
          <w:bCs/>
        </w:rPr>
      </w:sdtEndPr>
      <w:sdtContent>
        <w:p w14:paraId="5DA9E9F1" w14:textId="7A2B4D12" w:rsidR="00A4626F" w:rsidRDefault="00DB54F1">
          <w:pPr>
            <w:pStyle w:val="TM1"/>
            <w:rPr>
              <w:rFonts w:asciiTheme="minorHAnsi" w:eastAsiaTheme="minorEastAsia" w:hAnsiTheme="minorHAnsi" w:cstheme="minorBidi"/>
              <w:b w:val="0"/>
              <w:color w:val="auto"/>
              <w:sz w:val="22"/>
              <w:szCs w:val="22"/>
              <w:lang w:val="en-US" w:eastAsia="en-US"/>
            </w:rPr>
          </w:pPr>
          <w:r w:rsidRPr="0019037E">
            <w:rPr>
              <w:rFonts w:ascii="Arial" w:eastAsiaTheme="majorEastAsia" w:hAnsi="Arial" w:cs="Arial"/>
              <w:b w:val="0"/>
              <w:color w:val="365F91" w:themeColor="accent1" w:themeShade="BF"/>
              <w:sz w:val="32"/>
              <w:szCs w:val="32"/>
              <w:lang w:val="fr-SN" w:eastAsia="fr-SN"/>
            </w:rPr>
            <w:fldChar w:fldCharType="begin"/>
          </w:r>
          <w:r w:rsidRPr="0019037E">
            <w:rPr>
              <w:rFonts w:ascii="Arial" w:hAnsi="Arial" w:cs="Arial"/>
            </w:rPr>
            <w:instrText xml:space="preserve"> TOC \o "1-3" \h \z \u </w:instrText>
          </w:r>
          <w:r w:rsidRPr="0019037E">
            <w:rPr>
              <w:rFonts w:ascii="Arial" w:eastAsiaTheme="majorEastAsia" w:hAnsi="Arial" w:cs="Arial"/>
              <w:b w:val="0"/>
              <w:color w:val="365F91" w:themeColor="accent1" w:themeShade="BF"/>
              <w:sz w:val="32"/>
              <w:szCs w:val="32"/>
              <w:lang w:val="fr-SN" w:eastAsia="fr-SN"/>
            </w:rPr>
            <w:fldChar w:fldCharType="separate"/>
          </w:r>
          <w:hyperlink w:anchor="_Toc132741427" w:history="1">
            <w:r w:rsidR="00A4626F" w:rsidRPr="00E51F1C">
              <w:rPr>
                <w:rStyle w:val="Lienhypertexte"/>
                <w:rFonts w:ascii="Tahoma" w:hAnsi="Tahoma" w:cs="Tahoma"/>
                <w:bCs/>
              </w:rPr>
              <w:t>TABLE DES MATIERES</w:t>
            </w:r>
            <w:r w:rsidR="00A4626F">
              <w:rPr>
                <w:webHidden/>
              </w:rPr>
              <w:tab/>
            </w:r>
            <w:r w:rsidR="00A4626F">
              <w:rPr>
                <w:webHidden/>
              </w:rPr>
              <w:fldChar w:fldCharType="begin"/>
            </w:r>
            <w:r w:rsidR="00A4626F">
              <w:rPr>
                <w:webHidden/>
              </w:rPr>
              <w:instrText xml:space="preserve"> PAGEREF _Toc132741427 \h </w:instrText>
            </w:r>
            <w:r w:rsidR="00A4626F">
              <w:rPr>
                <w:webHidden/>
              </w:rPr>
            </w:r>
            <w:r w:rsidR="00A4626F">
              <w:rPr>
                <w:webHidden/>
              </w:rPr>
              <w:fldChar w:fldCharType="separate"/>
            </w:r>
            <w:r w:rsidR="00A4626F">
              <w:rPr>
                <w:webHidden/>
              </w:rPr>
              <w:t>2</w:t>
            </w:r>
            <w:r w:rsidR="00A4626F">
              <w:rPr>
                <w:webHidden/>
              </w:rPr>
              <w:fldChar w:fldCharType="end"/>
            </w:r>
          </w:hyperlink>
        </w:p>
        <w:p w14:paraId="5A80AE4C" w14:textId="51DC2A09" w:rsidR="00A4626F" w:rsidRDefault="00000000">
          <w:pPr>
            <w:pStyle w:val="TM1"/>
            <w:rPr>
              <w:rFonts w:asciiTheme="minorHAnsi" w:eastAsiaTheme="minorEastAsia" w:hAnsiTheme="minorHAnsi" w:cstheme="minorBidi"/>
              <w:b w:val="0"/>
              <w:color w:val="auto"/>
              <w:sz w:val="22"/>
              <w:szCs w:val="22"/>
              <w:lang w:val="en-US" w:eastAsia="en-US"/>
            </w:rPr>
          </w:pPr>
          <w:hyperlink w:anchor="_Toc132741428" w:history="1">
            <w:r w:rsidR="00A4626F" w:rsidRPr="00E51F1C">
              <w:rPr>
                <w:rStyle w:val="Lienhypertexte"/>
                <w:rFonts w:ascii="Tahoma" w:hAnsi="Tahoma" w:cs="Tahoma"/>
                <w:bCs/>
              </w:rPr>
              <w:t>SIGLES ET ACRONYMES</w:t>
            </w:r>
            <w:r w:rsidR="00A4626F">
              <w:rPr>
                <w:webHidden/>
              </w:rPr>
              <w:tab/>
            </w:r>
            <w:r w:rsidR="00A4626F">
              <w:rPr>
                <w:webHidden/>
              </w:rPr>
              <w:fldChar w:fldCharType="begin"/>
            </w:r>
            <w:r w:rsidR="00A4626F">
              <w:rPr>
                <w:webHidden/>
              </w:rPr>
              <w:instrText xml:space="preserve"> PAGEREF _Toc132741428 \h </w:instrText>
            </w:r>
            <w:r w:rsidR="00A4626F">
              <w:rPr>
                <w:webHidden/>
              </w:rPr>
            </w:r>
            <w:r w:rsidR="00A4626F">
              <w:rPr>
                <w:webHidden/>
              </w:rPr>
              <w:fldChar w:fldCharType="separate"/>
            </w:r>
            <w:r w:rsidR="00A4626F">
              <w:rPr>
                <w:webHidden/>
              </w:rPr>
              <w:t>4</w:t>
            </w:r>
            <w:r w:rsidR="00A4626F">
              <w:rPr>
                <w:webHidden/>
              </w:rPr>
              <w:fldChar w:fldCharType="end"/>
            </w:r>
          </w:hyperlink>
        </w:p>
        <w:p w14:paraId="15AB7B18" w14:textId="490FA03A" w:rsidR="00A4626F" w:rsidRDefault="00000000">
          <w:pPr>
            <w:pStyle w:val="TM1"/>
            <w:rPr>
              <w:rFonts w:asciiTheme="minorHAnsi" w:eastAsiaTheme="minorEastAsia" w:hAnsiTheme="minorHAnsi" w:cstheme="minorBidi"/>
              <w:b w:val="0"/>
              <w:color w:val="auto"/>
              <w:sz w:val="22"/>
              <w:szCs w:val="22"/>
              <w:lang w:val="en-US" w:eastAsia="en-US"/>
            </w:rPr>
          </w:pPr>
          <w:hyperlink w:anchor="_Toc132741429" w:history="1">
            <w:r w:rsidR="00A4626F" w:rsidRPr="00E51F1C">
              <w:rPr>
                <w:rStyle w:val="Lienhypertexte"/>
                <w:rFonts w:ascii="Arial" w:hAnsi="Arial" w:cs="Arial"/>
                <w:lang w:eastAsia="x-none"/>
              </w:rPr>
              <w:t>I.</w:t>
            </w:r>
            <w:r w:rsidR="00A4626F">
              <w:rPr>
                <w:rFonts w:asciiTheme="minorHAnsi" w:eastAsiaTheme="minorEastAsia" w:hAnsiTheme="minorHAnsi" w:cstheme="minorBidi"/>
                <w:b w:val="0"/>
                <w:color w:val="auto"/>
                <w:sz w:val="22"/>
                <w:szCs w:val="22"/>
                <w:lang w:val="en-US" w:eastAsia="en-US"/>
              </w:rPr>
              <w:tab/>
            </w:r>
            <w:r w:rsidR="00A4626F" w:rsidRPr="00E51F1C">
              <w:rPr>
                <w:rStyle w:val="Lienhypertexte"/>
                <w:rFonts w:ascii="Arial" w:hAnsi="Arial" w:cs="Arial"/>
                <w:lang w:eastAsia="x-none"/>
              </w:rPr>
              <w:t>CONTEXTE ET OBJECTIF DU PLAN DE REPONSE</w:t>
            </w:r>
            <w:r w:rsidR="00A4626F">
              <w:rPr>
                <w:webHidden/>
              </w:rPr>
              <w:tab/>
            </w:r>
            <w:r w:rsidR="00A4626F">
              <w:rPr>
                <w:webHidden/>
              </w:rPr>
              <w:fldChar w:fldCharType="begin"/>
            </w:r>
            <w:r w:rsidR="00A4626F">
              <w:rPr>
                <w:webHidden/>
              </w:rPr>
              <w:instrText xml:space="preserve"> PAGEREF _Toc132741429 \h </w:instrText>
            </w:r>
            <w:r w:rsidR="00A4626F">
              <w:rPr>
                <w:webHidden/>
              </w:rPr>
            </w:r>
            <w:r w:rsidR="00A4626F">
              <w:rPr>
                <w:webHidden/>
              </w:rPr>
              <w:fldChar w:fldCharType="separate"/>
            </w:r>
            <w:r w:rsidR="00A4626F">
              <w:rPr>
                <w:webHidden/>
              </w:rPr>
              <w:t>5</w:t>
            </w:r>
            <w:r w:rsidR="00A4626F">
              <w:rPr>
                <w:webHidden/>
              </w:rPr>
              <w:fldChar w:fldCharType="end"/>
            </w:r>
          </w:hyperlink>
        </w:p>
        <w:p w14:paraId="6E9E0741" w14:textId="17012FEE" w:rsidR="00A4626F" w:rsidRDefault="00000000">
          <w:pPr>
            <w:pStyle w:val="TM2"/>
            <w:rPr>
              <w:rFonts w:asciiTheme="minorHAnsi" w:eastAsiaTheme="minorEastAsia" w:hAnsiTheme="minorHAnsi" w:cstheme="minorBidi"/>
              <w:iCs w:val="0"/>
              <w:kern w:val="0"/>
              <w:sz w:val="22"/>
              <w:szCs w:val="22"/>
              <w:lang w:val="en-US" w:eastAsia="en-US"/>
            </w:rPr>
          </w:pPr>
          <w:hyperlink w:anchor="_Toc132741430" w:history="1">
            <w:r w:rsidR="00A4626F" w:rsidRPr="00E51F1C">
              <w:rPr>
                <w:rStyle w:val="Lienhypertexte"/>
                <w:b/>
              </w:rPr>
              <w:t>1.1.</w:t>
            </w:r>
            <w:r w:rsidR="00A4626F">
              <w:rPr>
                <w:rFonts w:asciiTheme="minorHAnsi" w:eastAsiaTheme="minorEastAsia" w:hAnsiTheme="minorHAnsi" w:cstheme="minorBidi"/>
                <w:iCs w:val="0"/>
                <w:kern w:val="0"/>
                <w:sz w:val="22"/>
                <w:szCs w:val="22"/>
                <w:lang w:val="en-US" w:eastAsia="en-US"/>
              </w:rPr>
              <w:tab/>
            </w:r>
            <w:r w:rsidR="00A4626F" w:rsidRPr="00E51F1C">
              <w:rPr>
                <w:rStyle w:val="Lienhypertexte"/>
                <w:b/>
              </w:rPr>
              <w:t>Contexte</w:t>
            </w:r>
            <w:r w:rsidR="00A4626F">
              <w:rPr>
                <w:webHidden/>
              </w:rPr>
              <w:tab/>
            </w:r>
            <w:r w:rsidR="00A4626F">
              <w:rPr>
                <w:webHidden/>
              </w:rPr>
              <w:fldChar w:fldCharType="begin"/>
            </w:r>
            <w:r w:rsidR="00A4626F">
              <w:rPr>
                <w:webHidden/>
              </w:rPr>
              <w:instrText xml:space="preserve"> PAGEREF _Toc132741430 \h </w:instrText>
            </w:r>
            <w:r w:rsidR="00A4626F">
              <w:rPr>
                <w:webHidden/>
              </w:rPr>
            </w:r>
            <w:r w:rsidR="00A4626F">
              <w:rPr>
                <w:webHidden/>
              </w:rPr>
              <w:fldChar w:fldCharType="separate"/>
            </w:r>
            <w:r w:rsidR="00A4626F">
              <w:rPr>
                <w:webHidden/>
              </w:rPr>
              <w:t>5</w:t>
            </w:r>
            <w:r w:rsidR="00A4626F">
              <w:rPr>
                <w:webHidden/>
              </w:rPr>
              <w:fldChar w:fldCharType="end"/>
            </w:r>
          </w:hyperlink>
        </w:p>
        <w:p w14:paraId="3F894A04" w14:textId="3B2EDA4C" w:rsidR="00A4626F" w:rsidRDefault="00000000">
          <w:pPr>
            <w:pStyle w:val="TM2"/>
            <w:rPr>
              <w:rFonts w:asciiTheme="minorHAnsi" w:eastAsiaTheme="minorEastAsia" w:hAnsiTheme="minorHAnsi" w:cstheme="minorBidi"/>
              <w:iCs w:val="0"/>
              <w:kern w:val="0"/>
              <w:sz w:val="22"/>
              <w:szCs w:val="22"/>
              <w:lang w:val="en-US" w:eastAsia="en-US"/>
            </w:rPr>
          </w:pPr>
          <w:hyperlink w:anchor="_Toc132741431" w:history="1">
            <w:r w:rsidR="00A4626F" w:rsidRPr="00E51F1C">
              <w:rPr>
                <w:rStyle w:val="Lienhypertexte"/>
                <w:b/>
              </w:rPr>
              <w:t>1.2.</w:t>
            </w:r>
            <w:r w:rsidR="00A4626F">
              <w:rPr>
                <w:rFonts w:asciiTheme="minorHAnsi" w:eastAsiaTheme="minorEastAsia" w:hAnsiTheme="minorHAnsi" w:cstheme="minorBidi"/>
                <w:iCs w:val="0"/>
                <w:kern w:val="0"/>
                <w:sz w:val="22"/>
                <w:szCs w:val="22"/>
                <w:lang w:val="en-US" w:eastAsia="en-US"/>
              </w:rPr>
              <w:tab/>
            </w:r>
            <w:r w:rsidR="00A4626F" w:rsidRPr="00E51F1C">
              <w:rPr>
                <w:rStyle w:val="Lienhypertexte"/>
                <w:b/>
              </w:rPr>
              <w:t>Objectifs</w:t>
            </w:r>
            <w:r w:rsidR="00A4626F">
              <w:rPr>
                <w:webHidden/>
              </w:rPr>
              <w:tab/>
            </w:r>
            <w:r w:rsidR="00A4626F">
              <w:rPr>
                <w:webHidden/>
              </w:rPr>
              <w:fldChar w:fldCharType="begin"/>
            </w:r>
            <w:r w:rsidR="00A4626F">
              <w:rPr>
                <w:webHidden/>
              </w:rPr>
              <w:instrText xml:space="preserve"> PAGEREF _Toc132741431 \h </w:instrText>
            </w:r>
            <w:r w:rsidR="00A4626F">
              <w:rPr>
                <w:webHidden/>
              </w:rPr>
            </w:r>
            <w:r w:rsidR="00A4626F">
              <w:rPr>
                <w:webHidden/>
              </w:rPr>
              <w:fldChar w:fldCharType="separate"/>
            </w:r>
            <w:r w:rsidR="00A4626F">
              <w:rPr>
                <w:webHidden/>
              </w:rPr>
              <w:t>6</w:t>
            </w:r>
            <w:r w:rsidR="00A4626F">
              <w:rPr>
                <w:webHidden/>
              </w:rPr>
              <w:fldChar w:fldCharType="end"/>
            </w:r>
          </w:hyperlink>
        </w:p>
        <w:p w14:paraId="10E9499B" w14:textId="2D1FCC6C" w:rsidR="00A4626F" w:rsidRDefault="00000000">
          <w:pPr>
            <w:pStyle w:val="TM1"/>
            <w:rPr>
              <w:rFonts w:asciiTheme="minorHAnsi" w:eastAsiaTheme="minorEastAsia" w:hAnsiTheme="minorHAnsi" w:cstheme="minorBidi"/>
              <w:b w:val="0"/>
              <w:color w:val="auto"/>
              <w:sz w:val="22"/>
              <w:szCs w:val="22"/>
              <w:lang w:val="en-US" w:eastAsia="en-US"/>
            </w:rPr>
          </w:pPr>
          <w:hyperlink w:anchor="_Toc132741432" w:history="1">
            <w:r w:rsidR="00A4626F" w:rsidRPr="00E51F1C">
              <w:rPr>
                <w:rStyle w:val="Lienhypertexte"/>
                <w:rFonts w:ascii="Arial" w:hAnsi="Arial" w:cs="Arial"/>
                <w:lang w:eastAsia="x-none"/>
              </w:rPr>
              <w:t>II.</w:t>
            </w:r>
            <w:r w:rsidR="00A4626F">
              <w:rPr>
                <w:rFonts w:asciiTheme="minorHAnsi" w:eastAsiaTheme="minorEastAsia" w:hAnsiTheme="minorHAnsi" w:cstheme="minorBidi"/>
                <w:b w:val="0"/>
                <w:color w:val="auto"/>
                <w:sz w:val="22"/>
                <w:szCs w:val="22"/>
                <w:lang w:val="en-US" w:eastAsia="en-US"/>
              </w:rPr>
              <w:tab/>
            </w:r>
            <w:r w:rsidR="00A4626F" w:rsidRPr="00E51F1C">
              <w:rPr>
                <w:rStyle w:val="Lienhypertexte"/>
                <w:rFonts w:ascii="Arial" w:hAnsi="Arial" w:cs="Arial"/>
                <w:lang w:eastAsia="x-none"/>
              </w:rPr>
              <w:t>CADRE CONCEPTUEL : PRINCIPAUX TERMES ET DEFINITIONS</w:t>
            </w:r>
            <w:r w:rsidR="00A4626F">
              <w:rPr>
                <w:webHidden/>
              </w:rPr>
              <w:tab/>
            </w:r>
            <w:r w:rsidR="00A4626F">
              <w:rPr>
                <w:webHidden/>
              </w:rPr>
              <w:fldChar w:fldCharType="begin"/>
            </w:r>
            <w:r w:rsidR="00A4626F">
              <w:rPr>
                <w:webHidden/>
              </w:rPr>
              <w:instrText xml:space="preserve"> PAGEREF _Toc132741432 \h </w:instrText>
            </w:r>
            <w:r w:rsidR="00A4626F">
              <w:rPr>
                <w:webHidden/>
              </w:rPr>
            </w:r>
            <w:r w:rsidR="00A4626F">
              <w:rPr>
                <w:webHidden/>
              </w:rPr>
              <w:fldChar w:fldCharType="separate"/>
            </w:r>
            <w:r w:rsidR="00A4626F">
              <w:rPr>
                <w:webHidden/>
              </w:rPr>
              <w:t>8</w:t>
            </w:r>
            <w:r w:rsidR="00A4626F">
              <w:rPr>
                <w:webHidden/>
              </w:rPr>
              <w:fldChar w:fldCharType="end"/>
            </w:r>
          </w:hyperlink>
        </w:p>
        <w:p w14:paraId="60B98417" w14:textId="66146456" w:rsidR="00A4626F" w:rsidRDefault="00000000">
          <w:pPr>
            <w:pStyle w:val="TM1"/>
            <w:rPr>
              <w:rFonts w:asciiTheme="minorHAnsi" w:eastAsiaTheme="minorEastAsia" w:hAnsiTheme="minorHAnsi" w:cstheme="minorBidi"/>
              <w:b w:val="0"/>
              <w:color w:val="auto"/>
              <w:sz w:val="22"/>
              <w:szCs w:val="22"/>
              <w:lang w:val="en-US" w:eastAsia="en-US"/>
            </w:rPr>
          </w:pPr>
          <w:hyperlink w:anchor="_Toc132741433" w:history="1">
            <w:r w:rsidR="00A4626F" w:rsidRPr="00E51F1C">
              <w:rPr>
                <w:rStyle w:val="Lienhypertexte"/>
                <w:rFonts w:ascii="Arial" w:hAnsi="Arial" w:cs="Arial"/>
                <w:lang w:eastAsia="x-none"/>
              </w:rPr>
              <w:t>III.</w:t>
            </w:r>
            <w:r w:rsidR="00A4626F">
              <w:rPr>
                <w:rFonts w:asciiTheme="minorHAnsi" w:eastAsiaTheme="minorEastAsia" w:hAnsiTheme="minorHAnsi" w:cstheme="minorBidi"/>
                <w:b w:val="0"/>
                <w:color w:val="auto"/>
                <w:sz w:val="22"/>
                <w:szCs w:val="22"/>
                <w:lang w:val="en-US" w:eastAsia="en-US"/>
              </w:rPr>
              <w:tab/>
            </w:r>
            <w:r w:rsidR="00A4626F" w:rsidRPr="00E51F1C">
              <w:rPr>
                <w:rStyle w:val="Lienhypertexte"/>
                <w:rFonts w:ascii="Arial" w:hAnsi="Arial" w:cs="Arial"/>
                <w:lang w:eastAsia="x-none"/>
              </w:rPr>
              <w:t>CADRE JURIDIQUE NATIONAL EN GENRE ET VBG</w:t>
            </w:r>
            <w:r w:rsidR="00A4626F">
              <w:rPr>
                <w:webHidden/>
              </w:rPr>
              <w:tab/>
            </w:r>
            <w:r w:rsidR="00A4626F">
              <w:rPr>
                <w:webHidden/>
              </w:rPr>
              <w:fldChar w:fldCharType="begin"/>
            </w:r>
            <w:r w:rsidR="00A4626F">
              <w:rPr>
                <w:webHidden/>
              </w:rPr>
              <w:instrText xml:space="preserve"> PAGEREF _Toc132741433 \h </w:instrText>
            </w:r>
            <w:r w:rsidR="00A4626F">
              <w:rPr>
                <w:webHidden/>
              </w:rPr>
            </w:r>
            <w:r w:rsidR="00A4626F">
              <w:rPr>
                <w:webHidden/>
              </w:rPr>
              <w:fldChar w:fldCharType="separate"/>
            </w:r>
            <w:r w:rsidR="00A4626F">
              <w:rPr>
                <w:webHidden/>
              </w:rPr>
              <w:t>12</w:t>
            </w:r>
            <w:r w:rsidR="00A4626F">
              <w:rPr>
                <w:webHidden/>
              </w:rPr>
              <w:fldChar w:fldCharType="end"/>
            </w:r>
          </w:hyperlink>
        </w:p>
        <w:p w14:paraId="480D5CD1" w14:textId="7314199E" w:rsidR="00A4626F" w:rsidRDefault="00000000">
          <w:pPr>
            <w:pStyle w:val="TM1"/>
            <w:rPr>
              <w:rFonts w:asciiTheme="minorHAnsi" w:eastAsiaTheme="minorEastAsia" w:hAnsiTheme="minorHAnsi" w:cstheme="minorBidi"/>
              <w:b w:val="0"/>
              <w:color w:val="auto"/>
              <w:sz w:val="22"/>
              <w:szCs w:val="22"/>
              <w:lang w:val="en-US" w:eastAsia="en-US"/>
            </w:rPr>
          </w:pPr>
          <w:hyperlink w:anchor="_Toc132741434" w:history="1">
            <w:r w:rsidR="00A4626F" w:rsidRPr="00E51F1C">
              <w:rPr>
                <w:rStyle w:val="Lienhypertexte"/>
                <w:rFonts w:ascii="Arial" w:hAnsi="Arial" w:cs="Arial"/>
                <w:lang w:eastAsia="x-none"/>
              </w:rPr>
              <w:t>IV.</w:t>
            </w:r>
            <w:r w:rsidR="00A4626F">
              <w:rPr>
                <w:rFonts w:asciiTheme="minorHAnsi" w:eastAsiaTheme="minorEastAsia" w:hAnsiTheme="minorHAnsi" w:cstheme="minorBidi"/>
                <w:b w:val="0"/>
                <w:color w:val="auto"/>
                <w:sz w:val="22"/>
                <w:szCs w:val="22"/>
                <w:lang w:val="en-US" w:eastAsia="en-US"/>
              </w:rPr>
              <w:tab/>
            </w:r>
            <w:r w:rsidR="00A4626F" w:rsidRPr="00E51F1C">
              <w:rPr>
                <w:rStyle w:val="Lienhypertexte"/>
                <w:rFonts w:ascii="Arial" w:hAnsi="Arial" w:cs="Arial"/>
                <w:lang w:eastAsia="x-none"/>
              </w:rPr>
              <w:t>SITUATION DES VBG AUX COMORES</w:t>
            </w:r>
            <w:r w:rsidR="00A4626F">
              <w:rPr>
                <w:webHidden/>
              </w:rPr>
              <w:tab/>
            </w:r>
            <w:r w:rsidR="00A4626F">
              <w:rPr>
                <w:webHidden/>
              </w:rPr>
              <w:fldChar w:fldCharType="begin"/>
            </w:r>
            <w:r w:rsidR="00A4626F">
              <w:rPr>
                <w:webHidden/>
              </w:rPr>
              <w:instrText xml:space="preserve"> PAGEREF _Toc132741434 \h </w:instrText>
            </w:r>
            <w:r w:rsidR="00A4626F">
              <w:rPr>
                <w:webHidden/>
              </w:rPr>
            </w:r>
            <w:r w:rsidR="00A4626F">
              <w:rPr>
                <w:webHidden/>
              </w:rPr>
              <w:fldChar w:fldCharType="separate"/>
            </w:r>
            <w:r w:rsidR="00A4626F">
              <w:rPr>
                <w:webHidden/>
              </w:rPr>
              <w:t>17</w:t>
            </w:r>
            <w:r w:rsidR="00A4626F">
              <w:rPr>
                <w:webHidden/>
              </w:rPr>
              <w:fldChar w:fldCharType="end"/>
            </w:r>
          </w:hyperlink>
        </w:p>
        <w:p w14:paraId="43AE9E6F" w14:textId="403090A0" w:rsidR="00A4626F" w:rsidRDefault="00000000">
          <w:pPr>
            <w:pStyle w:val="TM1"/>
            <w:rPr>
              <w:rFonts w:asciiTheme="minorHAnsi" w:eastAsiaTheme="minorEastAsia" w:hAnsiTheme="minorHAnsi" w:cstheme="minorBidi"/>
              <w:b w:val="0"/>
              <w:color w:val="auto"/>
              <w:sz w:val="22"/>
              <w:szCs w:val="22"/>
              <w:lang w:val="en-US" w:eastAsia="en-US"/>
            </w:rPr>
          </w:pPr>
          <w:hyperlink w:anchor="_Toc132741435" w:history="1">
            <w:r w:rsidR="00A4626F" w:rsidRPr="00E51F1C">
              <w:rPr>
                <w:rStyle w:val="Lienhypertexte"/>
                <w:rFonts w:ascii="Arial" w:hAnsi="Arial" w:cs="Arial"/>
                <w:lang w:eastAsia="x-none"/>
              </w:rPr>
              <w:t>V.</w:t>
            </w:r>
            <w:r w:rsidR="00A4626F">
              <w:rPr>
                <w:rFonts w:asciiTheme="minorHAnsi" w:eastAsiaTheme="minorEastAsia" w:hAnsiTheme="minorHAnsi" w:cstheme="minorBidi"/>
                <w:b w:val="0"/>
                <w:color w:val="auto"/>
                <w:sz w:val="22"/>
                <w:szCs w:val="22"/>
                <w:lang w:val="en-US" w:eastAsia="en-US"/>
              </w:rPr>
              <w:tab/>
            </w:r>
            <w:r w:rsidR="00A4626F" w:rsidRPr="00E51F1C">
              <w:rPr>
                <w:rStyle w:val="Lienhypertexte"/>
                <w:rFonts w:ascii="Arial" w:hAnsi="Arial" w:cs="Arial"/>
                <w:lang w:eastAsia="x-none"/>
              </w:rPr>
              <w:t>RISQUES LIES AUX VBG/EAS/HS DANS LE CADRE DU PICMC</w:t>
            </w:r>
            <w:r w:rsidR="00A4626F">
              <w:rPr>
                <w:webHidden/>
              </w:rPr>
              <w:tab/>
            </w:r>
            <w:r w:rsidR="00A4626F">
              <w:rPr>
                <w:webHidden/>
              </w:rPr>
              <w:fldChar w:fldCharType="begin"/>
            </w:r>
            <w:r w:rsidR="00A4626F">
              <w:rPr>
                <w:webHidden/>
              </w:rPr>
              <w:instrText xml:space="preserve"> PAGEREF _Toc132741435 \h </w:instrText>
            </w:r>
            <w:r w:rsidR="00A4626F">
              <w:rPr>
                <w:webHidden/>
              </w:rPr>
            </w:r>
            <w:r w:rsidR="00A4626F">
              <w:rPr>
                <w:webHidden/>
              </w:rPr>
              <w:fldChar w:fldCharType="separate"/>
            </w:r>
            <w:r w:rsidR="00A4626F">
              <w:rPr>
                <w:webHidden/>
              </w:rPr>
              <w:t>20</w:t>
            </w:r>
            <w:r w:rsidR="00A4626F">
              <w:rPr>
                <w:webHidden/>
              </w:rPr>
              <w:fldChar w:fldCharType="end"/>
            </w:r>
          </w:hyperlink>
        </w:p>
        <w:p w14:paraId="1D00E05E" w14:textId="0B879CFD" w:rsidR="00A4626F" w:rsidRDefault="00000000">
          <w:pPr>
            <w:pStyle w:val="TM1"/>
            <w:rPr>
              <w:rFonts w:asciiTheme="minorHAnsi" w:eastAsiaTheme="minorEastAsia" w:hAnsiTheme="minorHAnsi" w:cstheme="minorBidi"/>
              <w:b w:val="0"/>
              <w:color w:val="auto"/>
              <w:sz w:val="22"/>
              <w:szCs w:val="22"/>
              <w:lang w:val="en-US" w:eastAsia="en-US"/>
            </w:rPr>
          </w:pPr>
          <w:hyperlink w:anchor="_Toc132741436" w:history="1">
            <w:r w:rsidR="00A4626F" w:rsidRPr="00E51F1C">
              <w:rPr>
                <w:rStyle w:val="Lienhypertexte"/>
                <w:rFonts w:ascii="Arial" w:hAnsi="Arial" w:cs="Arial"/>
                <w:lang w:eastAsia="x-none"/>
              </w:rPr>
              <w:t>VI.</w:t>
            </w:r>
            <w:r w:rsidR="00A4626F">
              <w:rPr>
                <w:rFonts w:asciiTheme="minorHAnsi" w:eastAsiaTheme="minorEastAsia" w:hAnsiTheme="minorHAnsi" w:cstheme="minorBidi"/>
                <w:b w:val="0"/>
                <w:color w:val="auto"/>
                <w:sz w:val="22"/>
                <w:szCs w:val="22"/>
                <w:lang w:val="en-US" w:eastAsia="en-US"/>
              </w:rPr>
              <w:tab/>
            </w:r>
            <w:r w:rsidR="00A4626F" w:rsidRPr="00E51F1C">
              <w:rPr>
                <w:rStyle w:val="Lienhypertexte"/>
                <w:rFonts w:ascii="Arial" w:hAnsi="Arial" w:cs="Arial"/>
                <w:lang w:eastAsia="x-none"/>
              </w:rPr>
              <w:t>DISPOSITIF DE PREVENTION ET DE PRISE EN CHARGE DES VBG/EAS/HS</w:t>
            </w:r>
            <w:r w:rsidR="00A4626F">
              <w:rPr>
                <w:webHidden/>
              </w:rPr>
              <w:tab/>
            </w:r>
            <w:r w:rsidR="00A4626F">
              <w:rPr>
                <w:webHidden/>
              </w:rPr>
              <w:fldChar w:fldCharType="begin"/>
            </w:r>
            <w:r w:rsidR="00A4626F">
              <w:rPr>
                <w:webHidden/>
              </w:rPr>
              <w:instrText xml:space="preserve"> PAGEREF _Toc132741436 \h </w:instrText>
            </w:r>
            <w:r w:rsidR="00A4626F">
              <w:rPr>
                <w:webHidden/>
              </w:rPr>
            </w:r>
            <w:r w:rsidR="00A4626F">
              <w:rPr>
                <w:webHidden/>
              </w:rPr>
              <w:fldChar w:fldCharType="separate"/>
            </w:r>
            <w:r w:rsidR="00A4626F">
              <w:rPr>
                <w:webHidden/>
              </w:rPr>
              <w:t>25</w:t>
            </w:r>
            <w:r w:rsidR="00A4626F">
              <w:rPr>
                <w:webHidden/>
              </w:rPr>
              <w:fldChar w:fldCharType="end"/>
            </w:r>
          </w:hyperlink>
        </w:p>
        <w:p w14:paraId="45AC3A09" w14:textId="502C83EB" w:rsidR="00A4626F" w:rsidRDefault="00000000">
          <w:pPr>
            <w:pStyle w:val="TM2"/>
            <w:rPr>
              <w:rFonts w:asciiTheme="minorHAnsi" w:eastAsiaTheme="minorEastAsia" w:hAnsiTheme="minorHAnsi" w:cstheme="minorBidi"/>
              <w:iCs w:val="0"/>
              <w:kern w:val="0"/>
              <w:sz w:val="22"/>
              <w:szCs w:val="22"/>
              <w:lang w:val="en-US" w:eastAsia="en-US"/>
            </w:rPr>
          </w:pPr>
          <w:hyperlink w:anchor="_Toc132741437" w:history="1">
            <w:r w:rsidR="00A4626F" w:rsidRPr="00E51F1C">
              <w:rPr>
                <w:rStyle w:val="Lienhypertexte"/>
                <w:b/>
              </w:rPr>
              <w:t>4.1.</w:t>
            </w:r>
            <w:r w:rsidR="00A4626F">
              <w:rPr>
                <w:rFonts w:asciiTheme="minorHAnsi" w:eastAsiaTheme="minorEastAsia" w:hAnsiTheme="minorHAnsi" w:cstheme="minorBidi"/>
                <w:iCs w:val="0"/>
                <w:kern w:val="0"/>
                <w:sz w:val="22"/>
                <w:szCs w:val="22"/>
                <w:lang w:val="en-US" w:eastAsia="en-US"/>
              </w:rPr>
              <w:tab/>
            </w:r>
            <w:r w:rsidR="00A4626F" w:rsidRPr="00E51F1C">
              <w:rPr>
                <w:rStyle w:val="Lienhypertexte"/>
                <w:b/>
              </w:rPr>
              <w:t>Code de conduite</w:t>
            </w:r>
            <w:r w:rsidR="00A4626F">
              <w:rPr>
                <w:webHidden/>
              </w:rPr>
              <w:tab/>
            </w:r>
            <w:r w:rsidR="00A4626F">
              <w:rPr>
                <w:webHidden/>
              </w:rPr>
              <w:fldChar w:fldCharType="begin"/>
            </w:r>
            <w:r w:rsidR="00A4626F">
              <w:rPr>
                <w:webHidden/>
              </w:rPr>
              <w:instrText xml:space="preserve"> PAGEREF _Toc132741437 \h </w:instrText>
            </w:r>
            <w:r w:rsidR="00A4626F">
              <w:rPr>
                <w:webHidden/>
              </w:rPr>
            </w:r>
            <w:r w:rsidR="00A4626F">
              <w:rPr>
                <w:webHidden/>
              </w:rPr>
              <w:fldChar w:fldCharType="separate"/>
            </w:r>
            <w:r w:rsidR="00A4626F">
              <w:rPr>
                <w:webHidden/>
              </w:rPr>
              <w:t>25</w:t>
            </w:r>
            <w:r w:rsidR="00A4626F">
              <w:rPr>
                <w:webHidden/>
              </w:rPr>
              <w:fldChar w:fldCharType="end"/>
            </w:r>
          </w:hyperlink>
        </w:p>
        <w:p w14:paraId="7B3B3479" w14:textId="53675D86" w:rsidR="00A4626F" w:rsidRDefault="00000000">
          <w:pPr>
            <w:pStyle w:val="TM2"/>
            <w:rPr>
              <w:rFonts w:asciiTheme="minorHAnsi" w:eastAsiaTheme="minorEastAsia" w:hAnsiTheme="minorHAnsi" w:cstheme="minorBidi"/>
              <w:iCs w:val="0"/>
              <w:kern w:val="0"/>
              <w:sz w:val="22"/>
              <w:szCs w:val="22"/>
              <w:lang w:val="en-US" w:eastAsia="en-US"/>
            </w:rPr>
          </w:pPr>
          <w:hyperlink w:anchor="_Toc132741438" w:history="1">
            <w:r w:rsidR="00A4626F" w:rsidRPr="00E51F1C">
              <w:rPr>
                <w:rStyle w:val="Lienhypertexte"/>
                <w:b/>
              </w:rPr>
              <w:t>4.2.</w:t>
            </w:r>
            <w:r w:rsidR="00A4626F">
              <w:rPr>
                <w:rFonts w:asciiTheme="minorHAnsi" w:eastAsiaTheme="minorEastAsia" w:hAnsiTheme="minorHAnsi" w:cstheme="minorBidi"/>
                <w:iCs w:val="0"/>
                <w:kern w:val="0"/>
                <w:sz w:val="22"/>
                <w:szCs w:val="22"/>
                <w:lang w:val="en-US" w:eastAsia="en-US"/>
              </w:rPr>
              <w:tab/>
            </w:r>
            <w:r w:rsidR="00A4626F" w:rsidRPr="00E51F1C">
              <w:rPr>
                <w:rStyle w:val="Lienhypertexte"/>
                <w:b/>
              </w:rPr>
              <w:t>Intégration des mesures VBG/EAS/HS dans le processus de recrutement des entreprises et de mise en œuvre des travaux</w:t>
            </w:r>
            <w:r w:rsidR="00A4626F">
              <w:rPr>
                <w:webHidden/>
              </w:rPr>
              <w:tab/>
            </w:r>
            <w:r w:rsidR="00A4626F">
              <w:rPr>
                <w:webHidden/>
              </w:rPr>
              <w:fldChar w:fldCharType="begin"/>
            </w:r>
            <w:r w:rsidR="00A4626F">
              <w:rPr>
                <w:webHidden/>
              </w:rPr>
              <w:instrText xml:space="preserve"> PAGEREF _Toc132741438 \h </w:instrText>
            </w:r>
            <w:r w:rsidR="00A4626F">
              <w:rPr>
                <w:webHidden/>
              </w:rPr>
            </w:r>
            <w:r w:rsidR="00A4626F">
              <w:rPr>
                <w:webHidden/>
              </w:rPr>
              <w:fldChar w:fldCharType="separate"/>
            </w:r>
            <w:r w:rsidR="00A4626F">
              <w:rPr>
                <w:webHidden/>
              </w:rPr>
              <w:t>27</w:t>
            </w:r>
            <w:r w:rsidR="00A4626F">
              <w:rPr>
                <w:webHidden/>
              </w:rPr>
              <w:fldChar w:fldCharType="end"/>
            </w:r>
          </w:hyperlink>
        </w:p>
        <w:p w14:paraId="2958F18E" w14:textId="0E817CE6" w:rsidR="00A4626F" w:rsidRDefault="00000000">
          <w:pPr>
            <w:pStyle w:val="TM2"/>
            <w:rPr>
              <w:rFonts w:asciiTheme="minorHAnsi" w:eastAsiaTheme="minorEastAsia" w:hAnsiTheme="minorHAnsi" w:cstheme="minorBidi"/>
              <w:iCs w:val="0"/>
              <w:kern w:val="0"/>
              <w:sz w:val="22"/>
              <w:szCs w:val="22"/>
              <w:lang w:val="en-US" w:eastAsia="en-US"/>
            </w:rPr>
          </w:pPr>
          <w:hyperlink w:anchor="_Toc132741439" w:history="1">
            <w:r w:rsidR="00A4626F" w:rsidRPr="00E51F1C">
              <w:rPr>
                <w:rStyle w:val="Lienhypertexte"/>
                <w:b/>
              </w:rPr>
              <w:t>4.3.</w:t>
            </w:r>
            <w:r w:rsidR="00A4626F">
              <w:rPr>
                <w:rFonts w:asciiTheme="minorHAnsi" w:eastAsiaTheme="minorEastAsia" w:hAnsiTheme="minorHAnsi" w:cstheme="minorBidi"/>
                <w:iCs w:val="0"/>
                <w:kern w:val="0"/>
                <w:sz w:val="22"/>
                <w:szCs w:val="22"/>
                <w:lang w:val="en-US" w:eastAsia="en-US"/>
              </w:rPr>
              <w:tab/>
            </w:r>
            <w:r w:rsidR="00A4626F" w:rsidRPr="00E51F1C">
              <w:rPr>
                <w:rStyle w:val="Lienhypertexte"/>
                <w:b/>
              </w:rPr>
              <w:t>Formation sur les VBG/HS/EAS et la gestion des cas</w:t>
            </w:r>
            <w:r w:rsidR="00A4626F">
              <w:rPr>
                <w:webHidden/>
              </w:rPr>
              <w:tab/>
            </w:r>
            <w:r w:rsidR="00A4626F">
              <w:rPr>
                <w:webHidden/>
              </w:rPr>
              <w:fldChar w:fldCharType="begin"/>
            </w:r>
            <w:r w:rsidR="00A4626F">
              <w:rPr>
                <w:webHidden/>
              </w:rPr>
              <w:instrText xml:space="preserve"> PAGEREF _Toc132741439 \h </w:instrText>
            </w:r>
            <w:r w:rsidR="00A4626F">
              <w:rPr>
                <w:webHidden/>
              </w:rPr>
            </w:r>
            <w:r w:rsidR="00A4626F">
              <w:rPr>
                <w:webHidden/>
              </w:rPr>
              <w:fldChar w:fldCharType="separate"/>
            </w:r>
            <w:r w:rsidR="00A4626F">
              <w:rPr>
                <w:webHidden/>
              </w:rPr>
              <w:t>27</w:t>
            </w:r>
            <w:r w:rsidR="00A4626F">
              <w:rPr>
                <w:webHidden/>
              </w:rPr>
              <w:fldChar w:fldCharType="end"/>
            </w:r>
          </w:hyperlink>
        </w:p>
        <w:p w14:paraId="5437A821" w14:textId="3CE8070B" w:rsidR="00A4626F" w:rsidRDefault="00000000">
          <w:pPr>
            <w:pStyle w:val="TM2"/>
            <w:rPr>
              <w:rFonts w:asciiTheme="minorHAnsi" w:eastAsiaTheme="minorEastAsia" w:hAnsiTheme="minorHAnsi" w:cstheme="minorBidi"/>
              <w:iCs w:val="0"/>
              <w:kern w:val="0"/>
              <w:sz w:val="22"/>
              <w:szCs w:val="22"/>
              <w:lang w:val="en-US" w:eastAsia="en-US"/>
            </w:rPr>
          </w:pPr>
          <w:hyperlink w:anchor="_Toc132741440" w:history="1">
            <w:r w:rsidR="00A4626F" w:rsidRPr="00E51F1C">
              <w:rPr>
                <w:rStyle w:val="Lienhypertexte"/>
                <w:b/>
              </w:rPr>
              <w:t>4.4.</w:t>
            </w:r>
            <w:r w:rsidR="00A4626F">
              <w:rPr>
                <w:rFonts w:asciiTheme="minorHAnsi" w:eastAsiaTheme="minorEastAsia" w:hAnsiTheme="minorHAnsi" w:cstheme="minorBidi"/>
                <w:iCs w:val="0"/>
                <w:kern w:val="0"/>
                <w:sz w:val="22"/>
                <w:szCs w:val="22"/>
                <w:lang w:val="en-US" w:eastAsia="en-US"/>
              </w:rPr>
              <w:tab/>
            </w:r>
            <w:r w:rsidR="00A4626F" w:rsidRPr="00E51F1C">
              <w:rPr>
                <w:rStyle w:val="Lienhypertexte"/>
                <w:b/>
              </w:rPr>
              <w:t>Procédures de signalement, de référencement et de prise en charge des cas d’exploitation, d’abus et d’harcèlement sexuels</w:t>
            </w:r>
            <w:r w:rsidR="00A4626F">
              <w:rPr>
                <w:webHidden/>
              </w:rPr>
              <w:tab/>
            </w:r>
            <w:r w:rsidR="00A4626F">
              <w:rPr>
                <w:webHidden/>
              </w:rPr>
              <w:fldChar w:fldCharType="begin"/>
            </w:r>
            <w:r w:rsidR="00A4626F">
              <w:rPr>
                <w:webHidden/>
              </w:rPr>
              <w:instrText xml:space="preserve"> PAGEREF _Toc132741440 \h </w:instrText>
            </w:r>
            <w:r w:rsidR="00A4626F">
              <w:rPr>
                <w:webHidden/>
              </w:rPr>
            </w:r>
            <w:r w:rsidR="00A4626F">
              <w:rPr>
                <w:webHidden/>
              </w:rPr>
              <w:fldChar w:fldCharType="separate"/>
            </w:r>
            <w:r w:rsidR="00A4626F">
              <w:rPr>
                <w:webHidden/>
              </w:rPr>
              <w:t>28</w:t>
            </w:r>
            <w:r w:rsidR="00A4626F">
              <w:rPr>
                <w:webHidden/>
              </w:rPr>
              <w:fldChar w:fldCharType="end"/>
            </w:r>
          </w:hyperlink>
        </w:p>
        <w:p w14:paraId="7639E821" w14:textId="41C6A7A3" w:rsidR="00A4626F" w:rsidRDefault="00000000">
          <w:pPr>
            <w:pStyle w:val="TM3"/>
            <w:tabs>
              <w:tab w:val="left" w:pos="1320"/>
              <w:tab w:val="right" w:leader="dot" w:pos="9062"/>
            </w:tabs>
            <w:rPr>
              <w:rFonts w:eastAsiaTheme="minorEastAsia"/>
              <w:noProof/>
              <w:lang w:val="en-US"/>
            </w:rPr>
          </w:pPr>
          <w:hyperlink w:anchor="_Toc132741441" w:history="1">
            <w:r w:rsidR="00A4626F" w:rsidRPr="00E51F1C">
              <w:rPr>
                <w:rStyle w:val="Lienhypertexte"/>
                <w:rFonts w:ascii="Arial" w:eastAsia="Times New Roman" w:hAnsi="Arial" w:cs="Arial"/>
                <w:noProof/>
              </w:rPr>
              <w:t>4.4.1.</w:t>
            </w:r>
            <w:r w:rsidR="00A4626F">
              <w:rPr>
                <w:rFonts w:eastAsiaTheme="minorEastAsia"/>
                <w:noProof/>
                <w:lang w:val="en-US"/>
              </w:rPr>
              <w:tab/>
            </w:r>
            <w:r w:rsidR="00A4626F" w:rsidRPr="00E51F1C">
              <w:rPr>
                <w:rStyle w:val="Lienhypertexte"/>
                <w:rFonts w:ascii="Arial" w:eastAsia="Times New Roman" w:hAnsi="Arial" w:cs="Arial"/>
                <w:noProof/>
              </w:rPr>
              <w:t>Canaux de signalement/référencement</w:t>
            </w:r>
            <w:r w:rsidR="00A4626F">
              <w:rPr>
                <w:noProof/>
                <w:webHidden/>
              </w:rPr>
              <w:tab/>
            </w:r>
            <w:r w:rsidR="00A4626F">
              <w:rPr>
                <w:noProof/>
                <w:webHidden/>
              </w:rPr>
              <w:fldChar w:fldCharType="begin"/>
            </w:r>
            <w:r w:rsidR="00A4626F">
              <w:rPr>
                <w:noProof/>
                <w:webHidden/>
              </w:rPr>
              <w:instrText xml:space="preserve"> PAGEREF _Toc132741441 \h </w:instrText>
            </w:r>
            <w:r w:rsidR="00A4626F">
              <w:rPr>
                <w:noProof/>
                <w:webHidden/>
              </w:rPr>
            </w:r>
            <w:r w:rsidR="00A4626F">
              <w:rPr>
                <w:noProof/>
                <w:webHidden/>
              </w:rPr>
              <w:fldChar w:fldCharType="separate"/>
            </w:r>
            <w:r w:rsidR="00A4626F">
              <w:rPr>
                <w:noProof/>
                <w:webHidden/>
              </w:rPr>
              <w:t>28</w:t>
            </w:r>
            <w:r w:rsidR="00A4626F">
              <w:rPr>
                <w:noProof/>
                <w:webHidden/>
              </w:rPr>
              <w:fldChar w:fldCharType="end"/>
            </w:r>
          </w:hyperlink>
        </w:p>
        <w:p w14:paraId="268B3AA4" w14:textId="18FCAD8D" w:rsidR="00A4626F" w:rsidRDefault="00000000">
          <w:pPr>
            <w:pStyle w:val="TM3"/>
            <w:tabs>
              <w:tab w:val="left" w:pos="1320"/>
              <w:tab w:val="right" w:leader="dot" w:pos="9062"/>
            </w:tabs>
            <w:rPr>
              <w:rFonts w:eastAsiaTheme="minorEastAsia"/>
              <w:noProof/>
              <w:lang w:val="en-US"/>
            </w:rPr>
          </w:pPr>
          <w:hyperlink w:anchor="_Toc132741442" w:history="1">
            <w:r w:rsidR="00A4626F" w:rsidRPr="00E51F1C">
              <w:rPr>
                <w:rStyle w:val="Lienhypertexte"/>
                <w:rFonts w:ascii="Arial" w:eastAsia="Times New Roman" w:hAnsi="Arial" w:cs="Arial"/>
                <w:noProof/>
              </w:rPr>
              <w:t>4.4.2.</w:t>
            </w:r>
            <w:r w:rsidR="00A4626F">
              <w:rPr>
                <w:rFonts w:eastAsiaTheme="minorEastAsia"/>
                <w:noProof/>
                <w:lang w:val="en-US"/>
              </w:rPr>
              <w:tab/>
            </w:r>
            <w:r w:rsidR="00A4626F" w:rsidRPr="00E51F1C">
              <w:rPr>
                <w:rStyle w:val="Lienhypertexte"/>
                <w:rFonts w:ascii="Arial" w:eastAsia="Times New Roman" w:hAnsi="Arial" w:cs="Arial"/>
                <w:noProof/>
              </w:rPr>
              <w:t>Principes/procédures de signalement</w:t>
            </w:r>
            <w:r w:rsidR="00A4626F">
              <w:rPr>
                <w:noProof/>
                <w:webHidden/>
              </w:rPr>
              <w:tab/>
            </w:r>
            <w:r w:rsidR="00A4626F">
              <w:rPr>
                <w:noProof/>
                <w:webHidden/>
              </w:rPr>
              <w:fldChar w:fldCharType="begin"/>
            </w:r>
            <w:r w:rsidR="00A4626F">
              <w:rPr>
                <w:noProof/>
                <w:webHidden/>
              </w:rPr>
              <w:instrText xml:space="preserve"> PAGEREF _Toc132741442 \h </w:instrText>
            </w:r>
            <w:r w:rsidR="00A4626F">
              <w:rPr>
                <w:noProof/>
                <w:webHidden/>
              </w:rPr>
            </w:r>
            <w:r w:rsidR="00A4626F">
              <w:rPr>
                <w:noProof/>
                <w:webHidden/>
              </w:rPr>
              <w:fldChar w:fldCharType="separate"/>
            </w:r>
            <w:r w:rsidR="00A4626F">
              <w:rPr>
                <w:noProof/>
                <w:webHidden/>
              </w:rPr>
              <w:t>28</w:t>
            </w:r>
            <w:r w:rsidR="00A4626F">
              <w:rPr>
                <w:noProof/>
                <w:webHidden/>
              </w:rPr>
              <w:fldChar w:fldCharType="end"/>
            </w:r>
          </w:hyperlink>
        </w:p>
        <w:p w14:paraId="46557AC6" w14:textId="49EBC959" w:rsidR="00A4626F" w:rsidRDefault="00000000">
          <w:pPr>
            <w:pStyle w:val="TM3"/>
            <w:tabs>
              <w:tab w:val="left" w:pos="1320"/>
              <w:tab w:val="right" w:leader="dot" w:pos="9062"/>
            </w:tabs>
            <w:rPr>
              <w:rFonts w:eastAsiaTheme="minorEastAsia"/>
              <w:noProof/>
              <w:lang w:val="en-US"/>
            </w:rPr>
          </w:pPr>
          <w:hyperlink w:anchor="_Toc132741443" w:history="1">
            <w:r w:rsidR="00A4626F" w:rsidRPr="00E51F1C">
              <w:rPr>
                <w:rStyle w:val="Lienhypertexte"/>
                <w:rFonts w:ascii="Arial" w:eastAsia="Times New Roman" w:hAnsi="Arial" w:cs="Arial"/>
                <w:noProof/>
              </w:rPr>
              <w:t>4.4.3.</w:t>
            </w:r>
            <w:r w:rsidR="00A4626F">
              <w:rPr>
                <w:rFonts w:eastAsiaTheme="minorEastAsia"/>
                <w:noProof/>
                <w:lang w:val="en-US"/>
              </w:rPr>
              <w:tab/>
            </w:r>
            <w:r w:rsidR="00A4626F" w:rsidRPr="00E51F1C">
              <w:rPr>
                <w:rStyle w:val="Lienhypertexte"/>
                <w:rFonts w:ascii="Arial" w:eastAsia="Times New Roman" w:hAnsi="Arial" w:cs="Arial"/>
                <w:noProof/>
              </w:rPr>
              <w:t>Prise en charge des cas d’exploitation, d’abus et d’harcèlement sexuels</w:t>
            </w:r>
            <w:r w:rsidR="00A4626F">
              <w:rPr>
                <w:noProof/>
                <w:webHidden/>
              </w:rPr>
              <w:tab/>
            </w:r>
            <w:r w:rsidR="00A4626F">
              <w:rPr>
                <w:noProof/>
                <w:webHidden/>
              </w:rPr>
              <w:fldChar w:fldCharType="begin"/>
            </w:r>
            <w:r w:rsidR="00A4626F">
              <w:rPr>
                <w:noProof/>
                <w:webHidden/>
              </w:rPr>
              <w:instrText xml:space="preserve"> PAGEREF _Toc132741443 \h </w:instrText>
            </w:r>
            <w:r w:rsidR="00A4626F">
              <w:rPr>
                <w:noProof/>
                <w:webHidden/>
              </w:rPr>
            </w:r>
            <w:r w:rsidR="00A4626F">
              <w:rPr>
                <w:noProof/>
                <w:webHidden/>
              </w:rPr>
              <w:fldChar w:fldCharType="separate"/>
            </w:r>
            <w:r w:rsidR="00A4626F">
              <w:rPr>
                <w:noProof/>
                <w:webHidden/>
              </w:rPr>
              <w:t>29</w:t>
            </w:r>
            <w:r w:rsidR="00A4626F">
              <w:rPr>
                <w:noProof/>
                <w:webHidden/>
              </w:rPr>
              <w:fldChar w:fldCharType="end"/>
            </w:r>
          </w:hyperlink>
        </w:p>
        <w:p w14:paraId="5853C58F" w14:textId="7C88C1CB" w:rsidR="00A4626F" w:rsidRDefault="00000000">
          <w:pPr>
            <w:pStyle w:val="TM2"/>
            <w:rPr>
              <w:rFonts w:asciiTheme="minorHAnsi" w:eastAsiaTheme="minorEastAsia" w:hAnsiTheme="minorHAnsi" w:cstheme="minorBidi"/>
              <w:iCs w:val="0"/>
              <w:kern w:val="0"/>
              <w:sz w:val="22"/>
              <w:szCs w:val="22"/>
              <w:lang w:val="en-US" w:eastAsia="en-US"/>
            </w:rPr>
          </w:pPr>
          <w:hyperlink w:anchor="_Toc132741444" w:history="1">
            <w:r w:rsidR="00A4626F" w:rsidRPr="00E51F1C">
              <w:rPr>
                <w:rStyle w:val="Lienhypertexte"/>
                <w:b/>
              </w:rPr>
              <w:t>4.5.</w:t>
            </w:r>
            <w:r w:rsidR="00A4626F">
              <w:rPr>
                <w:rFonts w:asciiTheme="minorHAnsi" w:eastAsiaTheme="minorEastAsia" w:hAnsiTheme="minorHAnsi" w:cstheme="minorBidi"/>
                <w:iCs w:val="0"/>
                <w:kern w:val="0"/>
                <w:sz w:val="22"/>
                <w:szCs w:val="22"/>
                <w:lang w:val="en-US" w:eastAsia="en-US"/>
              </w:rPr>
              <w:tab/>
            </w:r>
            <w:r w:rsidR="00A4626F" w:rsidRPr="00E51F1C">
              <w:rPr>
                <w:rStyle w:val="Lienhypertexte"/>
                <w:b/>
              </w:rPr>
              <w:t>Communication</w:t>
            </w:r>
            <w:r w:rsidR="00A4626F">
              <w:rPr>
                <w:webHidden/>
              </w:rPr>
              <w:tab/>
            </w:r>
            <w:r w:rsidR="00A4626F">
              <w:rPr>
                <w:webHidden/>
              </w:rPr>
              <w:fldChar w:fldCharType="begin"/>
            </w:r>
            <w:r w:rsidR="00A4626F">
              <w:rPr>
                <w:webHidden/>
              </w:rPr>
              <w:instrText xml:space="preserve"> PAGEREF _Toc132741444 \h </w:instrText>
            </w:r>
            <w:r w:rsidR="00A4626F">
              <w:rPr>
                <w:webHidden/>
              </w:rPr>
            </w:r>
            <w:r w:rsidR="00A4626F">
              <w:rPr>
                <w:webHidden/>
              </w:rPr>
              <w:fldChar w:fldCharType="separate"/>
            </w:r>
            <w:r w:rsidR="00A4626F">
              <w:rPr>
                <w:webHidden/>
              </w:rPr>
              <w:t>32</w:t>
            </w:r>
            <w:r w:rsidR="00A4626F">
              <w:rPr>
                <w:webHidden/>
              </w:rPr>
              <w:fldChar w:fldCharType="end"/>
            </w:r>
          </w:hyperlink>
        </w:p>
        <w:p w14:paraId="20CEF1AB" w14:textId="73F7A376" w:rsidR="00A4626F" w:rsidRDefault="00000000">
          <w:pPr>
            <w:pStyle w:val="TM2"/>
            <w:rPr>
              <w:rFonts w:asciiTheme="minorHAnsi" w:eastAsiaTheme="minorEastAsia" w:hAnsiTheme="minorHAnsi" w:cstheme="minorBidi"/>
              <w:iCs w:val="0"/>
              <w:kern w:val="0"/>
              <w:sz w:val="22"/>
              <w:szCs w:val="22"/>
              <w:lang w:val="en-US" w:eastAsia="en-US"/>
            </w:rPr>
          </w:pPr>
          <w:hyperlink w:anchor="_Toc132741445" w:history="1">
            <w:r w:rsidR="00A4626F" w:rsidRPr="00E51F1C">
              <w:rPr>
                <w:rStyle w:val="Lienhypertexte"/>
                <w:b/>
              </w:rPr>
              <w:t>4.6.</w:t>
            </w:r>
            <w:r w:rsidR="00A4626F">
              <w:rPr>
                <w:rFonts w:asciiTheme="minorHAnsi" w:eastAsiaTheme="minorEastAsia" w:hAnsiTheme="minorHAnsi" w:cstheme="minorBidi"/>
                <w:iCs w:val="0"/>
                <w:kern w:val="0"/>
                <w:sz w:val="22"/>
                <w:szCs w:val="22"/>
                <w:lang w:val="en-US" w:eastAsia="en-US"/>
              </w:rPr>
              <w:tab/>
            </w:r>
            <w:r w:rsidR="00A4626F" w:rsidRPr="00E51F1C">
              <w:rPr>
                <w:rStyle w:val="Lienhypertexte"/>
                <w:b/>
              </w:rPr>
              <w:t>Suivi-évaluation du Plan d’action d’atténuation et de réponses aux risques de VBG/EAS/HS</w:t>
            </w:r>
            <w:r w:rsidR="00A4626F">
              <w:rPr>
                <w:webHidden/>
              </w:rPr>
              <w:tab/>
            </w:r>
            <w:r w:rsidR="00A4626F">
              <w:rPr>
                <w:webHidden/>
              </w:rPr>
              <w:fldChar w:fldCharType="begin"/>
            </w:r>
            <w:r w:rsidR="00A4626F">
              <w:rPr>
                <w:webHidden/>
              </w:rPr>
              <w:instrText xml:space="preserve"> PAGEREF _Toc132741445 \h </w:instrText>
            </w:r>
            <w:r w:rsidR="00A4626F">
              <w:rPr>
                <w:webHidden/>
              </w:rPr>
            </w:r>
            <w:r w:rsidR="00A4626F">
              <w:rPr>
                <w:webHidden/>
              </w:rPr>
              <w:fldChar w:fldCharType="separate"/>
            </w:r>
            <w:r w:rsidR="00A4626F">
              <w:rPr>
                <w:webHidden/>
              </w:rPr>
              <w:t>35</w:t>
            </w:r>
            <w:r w:rsidR="00A4626F">
              <w:rPr>
                <w:webHidden/>
              </w:rPr>
              <w:fldChar w:fldCharType="end"/>
            </w:r>
          </w:hyperlink>
        </w:p>
        <w:p w14:paraId="3E19E41E" w14:textId="6F60A89D" w:rsidR="00A4626F" w:rsidRDefault="00000000">
          <w:pPr>
            <w:pStyle w:val="TM1"/>
            <w:rPr>
              <w:rFonts w:asciiTheme="minorHAnsi" w:eastAsiaTheme="minorEastAsia" w:hAnsiTheme="minorHAnsi" w:cstheme="minorBidi"/>
              <w:b w:val="0"/>
              <w:color w:val="auto"/>
              <w:sz w:val="22"/>
              <w:szCs w:val="22"/>
              <w:lang w:val="en-US" w:eastAsia="en-US"/>
            </w:rPr>
          </w:pPr>
          <w:hyperlink w:anchor="_Toc132741446" w:history="1">
            <w:r w:rsidR="00A4626F" w:rsidRPr="00E51F1C">
              <w:rPr>
                <w:rStyle w:val="Lienhypertexte"/>
                <w:rFonts w:ascii="Tahoma" w:hAnsi="Tahoma" w:cs="Tahoma"/>
              </w:rPr>
              <w:t>ANNEXES</w:t>
            </w:r>
            <w:r w:rsidR="00A4626F">
              <w:rPr>
                <w:webHidden/>
              </w:rPr>
              <w:tab/>
            </w:r>
            <w:r w:rsidR="00A4626F">
              <w:rPr>
                <w:webHidden/>
              </w:rPr>
              <w:fldChar w:fldCharType="begin"/>
            </w:r>
            <w:r w:rsidR="00A4626F">
              <w:rPr>
                <w:webHidden/>
              </w:rPr>
              <w:instrText xml:space="preserve"> PAGEREF _Toc132741446 \h </w:instrText>
            </w:r>
            <w:r w:rsidR="00A4626F">
              <w:rPr>
                <w:webHidden/>
              </w:rPr>
            </w:r>
            <w:r w:rsidR="00A4626F">
              <w:rPr>
                <w:webHidden/>
              </w:rPr>
              <w:fldChar w:fldCharType="separate"/>
            </w:r>
            <w:r w:rsidR="00A4626F">
              <w:rPr>
                <w:webHidden/>
              </w:rPr>
              <w:t>37</w:t>
            </w:r>
            <w:r w:rsidR="00A4626F">
              <w:rPr>
                <w:webHidden/>
              </w:rPr>
              <w:fldChar w:fldCharType="end"/>
            </w:r>
          </w:hyperlink>
        </w:p>
        <w:p w14:paraId="0251392E" w14:textId="1896ABCB" w:rsidR="00A4626F" w:rsidRDefault="00000000">
          <w:pPr>
            <w:pStyle w:val="TM2"/>
            <w:rPr>
              <w:rFonts w:asciiTheme="minorHAnsi" w:eastAsiaTheme="minorEastAsia" w:hAnsiTheme="minorHAnsi" w:cstheme="minorBidi"/>
              <w:iCs w:val="0"/>
              <w:kern w:val="0"/>
              <w:sz w:val="22"/>
              <w:szCs w:val="22"/>
              <w:lang w:val="en-US" w:eastAsia="en-US"/>
            </w:rPr>
          </w:pPr>
          <w:hyperlink w:anchor="_Toc132741447" w:history="1">
            <w:r w:rsidR="00A4626F" w:rsidRPr="00E51F1C">
              <w:rPr>
                <w:rStyle w:val="Lienhypertexte"/>
                <w:b/>
                <w:kern w:val="2"/>
              </w:rPr>
              <w:t>ANNEXE 1 : FORMULAIRE D’ENREGISTREMENT DES PLAINTES ET DE REFERENCEMENT DES SURVIVANTES DE EAS/HS</w:t>
            </w:r>
            <w:r w:rsidR="00A4626F">
              <w:rPr>
                <w:webHidden/>
              </w:rPr>
              <w:tab/>
            </w:r>
            <w:r w:rsidR="00A4626F">
              <w:rPr>
                <w:webHidden/>
              </w:rPr>
              <w:fldChar w:fldCharType="begin"/>
            </w:r>
            <w:r w:rsidR="00A4626F">
              <w:rPr>
                <w:webHidden/>
              </w:rPr>
              <w:instrText xml:space="preserve"> PAGEREF _Toc132741447 \h </w:instrText>
            </w:r>
            <w:r w:rsidR="00A4626F">
              <w:rPr>
                <w:webHidden/>
              </w:rPr>
            </w:r>
            <w:r w:rsidR="00A4626F">
              <w:rPr>
                <w:webHidden/>
              </w:rPr>
              <w:fldChar w:fldCharType="separate"/>
            </w:r>
            <w:r w:rsidR="00A4626F">
              <w:rPr>
                <w:webHidden/>
              </w:rPr>
              <w:t>38</w:t>
            </w:r>
            <w:r w:rsidR="00A4626F">
              <w:rPr>
                <w:webHidden/>
              </w:rPr>
              <w:fldChar w:fldCharType="end"/>
            </w:r>
          </w:hyperlink>
        </w:p>
        <w:p w14:paraId="010B4ADE" w14:textId="5B61D9A7" w:rsidR="00A4626F" w:rsidRDefault="00000000">
          <w:pPr>
            <w:pStyle w:val="TM2"/>
            <w:rPr>
              <w:rFonts w:asciiTheme="minorHAnsi" w:eastAsiaTheme="minorEastAsia" w:hAnsiTheme="minorHAnsi" w:cstheme="minorBidi"/>
              <w:iCs w:val="0"/>
              <w:kern w:val="0"/>
              <w:sz w:val="22"/>
              <w:szCs w:val="22"/>
              <w:lang w:val="en-US" w:eastAsia="en-US"/>
            </w:rPr>
          </w:pPr>
          <w:hyperlink w:anchor="_Toc132741448" w:history="1">
            <w:r w:rsidR="00A4626F" w:rsidRPr="00E51F1C">
              <w:rPr>
                <w:rStyle w:val="Lienhypertexte"/>
                <w:b/>
                <w:kern w:val="2"/>
              </w:rPr>
              <w:t>ANNEXE 2 : FORMULAIRE DE CONSENTEMENT</w:t>
            </w:r>
            <w:r w:rsidR="00A4626F">
              <w:rPr>
                <w:webHidden/>
              </w:rPr>
              <w:tab/>
            </w:r>
            <w:r w:rsidR="00A4626F">
              <w:rPr>
                <w:webHidden/>
              </w:rPr>
              <w:fldChar w:fldCharType="begin"/>
            </w:r>
            <w:r w:rsidR="00A4626F">
              <w:rPr>
                <w:webHidden/>
              </w:rPr>
              <w:instrText xml:space="preserve"> PAGEREF _Toc132741448 \h </w:instrText>
            </w:r>
            <w:r w:rsidR="00A4626F">
              <w:rPr>
                <w:webHidden/>
              </w:rPr>
            </w:r>
            <w:r w:rsidR="00A4626F">
              <w:rPr>
                <w:webHidden/>
              </w:rPr>
              <w:fldChar w:fldCharType="separate"/>
            </w:r>
            <w:r w:rsidR="00A4626F">
              <w:rPr>
                <w:webHidden/>
              </w:rPr>
              <w:t>40</w:t>
            </w:r>
            <w:r w:rsidR="00A4626F">
              <w:rPr>
                <w:webHidden/>
              </w:rPr>
              <w:fldChar w:fldCharType="end"/>
            </w:r>
          </w:hyperlink>
        </w:p>
        <w:p w14:paraId="2943E01F" w14:textId="124E166D" w:rsidR="00A4626F" w:rsidRDefault="00000000">
          <w:pPr>
            <w:pStyle w:val="TM2"/>
            <w:rPr>
              <w:rFonts w:asciiTheme="minorHAnsi" w:eastAsiaTheme="minorEastAsia" w:hAnsiTheme="minorHAnsi" w:cstheme="minorBidi"/>
              <w:iCs w:val="0"/>
              <w:kern w:val="0"/>
              <w:sz w:val="22"/>
              <w:szCs w:val="22"/>
              <w:lang w:val="en-US" w:eastAsia="en-US"/>
            </w:rPr>
          </w:pPr>
          <w:hyperlink w:anchor="_Toc132741449" w:history="1">
            <w:r w:rsidR="00A4626F" w:rsidRPr="00E51F1C">
              <w:rPr>
                <w:rStyle w:val="Lienhypertexte"/>
                <w:b/>
                <w:kern w:val="2"/>
              </w:rPr>
              <w:t>ANNEXE 3 : PLAN D’OPERATIONNALISATION DU PLAN D’ACTION DE PREVENTION, D’ATTENUATION ET REPONSES AUX RISQUES DE VBG/EAS/HS</w:t>
            </w:r>
            <w:r w:rsidR="00A4626F">
              <w:rPr>
                <w:webHidden/>
              </w:rPr>
              <w:tab/>
            </w:r>
            <w:r w:rsidR="00A4626F">
              <w:rPr>
                <w:webHidden/>
              </w:rPr>
              <w:fldChar w:fldCharType="begin"/>
            </w:r>
            <w:r w:rsidR="00A4626F">
              <w:rPr>
                <w:webHidden/>
              </w:rPr>
              <w:instrText xml:space="preserve"> PAGEREF _Toc132741449 \h </w:instrText>
            </w:r>
            <w:r w:rsidR="00A4626F">
              <w:rPr>
                <w:webHidden/>
              </w:rPr>
            </w:r>
            <w:r w:rsidR="00A4626F">
              <w:rPr>
                <w:webHidden/>
              </w:rPr>
              <w:fldChar w:fldCharType="separate"/>
            </w:r>
            <w:r w:rsidR="00A4626F">
              <w:rPr>
                <w:webHidden/>
              </w:rPr>
              <w:t>42</w:t>
            </w:r>
            <w:r w:rsidR="00A4626F">
              <w:rPr>
                <w:webHidden/>
              </w:rPr>
              <w:fldChar w:fldCharType="end"/>
            </w:r>
          </w:hyperlink>
        </w:p>
        <w:p w14:paraId="2BF9DBF3" w14:textId="0CE0C2EE" w:rsidR="00A4626F" w:rsidRDefault="00000000">
          <w:pPr>
            <w:pStyle w:val="TM2"/>
            <w:rPr>
              <w:rFonts w:asciiTheme="minorHAnsi" w:eastAsiaTheme="minorEastAsia" w:hAnsiTheme="minorHAnsi" w:cstheme="minorBidi"/>
              <w:iCs w:val="0"/>
              <w:kern w:val="0"/>
              <w:sz w:val="22"/>
              <w:szCs w:val="22"/>
              <w:lang w:val="en-US" w:eastAsia="en-US"/>
            </w:rPr>
          </w:pPr>
          <w:hyperlink w:anchor="_Toc132741450" w:history="1">
            <w:r w:rsidR="00A4626F" w:rsidRPr="00E51F1C">
              <w:rPr>
                <w:rStyle w:val="Lienhypertexte"/>
                <w:b/>
                <w:kern w:val="2"/>
              </w:rPr>
              <w:t>ANNEXE 4 : PLAN DE COMMUNICATION POUR LA DIFFUSION DU PLAN DE PREVENTION, D’ATTENUATION ET DE REPONSES AUX RISQUES DE VBG/EAS/HS</w:t>
            </w:r>
            <w:r w:rsidR="00A4626F">
              <w:rPr>
                <w:webHidden/>
              </w:rPr>
              <w:tab/>
            </w:r>
            <w:r w:rsidR="00A4626F">
              <w:rPr>
                <w:webHidden/>
              </w:rPr>
              <w:fldChar w:fldCharType="begin"/>
            </w:r>
            <w:r w:rsidR="00A4626F">
              <w:rPr>
                <w:webHidden/>
              </w:rPr>
              <w:instrText xml:space="preserve"> PAGEREF _Toc132741450 \h </w:instrText>
            </w:r>
            <w:r w:rsidR="00A4626F">
              <w:rPr>
                <w:webHidden/>
              </w:rPr>
            </w:r>
            <w:r w:rsidR="00A4626F">
              <w:rPr>
                <w:webHidden/>
              </w:rPr>
              <w:fldChar w:fldCharType="separate"/>
            </w:r>
            <w:r w:rsidR="00A4626F">
              <w:rPr>
                <w:webHidden/>
              </w:rPr>
              <w:t>48</w:t>
            </w:r>
            <w:r w:rsidR="00A4626F">
              <w:rPr>
                <w:webHidden/>
              </w:rPr>
              <w:fldChar w:fldCharType="end"/>
            </w:r>
          </w:hyperlink>
        </w:p>
        <w:p w14:paraId="2B77C60B" w14:textId="7A933B58" w:rsidR="00A4626F" w:rsidRDefault="00000000">
          <w:pPr>
            <w:pStyle w:val="TM2"/>
            <w:rPr>
              <w:rFonts w:asciiTheme="minorHAnsi" w:eastAsiaTheme="minorEastAsia" w:hAnsiTheme="minorHAnsi" w:cstheme="minorBidi"/>
              <w:iCs w:val="0"/>
              <w:kern w:val="0"/>
              <w:sz w:val="22"/>
              <w:szCs w:val="22"/>
              <w:lang w:val="en-US" w:eastAsia="en-US"/>
            </w:rPr>
          </w:pPr>
          <w:hyperlink w:anchor="_Toc132741451" w:history="1">
            <w:r w:rsidR="00A4626F" w:rsidRPr="00E51F1C">
              <w:rPr>
                <w:rStyle w:val="Lienhypertexte"/>
                <w:b/>
                <w:kern w:val="2"/>
              </w:rPr>
              <w:t>ANNEXE 5 : PLAN DE FORMATION/RENFORCEMENT DE CAPACITES DES PARTIES PRENANTES SUR LA PREVENTION ET LA PRISE EN CHARGE DES VBG/EAS/HS</w:t>
            </w:r>
            <w:r w:rsidR="00A4626F">
              <w:rPr>
                <w:webHidden/>
              </w:rPr>
              <w:tab/>
            </w:r>
            <w:r w:rsidR="00A4626F">
              <w:rPr>
                <w:webHidden/>
              </w:rPr>
              <w:fldChar w:fldCharType="begin"/>
            </w:r>
            <w:r w:rsidR="00A4626F">
              <w:rPr>
                <w:webHidden/>
              </w:rPr>
              <w:instrText xml:space="preserve"> PAGEREF _Toc132741451 \h </w:instrText>
            </w:r>
            <w:r w:rsidR="00A4626F">
              <w:rPr>
                <w:webHidden/>
              </w:rPr>
            </w:r>
            <w:r w:rsidR="00A4626F">
              <w:rPr>
                <w:webHidden/>
              </w:rPr>
              <w:fldChar w:fldCharType="separate"/>
            </w:r>
            <w:r w:rsidR="00A4626F">
              <w:rPr>
                <w:webHidden/>
              </w:rPr>
              <w:t>51</w:t>
            </w:r>
            <w:r w:rsidR="00A4626F">
              <w:rPr>
                <w:webHidden/>
              </w:rPr>
              <w:fldChar w:fldCharType="end"/>
            </w:r>
          </w:hyperlink>
        </w:p>
        <w:p w14:paraId="2CF55E24" w14:textId="7FC83252" w:rsidR="00A4626F" w:rsidRDefault="00000000">
          <w:pPr>
            <w:pStyle w:val="TM2"/>
            <w:rPr>
              <w:rFonts w:asciiTheme="minorHAnsi" w:eastAsiaTheme="minorEastAsia" w:hAnsiTheme="minorHAnsi" w:cstheme="minorBidi"/>
              <w:iCs w:val="0"/>
              <w:kern w:val="0"/>
              <w:sz w:val="22"/>
              <w:szCs w:val="22"/>
              <w:lang w:val="en-US" w:eastAsia="en-US"/>
            </w:rPr>
          </w:pPr>
          <w:hyperlink w:anchor="_Toc132741452" w:history="1">
            <w:r w:rsidR="00A4626F" w:rsidRPr="00E51F1C">
              <w:rPr>
                <w:rStyle w:val="Lienhypertexte"/>
                <w:b/>
                <w:kern w:val="2"/>
              </w:rPr>
              <w:t>ANNEXE 6: REPERTOIRE DES FOURNISSEURS DE SERVICES DE PREVENTION ET DE PRISE EN CHARGE DES CAS D’ABUS SEXUELS</w:t>
            </w:r>
            <w:r w:rsidR="00A4626F">
              <w:rPr>
                <w:webHidden/>
              </w:rPr>
              <w:tab/>
            </w:r>
            <w:r w:rsidR="00A4626F">
              <w:rPr>
                <w:webHidden/>
              </w:rPr>
              <w:fldChar w:fldCharType="begin"/>
            </w:r>
            <w:r w:rsidR="00A4626F">
              <w:rPr>
                <w:webHidden/>
              </w:rPr>
              <w:instrText xml:space="preserve"> PAGEREF _Toc132741452 \h </w:instrText>
            </w:r>
            <w:r w:rsidR="00A4626F">
              <w:rPr>
                <w:webHidden/>
              </w:rPr>
            </w:r>
            <w:r w:rsidR="00A4626F">
              <w:rPr>
                <w:webHidden/>
              </w:rPr>
              <w:fldChar w:fldCharType="separate"/>
            </w:r>
            <w:r w:rsidR="00A4626F">
              <w:rPr>
                <w:webHidden/>
              </w:rPr>
              <w:t>54</w:t>
            </w:r>
            <w:r w:rsidR="00A4626F">
              <w:rPr>
                <w:webHidden/>
              </w:rPr>
              <w:fldChar w:fldCharType="end"/>
            </w:r>
          </w:hyperlink>
        </w:p>
        <w:p w14:paraId="5C294782" w14:textId="2348F63E" w:rsidR="00A4626F" w:rsidRDefault="00000000">
          <w:pPr>
            <w:pStyle w:val="TM2"/>
            <w:rPr>
              <w:rFonts w:asciiTheme="minorHAnsi" w:eastAsiaTheme="minorEastAsia" w:hAnsiTheme="minorHAnsi" w:cstheme="minorBidi"/>
              <w:iCs w:val="0"/>
              <w:kern w:val="0"/>
              <w:sz w:val="22"/>
              <w:szCs w:val="22"/>
              <w:lang w:val="en-US" w:eastAsia="en-US"/>
            </w:rPr>
          </w:pPr>
          <w:hyperlink w:anchor="_Toc132741453" w:history="1">
            <w:r w:rsidR="00A4626F" w:rsidRPr="00E51F1C">
              <w:rPr>
                <w:rStyle w:val="Lienhypertexte"/>
                <w:b/>
                <w:kern w:val="2"/>
              </w:rPr>
              <w:t>ANNEXE 7: ASPECTS DU PLAN DE COMMUNICATION, DE SENSIBILISATION ET DE PLAIDOYER SUR LES VBG/EAS/HS EN LIEN AVEC LE PICMC</w:t>
            </w:r>
            <w:r w:rsidR="00A4626F">
              <w:rPr>
                <w:webHidden/>
              </w:rPr>
              <w:tab/>
            </w:r>
            <w:r w:rsidR="00A4626F">
              <w:rPr>
                <w:webHidden/>
              </w:rPr>
              <w:fldChar w:fldCharType="begin"/>
            </w:r>
            <w:r w:rsidR="00A4626F">
              <w:rPr>
                <w:webHidden/>
              </w:rPr>
              <w:instrText xml:space="preserve"> PAGEREF _Toc132741453 \h </w:instrText>
            </w:r>
            <w:r w:rsidR="00A4626F">
              <w:rPr>
                <w:webHidden/>
              </w:rPr>
            </w:r>
            <w:r w:rsidR="00A4626F">
              <w:rPr>
                <w:webHidden/>
              </w:rPr>
              <w:fldChar w:fldCharType="separate"/>
            </w:r>
            <w:r w:rsidR="00A4626F">
              <w:rPr>
                <w:webHidden/>
              </w:rPr>
              <w:t>56</w:t>
            </w:r>
            <w:r w:rsidR="00A4626F">
              <w:rPr>
                <w:webHidden/>
              </w:rPr>
              <w:fldChar w:fldCharType="end"/>
            </w:r>
          </w:hyperlink>
        </w:p>
        <w:p w14:paraId="36A91FCE" w14:textId="67B82363" w:rsidR="00A4626F" w:rsidRDefault="00000000">
          <w:pPr>
            <w:pStyle w:val="TM1"/>
            <w:rPr>
              <w:rFonts w:asciiTheme="minorHAnsi" w:eastAsiaTheme="minorEastAsia" w:hAnsiTheme="minorHAnsi" w:cstheme="minorBidi"/>
              <w:b w:val="0"/>
              <w:color w:val="auto"/>
              <w:sz w:val="22"/>
              <w:szCs w:val="22"/>
              <w:lang w:val="en-US" w:eastAsia="en-US"/>
            </w:rPr>
          </w:pPr>
          <w:hyperlink w:anchor="_Toc132741454" w:history="1">
            <w:r w:rsidR="00A4626F" w:rsidRPr="00E51F1C">
              <w:rPr>
                <w:rStyle w:val="Lienhypertexte"/>
                <w:rFonts w:ascii="Arial" w:hAnsi="Arial" w:cs="Arial"/>
                <w:caps/>
              </w:rPr>
              <w:t>ANNEXE 8 : CODE DE BONNE CONDUITE</w:t>
            </w:r>
            <w:r w:rsidR="00A4626F">
              <w:rPr>
                <w:webHidden/>
              </w:rPr>
              <w:tab/>
            </w:r>
            <w:r w:rsidR="00A4626F">
              <w:rPr>
                <w:webHidden/>
              </w:rPr>
              <w:fldChar w:fldCharType="begin"/>
            </w:r>
            <w:r w:rsidR="00A4626F">
              <w:rPr>
                <w:webHidden/>
              </w:rPr>
              <w:instrText xml:space="preserve"> PAGEREF _Toc132741454 \h </w:instrText>
            </w:r>
            <w:r w:rsidR="00A4626F">
              <w:rPr>
                <w:webHidden/>
              </w:rPr>
            </w:r>
            <w:r w:rsidR="00A4626F">
              <w:rPr>
                <w:webHidden/>
              </w:rPr>
              <w:fldChar w:fldCharType="separate"/>
            </w:r>
            <w:r w:rsidR="00A4626F">
              <w:rPr>
                <w:webHidden/>
              </w:rPr>
              <w:t>58</w:t>
            </w:r>
            <w:r w:rsidR="00A4626F">
              <w:rPr>
                <w:webHidden/>
              </w:rPr>
              <w:fldChar w:fldCharType="end"/>
            </w:r>
          </w:hyperlink>
        </w:p>
        <w:p w14:paraId="52656063" w14:textId="1135EE44" w:rsidR="00DB54F1" w:rsidRPr="0019037E" w:rsidRDefault="00DB54F1" w:rsidP="0019037E">
          <w:pPr>
            <w:spacing w:before="120" w:after="120" w:line="360" w:lineRule="auto"/>
            <w:rPr>
              <w:rFonts w:ascii="Arial" w:hAnsi="Arial" w:cs="Arial"/>
            </w:rPr>
          </w:pPr>
          <w:r w:rsidRPr="0019037E">
            <w:rPr>
              <w:rFonts w:ascii="Arial" w:hAnsi="Arial" w:cs="Arial"/>
              <w:b/>
              <w:bCs/>
            </w:rPr>
            <w:fldChar w:fldCharType="end"/>
          </w:r>
        </w:p>
      </w:sdtContent>
    </w:sdt>
    <w:p w14:paraId="13000BFD" w14:textId="68202AB7" w:rsidR="008359C0" w:rsidRPr="00AC7D3E" w:rsidRDefault="008359C0" w:rsidP="0019037E">
      <w:pPr>
        <w:pStyle w:val="Default"/>
        <w:spacing w:before="120" w:after="120" w:line="480" w:lineRule="auto"/>
        <w:jc w:val="both"/>
        <w:rPr>
          <w:rFonts w:ascii="Arial" w:hAnsi="Arial" w:cs="Arial"/>
          <w:b/>
          <w:bCs/>
          <w:color w:val="auto"/>
          <w:sz w:val="22"/>
          <w:szCs w:val="22"/>
          <w:lang w:val="fr-FR"/>
        </w:rPr>
      </w:pPr>
      <w:r w:rsidRPr="00AC7D3E">
        <w:rPr>
          <w:rFonts w:ascii="Arial" w:hAnsi="Arial" w:cs="Arial"/>
          <w:b/>
          <w:bCs/>
          <w:color w:val="auto"/>
          <w:sz w:val="22"/>
          <w:szCs w:val="22"/>
          <w:lang w:val="fr-FR"/>
        </w:rPr>
        <w:br w:type="page"/>
      </w:r>
    </w:p>
    <w:p w14:paraId="03D8AF1F" w14:textId="77777777" w:rsidR="008359C0" w:rsidRPr="00B52FBA" w:rsidRDefault="008359C0" w:rsidP="00E35357">
      <w:pPr>
        <w:pStyle w:val="Titre1"/>
        <w:keepNext/>
        <w:keepLines/>
        <w:shd w:val="clear" w:color="auto" w:fill="1F3864"/>
        <w:spacing w:before="0" w:after="0" w:line="240" w:lineRule="auto"/>
        <w:ind w:right="-2"/>
        <w:contextualSpacing w:val="0"/>
        <w:jc w:val="center"/>
        <w:rPr>
          <w:rFonts w:ascii="Tahoma" w:eastAsia="Times New Roman" w:hAnsi="Tahoma" w:cs="Tahoma"/>
          <w:bCs/>
          <w:noProof w:val="0"/>
          <w:sz w:val="32"/>
          <w:szCs w:val="40"/>
          <w:u w:val="none"/>
        </w:rPr>
      </w:pPr>
      <w:bookmarkStart w:id="6" w:name="_Toc37253696"/>
      <w:bookmarkStart w:id="7" w:name="_Toc39241106"/>
      <w:bookmarkStart w:id="8" w:name="_Toc90058388"/>
      <w:bookmarkStart w:id="9" w:name="_Toc132741428"/>
      <w:bookmarkEnd w:id="5"/>
      <w:bookmarkEnd w:id="4"/>
      <w:r w:rsidRPr="00B52FBA">
        <w:rPr>
          <w:rFonts w:ascii="Tahoma" w:eastAsia="Times New Roman" w:hAnsi="Tahoma" w:cs="Tahoma"/>
          <w:bCs/>
          <w:noProof w:val="0"/>
          <w:sz w:val="32"/>
          <w:szCs w:val="40"/>
          <w:u w:val="none"/>
        </w:rPr>
        <w:lastRenderedPageBreak/>
        <w:t>SIGLES ET ACRONYMES</w:t>
      </w:r>
      <w:bookmarkEnd w:id="6"/>
      <w:bookmarkEnd w:id="7"/>
      <w:bookmarkEnd w:id="8"/>
      <w:bookmarkEnd w:id="9"/>
    </w:p>
    <w:p w14:paraId="2AC2F34F" w14:textId="77777777" w:rsidR="004A206D" w:rsidRPr="00AC7D3E" w:rsidRDefault="004A206D">
      <w:pPr>
        <w:rPr>
          <w:rFonts w:ascii="Arial" w:hAnsi="Arial" w:cs="Arial"/>
        </w:rPr>
      </w:pPr>
    </w:p>
    <w:tbl>
      <w:tblPr>
        <w:tblW w:w="9360" w:type="dxa"/>
        <w:tblCellMar>
          <w:left w:w="70" w:type="dxa"/>
          <w:right w:w="70" w:type="dxa"/>
        </w:tblCellMar>
        <w:tblLook w:val="04A0" w:firstRow="1" w:lastRow="0" w:firstColumn="1" w:lastColumn="0" w:noHBand="0" w:noVBand="1"/>
      </w:tblPr>
      <w:tblGrid>
        <w:gridCol w:w="1280"/>
        <w:gridCol w:w="8080"/>
      </w:tblGrid>
      <w:tr w:rsidR="00D6001F" w:rsidRPr="00AC7D3E" w14:paraId="6A0A22C5" w14:textId="77777777" w:rsidTr="00531164">
        <w:trPr>
          <w:trHeight w:val="567"/>
        </w:trPr>
        <w:tc>
          <w:tcPr>
            <w:tcW w:w="1280" w:type="dxa"/>
            <w:tcBorders>
              <w:top w:val="nil"/>
              <w:left w:val="nil"/>
              <w:bottom w:val="nil"/>
              <w:right w:val="nil"/>
            </w:tcBorders>
            <w:shd w:val="clear" w:color="auto" w:fill="auto"/>
            <w:noWrap/>
            <w:vAlign w:val="center"/>
            <w:hideMark/>
          </w:tcPr>
          <w:p w14:paraId="13FCD646"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Calibri" w:hAnsi="Arial" w:cs="Arial"/>
                <w:b/>
                <w:bCs/>
                <w:color w:val="1F497D" w:themeColor="text2"/>
                <w:lang w:eastAsia="fr-FR"/>
              </w:rPr>
              <w:t>ARV</w:t>
            </w:r>
          </w:p>
        </w:tc>
        <w:tc>
          <w:tcPr>
            <w:tcW w:w="8080" w:type="dxa"/>
            <w:tcBorders>
              <w:top w:val="nil"/>
              <w:left w:val="nil"/>
              <w:bottom w:val="nil"/>
              <w:right w:val="nil"/>
            </w:tcBorders>
            <w:shd w:val="clear" w:color="auto" w:fill="auto"/>
            <w:noWrap/>
            <w:vAlign w:val="center"/>
            <w:hideMark/>
          </w:tcPr>
          <w:p w14:paraId="65B4F439"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Calibri" w:hAnsi="Arial" w:cs="Arial"/>
                <w:color w:val="000000"/>
                <w:lang w:eastAsia="fr-FR"/>
              </w:rPr>
              <w:t xml:space="preserve"> Anti Rétroviraux </w:t>
            </w:r>
          </w:p>
        </w:tc>
      </w:tr>
      <w:tr w:rsidR="00D6001F" w:rsidRPr="00AC7D3E" w14:paraId="5CC66D4D" w14:textId="77777777" w:rsidTr="00531164">
        <w:trPr>
          <w:trHeight w:val="567"/>
        </w:trPr>
        <w:tc>
          <w:tcPr>
            <w:tcW w:w="1280" w:type="dxa"/>
            <w:tcBorders>
              <w:top w:val="nil"/>
              <w:left w:val="nil"/>
              <w:bottom w:val="nil"/>
              <w:right w:val="nil"/>
            </w:tcBorders>
            <w:shd w:val="clear" w:color="auto" w:fill="auto"/>
            <w:noWrap/>
            <w:vAlign w:val="center"/>
            <w:hideMark/>
          </w:tcPr>
          <w:p w14:paraId="21E4C745"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Calibri" w:hAnsi="Arial" w:cs="Arial"/>
                <w:b/>
                <w:bCs/>
                <w:color w:val="1F497D" w:themeColor="text2"/>
                <w:lang w:eastAsia="fr-FR"/>
              </w:rPr>
              <w:t xml:space="preserve">ASCOBEF </w:t>
            </w:r>
          </w:p>
        </w:tc>
        <w:tc>
          <w:tcPr>
            <w:tcW w:w="8080" w:type="dxa"/>
            <w:tcBorders>
              <w:top w:val="nil"/>
              <w:left w:val="nil"/>
              <w:bottom w:val="nil"/>
              <w:right w:val="nil"/>
            </w:tcBorders>
            <w:shd w:val="clear" w:color="auto" w:fill="auto"/>
            <w:noWrap/>
            <w:vAlign w:val="center"/>
            <w:hideMark/>
          </w:tcPr>
          <w:p w14:paraId="60BD6487"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Calibri" w:hAnsi="Arial" w:cs="Arial"/>
                <w:color w:val="000000"/>
                <w:lang w:eastAsia="fr-FR"/>
              </w:rPr>
              <w:t>Association Comorienne Pour le Bien-Etre Familial</w:t>
            </w:r>
          </w:p>
        </w:tc>
      </w:tr>
      <w:tr w:rsidR="00D6001F" w:rsidRPr="00AC7D3E" w14:paraId="74DA53F9" w14:textId="77777777" w:rsidTr="00531164">
        <w:trPr>
          <w:trHeight w:val="567"/>
        </w:trPr>
        <w:tc>
          <w:tcPr>
            <w:tcW w:w="1280" w:type="dxa"/>
            <w:tcBorders>
              <w:top w:val="nil"/>
              <w:left w:val="nil"/>
              <w:bottom w:val="nil"/>
              <w:right w:val="nil"/>
            </w:tcBorders>
            <w:shd w:val="clear" w:color="auto" w:fill="auto"/>
            <w:noWrap/>
            <w:vAlign w:val="center"/>
            <w:hideMark/>
          </w:tcPr>
          <w:p w14:paraId="435C1025"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proofErr w:type="spellStart"/>
            <w:r w:rsidRPr="00531164">
              <w:rPr>
                <w:rFonts w:ascii="Arial" w:eastAsia="Calibri" w:hAnsi="Arial" w:cs="Arial"/>
                <w:b/>
                <w:bCs/>
                <w:color w:val="1F497D" w:themeColor="text2"/>
                <w:lang w:eastAsia="fr-FR"/>
              </w:rPr>
              <w:t>CdC</w:t>
            </w:r>
            <w:proofErr w:type="spellEnd"/>
          </w:p>
        </w:tc>
        <w:tc>
          <w:tcPr>
            <w:tcW w:w="8080" w:type="dxa"/>
            <w:tcBorders>
              <w:top w:val="nil"/>
              <w:left w:val="nil"/>
              <w:bottom w:val="nil"/>
              <w:right w:val="nil"/>
            </w:tcBorders>
            <w:shd w:val="clear" w:color="auto" w:fill="auto"/>
            <w:noWrap/>
            <w:vAlign w:val="center"/>
            <w:hideMark/>
          </w:tcPr>
          <w:p w14:paraId="3DE427DE"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Calibri" w:hAnsi="Arial" w:cs="Arial"/>
                <w:color w:val="000000"/>
                <w:lang w:eastAsia="fr-FR"/>
              </w:rPr>
              <w:t>Code de Conduite</w:t>
            </w:r>
          </w:p>
        </w:tc>
      </w:tr>
      <w:tr w:rsidR="00D6001F" w:rsidRPr="00AC7D3E" w14:paraId="63A2EF3E" w14:textId="77777777" w:rsidTr="00531164">
        <w:trPr>
          <w:trHeight w:val="567"/>
        </w:trPr>
        <w:tc>
          <w:tcPr>
            <w:tcW w:w="1280" w:type="dxa"/>
            <w:tcBorders>
              <w:top w:val="nil"/>
              <w:left w:val="nil"/>
              <w:bottom w:val="nil"/>
              <w:right w:val="nil"/>
            </w:tcBorders>
            <w:shd w:val="clear" w:color="auto" w:fill="auto"/>
            <w:noWrap/>
            <w:vAlign w:val="center"/>
            <w:hideMark/>
          </w:tcPr>
          <w:p w14:paraId="76D47FF9"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 xml:space="preserve">CEDEF </w:t>
            </w:r>
          </w:p>
        </w:tc>
        <w:tc>
          <w:tcPr>
            <w:tcW w:w="8080" w:type="dxa"/>
            <w:tcBorders>
              <w:top w:val="nil"/>
              <w:left w:val="nil"/>
              <w:bottom w:val="nil"/>
              <w:right w:val="nil"/>
            </w:tcBorders>
            <w:shd w:val="clear" w:color="auto" w:fill="auto"/>
            <w:noWrap/>
            <w:vAlign w:val="center"/>
            <w:hideMark/>
          </w:tcPr>
          <w:p w14:paraId="513E71DC"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 xml:space="preserve">Convention Sur l’Elimination de toutes les Formes de Discrimination à l’Egard des Femmes </w:t>
            </w:r>
          </w:p>
        </w:tc>
      </w:tr>
      <w:tr w:rsidR="00D6001F" w:rsidRPr="00AC7D3E" w14:paraId="1AB1DA18" w14:textId="77777777" w:rsidTr="00531164">
        <w:trPr>
          <w:trHeight w:val="567"/>
        </w:trPr>
        <w:tc>
          <w:tcPr>
            <w:tcW w:w="1280" w:type="dxa"/>
            <w:tcBorders>
              <w:top w:val="nil"/>
              <w:left w:val="nil"/>
              <w:bottom w:val="nil"/>
              <w:right w:val="nil"/>
            </w:tcBorders>
            <w:shd w:val="clear" w:color="auto" w:fill="auto"/>
            <w:noWrap/>
            <w:vAlign w:val="center"/>
            <w:hideMark/>
          </w:tcPr>
          <w:p w14:paraId="7CC1140E"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 xml:space="preserve">CNSPSPG </w:t>
            </w:r>
          </w:p>
        </w:tc>
        <w:tc>
          <w:tcPr>
            <w:tcW w:w="8080" w:type="dxa"/>
            <w:tcBorders>
              <w:top w:val="nil"/>
              <w:left w:val="nil"/>
              <w:bottom w:val="nil"/>
              <w:right w:val="nil"/>
            </w:tcBorders>
            <w:shd w:val="clear" w:color="auto" w:fill="auto"/>
            <w:noWrap/>
            <w:vAlign w:val="center"/>
            <w:hideMark/>
          </w:tcPr>
          <w:p w14:paraId="162B6AEE"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Commissaire Nationale à la Solidarité, à la Protection et à la Promotion du Genre ONG Organisation Non Gouvernementale</w:t>
            </w:r>
          </w:p>
        </w:tc>
      </w:tr>
      <w:tr w:rsidR="00D6001F" w:rsidRPr="00AC7D3E" w14:paraId="2429AB79" w14:textId="77777777" w:rsidTr="00531164">
        <w:trPr>
          <w:trHeight w:val="567"/>
        </w:trPr>
        <w:tc>
          <w:tcPr>
            <w:tcW w:w="1280" w:type="dxa"/>
            <w:tcBorders>
              <w:top w:val="nil"/>
              <w:left w:val="nil"/>
              <w:bottom w:val="nil"/>
              <w:right w:val="nil"/>
            </w:tcBorders>
            <w:shd w:val="clear" w:color="auto" w:fill="auto"/>
            <w:noWrap/>
            <w:vAlign w:val="center"/>
            <w:hideMark/>
          </w:tcPr>
          <w:p w14:paraId="340895F3"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proofErr w:type="spellStart"/>
            <w:r w:rsidRPr="00531164">
              <w:rPr>
                <w:rFonts w:ascii="Arial" w:eastAsia="Times New Roman" w:hAnsi="Arial" w:cs="Arial"/>
                <w:b/>
                <w:bCs/>
                <w:color w:val="1F497D" w:themeColor="text2"/>
                <w:lang w:eastAsia="fr-FR"/>
              </w:rPr>
              <w:t>CRCo</w:t>
            </w:r>
            <w:proofErr w:type="spellEnd"/>
          </w:p>
        </w:tc>
        <w:tc>
          <w:tcPr>
            <w:tcW w:w="8080" w:type="dxa"/>
            <w:tcBorders>
              <w:top w:val="nil"/>
              <w:left w:val="nil"/>
              <w:bottom w:val="nil"/>
              <w:right w:val="nil"/>
            </w:tcBorders>
            <w:shd w:val="clear" w:color="auto" w:fill="auto"/>
            <w:noWrap/>
            <w:vAlign w:val="center"/>
            <w:hideMark/>
          </w:tcPr>
          <w:p w14:paraId="486D4CD7"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Croissant-Rouge comorien</w:t>
            </w:r>
          </w:p>
        </w:tc>
      </w:tr>
      <w:tr w:rsidR="00D6001F" w:rsidRPr="00AC7D3E" w14:paraId="64825AA2" w14:textId="77777777" w:rsidTr="00531164">
        <w:trPr>
          <w:trHeight w:val="567"/>
        </w:trPr>
        <w:tc>
          <w:tcPr>
            <w:tcW w:w="1280" w:type="dxa"/>
            <w:tcBorders>
              <w:top w:val="nil"/>
              <w:left w:val="nil"/>
              <w:bottom w:val="nil"/>
              <w:right w:val="nil"/>
            </w:tcBorders>
            <w:shd w:val="clear" w:color="auto" w:fill="auto"/>
            <w:noWrap/>
            <w:vAlign w:val="center"/>
            <w:hideMark/>
          </w:tcPr>
          <w:p w14:paraId="6DA412DA"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CRF</w:t>
            </w:r>
          </w:p>
        </w:tc>
        <w:tc>
          <w:tcPr>
            <w:tcW w:w="8080" w:type="dxa"/>
            <w:tcBorders>
              <w:top w:val="nil"/>
              <w:left w:val="nil"/>
              <w:bottom w:val="nil"/>
              <w:right w:val="nil"/>
            </w:tcBorders>
            <w:shd w:val="clear" w:color="auto" w:fill="auto"/>
            <w:noWrap/>
            <w:vAlign w:val="center"/>
            <w:hideMark/>
          </w:tcPr>
          <w:p w14:paraId="4A74237D"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 xml:space="preserve">Croissant-Rouge français </w:t>
            </w:r>
          </w:p>
        </w:tc>
      </w:tr>
      <w:tr w:rsidR="00D6001F" w:rsidRPr="00AC7D3E" w14:paraId="6A46DFDB" w14:textId="77777777" w:rsidTr="00531164">
        <w:trPr>
          <w:trHeight w:val="567"/>
        </w:trPr>
        <w:tc>
          <w:tcPr>
            <w:tcW w:w="1280" w:type="dxa"/>
            <w:tcBorders>
              <w:top w:val="nil"/>
              <w:left w:val="nil"/>
              <w:bottom w:val="nil"/>
              <w:right w:val="nil"/>
            </w:tcBorders>
            <w:shd w:val="clear" w:color="auto" w:fill="auto"/>
            <w:noWrap/>
            <w:vAlign w:val="center"/>
            <w:hideMark/>
          </w:tcPr>
          <w:p w14:paraId="77DBEC17"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DUDH</w:t>
            </w:r>
          </w:p>
        </w:tc>
        <w:tc>
          <w:tcPr>
            <w:tcW w:w="8080" w:type="dxa"/>
            <w:tcBorders>
              <w:top w:val="nil"/>
              <w:left w:val="nil"/>
              <w:bottom w:val="nil"/>
              <w:right w:val="nil"/>
            </w:tcBorders>
            <w:shd w:val="clear" w:color="auto" w:fill="auto"/>
            <w:noWrap/>
            <w:vAlign w:val="center"/>
            <w:hideMark/>
          </w:tcPr>
          <w:p w14:paraId="4AFD1621"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Déclaration Universelle des Droits de l’Homme</w:t>
            </w:r>
          </w:p>
        </w:tc>
      </w:tr>
      <w:tr w:rsidR="00D6001F" w:rsidRPr="00AC7D3E" w14:paraId="4A9CE85B" w14:textId="77777777" w:rsidTr="00531164">
        <w:trPr>
          <w:trHeight w:val="567"/>
        </w:trPr>
        <w:tc>
          <w:tcPr>
            <w:tcW w:w="1280" w:type="dxa"/>
            <w:tcBorders>
              <w:top w:val="nil"/>
              <w:left w:val="nil"/>
              <w:bottom w:val="nil"/>
              <w:right w:val="nil"/>
            </w:tcBorders>
            <w:shd w:val="clear" w:color="auto" w:fill="auto"/>
            <w:noWrap/>
            <w:vAlign w:val="center"/>
            <w:hideMark/>
          </w:tcPr>
          <w:p w14:paraId="3C06B5AB"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 xml:space="preserve">EAS </w:t>
            </w:r>
          </w:p>
        </w:tc>
        <w:tc>
          <w:tcPr>
            <w:tcW w:w="8080" w:type="dxa"/>
            <w:tcBorders>
              <w:top w:val="nil"/>
              <w:left w:val="nil"/>
              <w:bottom w:val="nil"/>
              <w:right w:val="nil"/>
            </w:tcBorders>
            <w:shd w:val="clear" w:color="auto" w:fill="auto"/>
            <w:noWrap/>
            <w:vAlign w:val="center"/>
            <w:hideMark/>
          </w:tcPr>
          <w:p w14:paraId="6874242E"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Exploitation et Abus Sexuels</w:t>
            </w:r>
          </w:p>
        </w:tc>
      </w:tr>
      <w:tr w:rsidR="00D6001F" w:rsidRPr="00AC7D3E" w14:paraId="35B1AB5C" w14:textId="77777777" w:rsidTr="00531164">
        <w:trPr>
          <w:trHeight w:val="567"/>
        </w:trPr>
        <w:tc>
          <w:tcPr>
            <w:tcW w:w="1280" w:type="dxa"/>
            <w:tcBorders>
              <w:top w:val="nil"/>
              <w:left w:val="nil"/>
              <w:bottom w:val="nil"/>
              <w:right w:val="nil"/>
            </w:tcBorders>
            <w:shd w:val="clear" w:color="auto" w:fill="auto"/>
            <w:noWrap/>
            <w:vAlign w:val="center"/>
            <w:hideMark/>
          </w:tcPr>
          <w:p w14:paraId="008AB744"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EDSC</w:t>
            </w:r>
          </w:p>
        </w:tc>
        <w:tc>
          <w:tcPr>
            <w:tcW w:w="8080" w:type="dxa"/>
            <w:tcBorders>
              <w:top w:val="nil"/>
              <w:left w:val="nil"/>
              <w:bottom w:val="nil"/>
              <w:right w:val="nil"/>
            </w:tcBorders>
            <w:shd w:val="clear" w:color="auto" w:fill="auto"/>
            <w:noWrap/>
            <w:vAlign w:val="center"/>
            <w:hideMark/>
          </w:tcPr>
          <w:p w14:paraId="64A554C3"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 xml:space="preserve">Enquête Démographique et de Santé au Comores </w:t>
            </w:r>
          </w:p>
        </w:tc>
      </w:tr>
      <w:tr w:rsidR="00D6001F" w:rsidRPr="00AC7D3E" w14:paraId="7022DE61" w14:textId="77777777" w:rsidTr="00531164">
        <w:trPr>
          <w:trHeight w:val="567"/>
        </w:trPr>
        <w:tc>
          <w:tcPr>
            <w:tcW w:w="1280" w:type="dxa"/>
            <w:tcBorders>
              <w:top w:val="nil"/>
              <w:left w:val="nil"/>
              <w:bottom w:val="nil"/>
              <w:right w:val="nil"/>
            </w:tcBorders>
            <w:shd w:val="clear" w:color="auto" w:fill="auto"/>
            <w:noWrap/>
            <w:vAlign w:val="center"/>
            <w:hideMark/>
          </w:tcPr>
          <w:p w14:paraId="7C07CAA6"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HS</w:t>
            </w:r>
          </w:p>
        </w:tc>
        <w:tc>
          <w:tcPr>
            <w:tcW w:w="8080" w:type="dxa"/>
            <w:tcBorders>
              <w:top w:val="nil"/>
              <w:left w:val="nil"/>
              <w:bottom w:val="nil"/>
              <w:right w:val="nil"/>
            </w:tcBorders>
            <w:shd w:val="clear" w:color="auto" w:fill="auto"/>
            <w:noWrap/>
            <w:vAlign w:val="center"/>
            <w:hideMark/>
          </w:tcPr>
          <w:p w14:paraId="51F64787"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 xml:space="preserve">Harcèlement Sexuel </w:t>
            </w:r>
          </w:p>
        </w:tc>
      </w:tr>
      <w:tr w:rsidR="00D6001F" w:rsidRPr="00AC7D3E" w14:paraId="2319A6B4" w14:textId="77777777" w:rsidTr="00531164">
        <w:trPr>
          <w:trHeight w:val="567"/>
        </w:trPr>
        <w:tc>
          <w:tcPr>
            <w:tcW w:w="1280" w:type="dxa"/>
            <w:tcBorders>
              <w:top w:val="nil"/>
              <w:left w:val="nil"/>
              <w:bottom w:val="nil"/>
              <w:right w:val="nil"/>
            </w:tcBorders>
            <w:shd w:val="clear" w:color="auto" w:fill="auto"/>
            <w:noWrap/>
            <w:vAlign w:val="center"/>
            <w:hideMark/>
          </w:tcPr>
          <w:p w14:paraId="04BA355D"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MGP</w:t>
            </w:r>
          </w:p>
        </w:tc>
        <w:tc>
          <w:tcPr>
            <w:tcW w:w="8080" w:type="dxa"/>
            <w:tcBorders>
              <w:top w:val="nil"/>
              <w:left w:val="nil"/>
              <w:bottom w:val="nil"/>
              <w:right w:val="nil"/>
            </w:tcBorders>
            <w:shd w:val="clear" w:color="auto" w:fill="auto"/>
            <w:noWrap/>
            <w:vAlign w:val="center"/>
            <w:hideMark/>
          </w:tcPr>
          <w:p w14:paraId="769DE9A7"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Mécanisme de Gestion des Plaintes</w:t>
            </w:r>
          </w:p>
        </w:tc>
      </w:tr>
      <w:tr w:rsidR="00D6001F" w:rsidRPr="00AC7D3E" w14:paraId="29BC04BF" w14:textId="77777777" w:rsidTr="00531164">
        <w:trPr>
          <w:trHeight w:val="567"/>
        </w:trPr>
        <w:tc>
          <w:tcPr>
            <w:tcW w:w="1280" w:type="dxa"/>
            <w:tcBorders>
              <w:top w:val="nil"/>
              <w:left w:val="nil"/>
              <w:bottom w:val="nil"/>
              <w:right w:val="nil"/>
            </w:tcBorders>
            <w:shd w:val="clear" w:color="auto" w:fill="auto"/>
            <w:noWrap/>
            <w:vAlign w:val="center"/>
            <w:hideMark/>
          </w:tcPr>
          <w:p w14:paraId="2A1D04C2"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 xml:space="preserve">PICMC </w:t>
            </w:r>
          </w:p>
        </w:tc>
        <w:tc>
          <w:tcPr>
            <w:tcW w:w="8080" w:type="dxa"/>
            <w:tcBorders>
              <w:top w:val="nil"/>
              <w:left w:val="nil"/>
              <w:bottom w:val="nil"/>
              <w:right w:val="nil"/>
            </w:tcBorders>
            <w:shd w:val="clear" w:color="auto" w:fill="auto"/>
            <w:noWrap/>
            <w:vAlign w:val="center"/>
            <w:hideMark/>
          </w:tcPr>
          <w:p w14:paraId="364C5740"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Projet Connectivité Inter-Iles aux Comores</w:t>
            </w:r>
          </w:p>
        </w:tc>
      </w:tr>
      <w:tr w:rsidR="00D6001F" w:rsidRPr="00AC7D3E" w14:paraId="5809BC2D" w14:textId="77777777" w:rsidTr="00531164">
        <w:trPr>
          <w:trHeight w:val="567"/>
        </w:trPr>
        <w:tc>
          <w:tcPr>
            <w:tcW w:w="1280" w:type="dxa"/>
            <w:tcBorders>
              <w:top w:val="nil"/>
              <w:left w:val="nil"/>
              <w:bottom w:val="nil"/>
              <w:right w:val="nil"/>
            </w:tcBorders>
            <w:shd w:val="clear" w:color="auto" w:fill="auto"/>
            <w:noWrap/>
            <w:vAlign w:val="center"/>
            <w:hideMark/>
          </w:tcPr>
          <w:p w14:paraId="2D0EECB4"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 xml:space="preserve">PNEEG </w:t>
            </w:r>
          </w:p>
        </w:tc>
        <w:tc>
          <w:tcPr>
            <w:tcW w:w="8080" w:type="dxa"/>
            <w:tcBorders>
              <w:top w:val="nil"/>
              <w:left w:val="nil"/>
              <w:bottom w:val="nil"/>
              <w:right w:val="nil"/>
            </w:tcBorders>
            <w:shd w:val="clear" w:color="auto" w:fill="auto"/>
            <w:noWrap/>
            <w:vAlign w:val="center"/>
            <w:hideMark/>
          </w:tcPr>
          <w:p w14:paraId="309B7CA6"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 xml:space="preserve">Politique Nationale d’Equité et d’Egalité de Genre </w:t>
            </w:r>
          </w:p>
        </w:tc>
      </w:tr>
      <w:tr w:rsidR="00D6001F" w:rsidRPr="00AC7D3E" w14:paraId="0704575C" w14:textId="77777777" w:rsidTr="00531164">
        <w:trPr>
          <w:trHeight w:val="567"/>
        </w:trPr>
        <w:tc>
          <w:tcPr>
            <w:tcW w:w="1280" w:type="dxa"/>
            <w:tcBorders>
              <w:top w:val="nil"/>
              <w:left w:val="nil"/>
              <w:bottom w:val="nil"/>
              <w:right w:val="nil"/>
            </w:tcBorders>
            <w:shd w:val="clear" w:color="auto" w:fill="auto"/>
            <w:noWrap/>
            <w:vAlign w:val="center"/>
            <w:hideMark/>
          </w:tcPr>
          <w:p w14:paraId="0884FC51"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PNUD</w:t>
            </w:r>
          </w:p>
        </w:tc>
        <w:tc>
          <w:tcPr>
            <w:tcW w:w="8080" w:type="dxa"/>
            <w:tcBorders>
              <w:top w:val="nil"/>
              <w:left w:val="nil"/>
              <w:bottom w:val="nil"/>
              <w:right w:val="nil"/>
            </w:tcBorders>
            <w:shd w:val="clear" w:color="auto" w:fill="auto"/>
            <w:noWrap/>
            <w:vAlign w:val="center"/>
            <w:hideMark/>
          </w:tcPr>
          <w:p w14:paraId="70D06D77"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Programme des Nations Unies pour le Développement</w:t>
            </w:r>
          </w:p>
        </w:tc>
      </w:tr>
      <w:tr w:rsidR="00D6001F" w:rsidRPr="00AC7D3E" w14:paraId="1F7D0736" w14:textId="77777777" w:rsidTr="00531164">
        <w:trPr>
          <w:trHeight w:val="567"/>
        </w:trPr>
        <w:tc>
          <w:tcPr>
            <w:tcW w:w="1280" w:type="dxa"/>
            <w:tcBorders>
              <w:top w:val="nil"/>
              <w:left w:val="nil"/>
              <w:bottom w:val="nil"/>
              <w:right w:val="nil"/>
            </w:tcBorders>
            <w:shd w:val="clear" w:color="auto" w:fill="auto"/>
            <w:noWrap/>
            <w:vAlign w:val="center"/>
            <w:hideMark/>
          </w:tcPr>
          <w:p w14:paraId="4C9811E7"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Calibri" w:hAnsi="Arial" w:cs="Arial"/>
                <w:b/>
                <w:bCs/>
                <w:color w:val="1F497D" w:themeColor="text2"/>
                <w:lang w:eastAsia="fr-FR"/>
              </w:rPr>
              <w:t>SE</w:t>
            </w:r>
          </w:p>
        </w:tc>
        <w:tc>
          <w:tcPr>
            <w:tcW w:w="8080" w:type="dxa"/>
            <w:tcBorders>
              <w:top w:val="nil"/>
              <w:left w:val="nil"/>
              <w:bottom w:val="nil"/>
              <w:right w:val="nil"/>
            </w:tcBorders>
            <w:shd w:val="clear" w:color="auto" w:fill="auto"/>
            <w:noWrap/>
            <w:vAlign w:val="center"/>
            <w:hideMark/>
          </w:tcPr>
          <w:p w14:paraId="00F3AE94"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Calibri" w:hAnsi="Arial" w:cs="Arial"/>
                <w:color w:val="000000"/>
                <w:lang w:eastAsia="fr-FR"/>
              </w:rPr>
              <w:t>Service d’Ecoute</w:t>
            </w:r>
          </w:p>
        </w:tc>
      </w:tr>
      <w:tr w:rsidR="00D6001F" w:rsidRPr="00AC7D3E" w14:paraId="7DCF5090" w14:textId="77777777" w:rsidTr="00531164">
        <w:trPr>
          <w:trHeight w:val="567"/>
        </w:trPr>
        <w:tc>
          <w:tcPr>
            <w:tcW w:w="1280" w:type="dxa"/>
            <w:tcBorders>
              <w:top w:val="nil"/>
              <w:left w:val="nil"/>
              <w:bottom w:val="nil"/>
              <w:right w:val="nil"/>
            </w:tcBorders>
            <w:shd w:val="clear" w:color="auto" w:fill="auto"/>
            <w:noWrap/>
            <w:vAlign w:val="center"/>
            <w:hideMark/>
          </w:tcPr>
          <w:p w14:paraId="1A8A52E0"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 xml:space="preserve">UGP </w:t>
            </w:r>
          </w:p>
        </w:tc>
        <w:tc>
          <w:tcPr>
            <w:tcW w:w="8080" w:type="dxa"/>
            <w:tcBorders>
              <w:top w:val="nil"/>
              <w:left w:val="nil"/>
              <w:bottom w:val="nil"/>
              <w:right w:val="nil"/>
            </w:tcBorders>
            <w:shd w:val="clear" w:color="auto" w:fill="auto"/>
            <w:noWrap/>
            <w:vAlign w:val="center"/>
            <w:hideMark/>
          </w:tcPr>
          <w:p w14:paraId="479A1974"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Unité de Gestion du Projet</w:t>
            </w:r>
          </w:p>
        </w:tc>
      </w:tr>
      <w:tr w:rsidR="00D6001F" w:rsidRPr="00AC7D3E" w14:paraId="3C1DBA2F" w14:textId="77777777" w:rsidTr="00531164">
        <w:trPr>
          <w:trHeight w:val="567"/>
        </w:trPr>
        <w:tc>
          <w:tcPr>
            <w:tcW w:w="1280" w:type="dxa"/>
            <w:tcBorders>
              <w:top w:val="nil"/>
              <w:left w:val="nil"/>
              <w:bottom w:val="nil"/>
              <w:right w:val="nil"/>
            </w:tcBorders>
            <w:shd w:val="clear" w:color="auto" w:fill="auto"/>
            <w:noWrap/>
            <w:vAlign w:val="center"/>
            <w:hideMark/>
          </w:tcPr>
          <w:p w14:paraId="1552AF88"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UNFPA</w:t>
            </w:r>
          </w:p>
        </w:tc>
        <w:tc>
          <w:tcPr>
            <w:tcW w:w="8080" w:type="dxa"/>
            <w:tcBorders>
              <w:top w:val="nil"/>
              <w:left w:val="nil"/>
              <w:bottom w:val="nil"/>
              <w:right w:val="nil"/>
            </w:tcBorders>
            <w:shd w:val="clear" w:color="auto" w:fill="auto"/>
            <w:noWrap/>
            <w:vAlign w:val="center"/>
            <w:hideMark/>
          </w:tcPr>
          <w:p w14:paraId="2024BAC4"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Fonds des Nations Unies pour la Population</w:t>
            </w:r>
          </w:p>
        </w:tc>
      </w:tr>
      <w:tr w:rsidR="00D6001F" w:rsidRPr="00AC7D3E" w14:paraId="41614D31" w14:textId="77777777" w:rsidTr="00531164">
        <w:trPr>
          <w:trHeight w:val="567"/>
        </w:trPr>
        <w:tc>
          <w:tcPr>
            <w:tcW w:w="1280" w:type="dxa"/>
            <w:tcBorders>
              <w:top w:val="nil"/>
              <w:left w:val="nil"/>
              <w:bottom w:val="nil"/>
              <w:right w:val="nil"/>
            </w:tcBorders>
            <w:shd w:val="clear" w:color="auto" w:fill="auto"/>
            <w:noWrap/>
            <w:vAlign w:val="center"/>
            <w:hideMark/>
          </w:tcPr>
          <w:p w14:paraId="5B7C73C4"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UNICEF</w:t>
            </w:r>
          </w:p>
        </w:tc>
        <w:tc>
          <w:tcPr>
            <w:tcW w:w="8080" w:type="dxa"/>
            <w:tcBorders>
              <w:top w:val="nil"/>
              <w:left w:val="nil"/>
              <w:bottom w:val="nil"/>
              <w:right w:val="nil"/>
            </w:tcBorders>
            <w:shd w:val="clear" w:color="auto" w:fill="auto"/>
            <w:noWrap/>
            <w:vAlign w:val="center"/>
            <w:hideMark/>
          </w:tcPr>
          <w:p w14:paraId="5072061C"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Fonds des Nations Unies pour l’Enfance</w:t>
            </w:r>
          </w:p>
        </w:tc>
      </w:tr>
      <w:tr w:rsidR="00D6001F" w:rsidRPr="00AC7D3E" w14:paraId="532EE991" w14:textId="77777777" w:rsidTr="00531164">
        <w:trPr>
          <w:trHeight w:val="567"/>
        </w:trPr>
        <w:tc>
          <w:tcPr>
            <w:tcW w:w="1280" w:type="dxa"/>
            <w:tcBorders>
              <w:top w:val="nil"/>
              <w:left w:val="nil"/>
              <w:bottom w:val="nil"/>
              <w:right w:val="nil"/>
            </w:tcBorders>
            <w:shd w:val="clear" w:color="auto" w:fill="auto"/>
            <w:noWrap/>
            <w:vAlign w:val="center"/>
            <w:hideMark/>
          </w:tcPr>
          <w:p w14:paraId="4CDB35A7"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VBG</w:t>
            </w:r>
          </w:p>
        </w:tc>
        <w:tc>
          <w:tcPr>
            <w:tcW w:w="8080" w:type="dxa"/>
            <w:tcBorders>
              <w:top w:val="nil"/>
              <w:left w:val="nil"/>
              <w:bottom w:val="nil"/>
              <w:right w:val="nil"/>
            </w:tcBorders>
            <w:shd w:val="clear" w:color="auto" w:fill="auto"/>
            <w:noWrap/>
            <w:vAlign w:val="center"/>
            <w:hideMark/>
          </w:tcPr>
          <w:p w14:paraId="10A6343E"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Violence basée sur le genre</w:t>
            </w:r>
          </w:p>
        </w:tc>
      </w:tr>
      <w:tr w:rsidR="00D6001F" w:rsidRPr="00AC7D3E" w14:paraId="29C34A15" w14:textId="77777777" w:rsidTr="00531164">
        <w:trPr>
          <w:trHeight w:val="567"/>
        </w:trPr>
        <w:tc>
          <w:tcPr>
            <w:tcW w:w="1280" w:type="dxa"/>
            <w:tcBorders>
              <w:top w:val="nil"/>
              <w:left w:val="nil"/>
              <w:bottom w:val="nil"/>
              <w:right w:val="nil"/>
            </w:tcBorders>
            <w:shd w:val="clear" w:color="auto" w:fill="auto"/>
            <w:noWrap/>
            <w:vAlign w:val="center"/>
            <w:hideMark/>
          </w:tcPr>
          <w:p w14:paraId="49C33E9C" w14:textId="77777777" w:rsidR="00D6001F" w:rsidRPr="00531164" w:rsidRDefault="00D6001F" w:rsidP="00D6001F">
            <w:pPr>
              <w:suppressAutoHyphens w:val="0"/>
              <w:spacing w:before="120" w:after="0" w:line="240" w:lineRule="auto"/>
              <w:jc w:val="both"/>
              <w:rPr>
                <w:rFonts w:ascii="Arial" w:eastAsia="Times New Roman" w:hAnsi="Arial" w:cs="Arial"/>
                <w:b/>
                <w:bCs/>
                <w:color w:val="1F497D" w:themeColor="text2"/>
                <w:lang w:eastAsia="fr-FR"/>
              </w:rPr>
            </w:pPr>
            <w:r w:rsidRPr="00531164">
              <w:rPr>
                <w:rFonts w:ascii="Arial" w:eastAsia="Times New Roman" w:hAnsi="Arial" w:cs="Arial"/>
                <w:b/>
                <w:bCs/>
                <w:color w:val="1F497D" w:themeColor="text2"/>
                <w:lang w:eastAsia="fr-FR"/>
              </w:rPr>
              <w:t>VCE</w:t>
            </w:r>
          </w:p>
        </w:tc>
        <w:tc>
          <w:tcPr>
            <w:tcW w:w="8080" w:type="dxa"/>
            <w:tcBorders>
              <w:top w:val="nil"/>
              <w:left w:val="nil"/>
              <w:bottom w:val="nil"/>
              <w:right w:val="nil"/>
            </w:tcBorders>
            <w:shd w:val="clear" w:color="auto" w:fill="auto"/>
            <w:noWrap/>
            <w:vAlign w:val="center"/>
            <w:hideMark/>
          </w:tcPr>
          <w:p w14:paraId="6245C5D4" w14:textId="77777777" w:rsidR="00D6001F" w:rsidRPr="00AC7D3E" w:rsidRDefault="00D6001F" w:rsidP="00D6001F">
            <w:pPr>
              <w:suppressAutoHyphens w:val="0"/>
              <w:spacing w:before="120" w:after="0" w:line="240" w:lineRule="auto"/>
              <w:jc w:val="both"/>
              <w:rPr>
                <w:rFonts w:ascii="Arial" w:eastAsia="Times New Roman" w:hAnsi="Arial" w:cs="Arial"/>
                <w:color w:val="000000"/>
                <w:lang w:eastAsia="fr-FR"/>
              </w:rPr>
            </w:pPr>
            <w:r w:rsidRPr="00AC7D3E">
              <w:rPr>
                <w:rFonts w:ascii="Arial" w:eastAsia="Times New Roman" w:hAnsi="Arial" w:cs="Arial"/>
                <w:color w:val="000000"/>
                <w:lang w:eastAsia="fr-FR"/>
              </w:rPr>
              <w:t xml:space="preserve">Violence contre les enfants </w:t>
            </w:r>
          </w:p>
        </w:tc>
      </w:tr>
    </w:tbl>
    <w:p w14:paraId="7A13948D" w14:textId="77777777" w:rsidR="00CC2786" w:rsidRPr="00AC7D3E" w:rsidRDefault="00CC2786">
      <w:pPr>
        <w:rPr>
          <w:rFonts w:ascii="Arial" w:hAnsi="Arial" w:cs="Arial"/>
        </w:rPr>
      </w:pPr>
    </w:p>
    <w:p w14:paraId="5C36E9D8" w14:textId="77777777" w:rsidR="00531164" w:rsidRDefault="00531164" w:rsidP="008359C0">
      <w:pPr>
        <w:pStyle w:val="Titre1"/>
        <w:keepNext/>
        <w:keepLines/>
        <w:tabs>
          <w:tab w:val="left" w:pos="1071"/>
        </w:tabs>
        <w:spacing w:before="0" w:after="240" w:line="240" w:lineRule="auto"/>
        <w:contextualSpacing w:val="0"/>
        <w:jc w:val="left"/>
        <w:rPr>
          <w:rFonts w:ascii="Arial" w:eastAsiaTheme="majorEastAsia" w:hAnsi="Arial" w:cs="Arial"/>
          <w:bCs/>
          <w:noProof w:val="0"/>
          <w:color w:val="0070C0"/>
          <w:sz w:val="28"/>
          <w:szCs w:val="28"/>
          <w:u w:val="none"/>
        </w:rPr>
        <w:sectPr w:rsidR="00531164" w:rsidSect="00EA34FE">
          <w:pgSz w:w="11906" w:h="16838"/>
          <w:pgMar w:top="1516" w:right="1417" w:bottom="1417" w:left="1417" w:header="850" w:footer="850" w:gutter="0"/>
          <w:cols w:space="720"/>
          <w:formProt w:val="0"/>
          <w:docGrid w:linePitch="360" w:charSpace="4096"/>
        </w:sectPr>
      </w:pPr>
      <w:bookmarkStart w:id="10" w:name="_Toc3294596"/>
    </w:p>
    <w:p w14:paraId="41B5F0CA" w14:textId="77777777" w:rsidR="008359C0" w:rsidRPr="0019037E" w:rsidRDefault="00E35357" w:rsidP="004F21F1">
      <w:pPr>
        <w:pStyle w:val="Titre1"/>
        <w:numPr>
          <w:ilvl w:val="0"/>
          <w:numId w:val="25"/>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11" w:name="_Toc90058389"/>
      <w:bookmarkStart w:id="12" w:name="_Toc132741429"/>
      <w:bookmarkEnd w:id="10"/>
      <w:r w:rsidRPr="0019037E">
        <w:rPr>
          <w:rFonts w:ascii="Arial" w:eastAsia="Times New Roman" w:hAnsi="Arial" w:cs="Arial"/>
          <w:noProof w:val="0"/>
          <w:color w:val="5B9BD5"/>
          <w:sz w:val="32"/>
          <w:szCs w:val="32"/>
          <w:u w:val="none"/>
          <w:lang w:eastAsia="x-none"/>
        </w:rPr>
        <w:lastRenderedPageBreak/>
        <w:t>CONTEXTE ET OBJECTIF DU PLAN DE REPONSE</w:t>
      </w:r>
      <w:bookmarkEnd w:id="11"/>
      <w:bookmarkEnd w:id="12"/>
    </w:p>
    <w:p w14:paraId="7BE34FBE" w14:textId="77777777" w:rsidR="00FF696B" w:rsidRPr="00AC7D3E" w:rsidRDefault="00FF696B" w:rsidP="00FF696B">
      <w:pPr>
        <w:spacing w:before="120" w:after="0" w:line="360" w:lineRule="exact"/>
        <w:jc w:val="both"/>
        <w:rPr>
          <w:rFonts w:ascii="Tahoma" w:eastAsia="Times New Roman" w:hAnsi="Tahoma" w:cs="Tahoma"/>
          <w:b/>
          <w:color w:val="4F81BD" w:themeColor="accent1"/>
          <w:spacing w:val="-3"/>
        </w:rPr>
      </w:pPr>
      <w:bookmarkStart w:id="13" w:name="_Toc57585017"/>
    </w:p>
    <w:p w14:paraId="5A772E79" w14:textId="77777777" w:rsidR="008359C0" w:rsidRPr="0019037E" w:rsidRDefault="008359C0" w:rsidP="0019037E">
      <w:pPr>
        <w:pStyle w:val="Titre2"/>
        <w:keepLines w:val="0"/>
        <w:numPr>
          <w:ilvl w:val="1"/>
          <w:numId w:val="11"/>
        </w:numPr>
        <w:tabs>
          <w:tab w:val="left" w:pos="1134"/>
        </w:tabs>
        <w:spacing w:before="0" w:line="240" w:lineRule="auto"/>
        <w:ind w:left="1134" w:hanging="567"/>
        <w:jc w:val="both"/>
        <w:rPr>
          <w:rFonts w:ascii="Arial" w:eastAsia="Times New Roman" w:hAnsi="Arial" w:cs="Arial"/>
          <w:b/>
          <w:iCs/>
          <w:color w:val="auto"/>
          <w:kern w:val="32"/>
          <w:sz w:val="22"/>
          <w:szCs w:val="22"/>
          <w:lang w:eastAsia="fr-FR"/>
        </w:rPr>
      </w:pPr>
      <w:bookmarkStart w:id="14" w:name="_Toc90058390"/>
      <w:bookmarkStart w:id="15" w:name="_Toc132741430"/>
      <w:r w:rsidRPr="0019037E">
        <w:rPr>
          <w:rFonts w:ascii="Arial" w:eastAsia="Times New Roman" w:hAnsi="Arial" w:cs="Arial"/>
          <w:b/>
          <w:iCs/>
          <w:color w:val="auto"/>
          <w:kern w:val="32"/>
          <w:sz w:val="22"/>
          <w:szCs w:val="22"/>
          <w:lang w:eastAsia="fr-FR"/>
        </w:rPr>
        <w:t>Contexte</w:t>
      </w:r>
      <w:bookmarkEnd w:id="13"/>
      <w:bookmarkEnd w:id="14"/>
      <w:bookmarkEnd w:id="15"/>
    </w:p>
    <w:p w14:paraId="02B5F8CD" w14:textId="3CE0A8C3" w:rsidR="004608E4" w:rsidRDefault="00F80E34" w:rsidP="00F80E34">
      <w:pPr>
        <w:spacing w:before="120" w:after="0" w:line="360" w:lineRule="exact"/>
        <w:jc w:val="both"/>
        <w:rPr>
          <w:rFonts w:ascii="Arial" w:hAnsi="Arial" w:cs="Arial"/>
        </w:rPr>
      </w:pPr>
      <w:r w:rsidRPr="00BF55CE">
        <w:rPr>
          <w:rFonts w:ascii="Arial" w:hAnsi="Arial" w:cs="Arial"/>
        </w:rPr>
        <w:t>Le Gouverne</w:t>
      </w:r>
      <w:r w:rsidR="00966AF3">
        <w:rPr>
          <w:rFonts w:ascii="Arial" w:hAnsi="Arial" w:cs="Arial"/>
        </w:rPr>
        <w:t>me</w:t>
      </w:r>
      <w:r w:rsidRPr="00BF55CE">
        <w:rPr>
          <w:rFonts w:ascii="Arial" w:hAnsi="Arial" w:cs="Arial"/>
        </w:rPr>
        <w:t xml:space="preserve">nt comorien </w:t>
      </w:r>
      <w:r w:rsidRPr="003E11E5">
        <w:rPr>
          <w:rFonts w:ascii="Arial" w:hAnsi="Arial" w:cs="Arial"/>
        </w:rPr>
        <w:t xml:space="preserve">sollicite </w:t>
      </w:r>
      <w:r w:rsidRPr="00BF55CE">
        <w:rPr>
          <w:rFonts w:ascii="Arial" w:hAnsi="Arial" w:cs="Arial"/>
        </w:rPr>
        <w:t xml:space="preserve">le soutien de la Banque Mondiale pour </w:t>
      </w:r>
      <w:r w:rsidRPr="003E11E5">
        <w:rPr>
          <w:rFonts w:ascii="Arial" w:hAnsi="Arial" w:cs="Arial"/>
        </w:rPr>
        <w:t xml:space="preserve">fournir un </w:t>
      </w:r>
      <w:r>
        <w:rPr>
          <w:rFonts w:ascii="Arial" w:hAnsi="Arial" w:cs="Arial"/>
        </w:rPr>
        <w:t>F</w:t>
      </w:r>
      <w:r w:rsidRPr="003E11E5">
        <w:rPr>
          <w:rFonts w:ascii="Arial" w:hAnsi="Arial" w:cs="Arial"/>
        </w:rPr>
        <w:t xml:space="preserve">inancement </w:t>
      </w:r>
      <w:r>
        <w:rPr>
          <w:rFonts w:ascii="Arial" w:hAnsi="Arial" w:cs="Arial"/>
        </w:rPr>
        <w:t>Additionnel</w:t>
      </w:r>
      <w:r w:rsidRPr="003E11E5">
        <w:rPr>
          <w:rFonts w:ascii="Arial" w:hAnsi="Arial" w:cs="Arial"/>
        </w:rPr>
        <w:t xml:space="preserve"> (AF) </w:t>
      </w:r>
      <w:r w:rsidRPr="00BF55CE">
        <w:rPr>
          <w:rFonts w:ascii="Arial" w:hAnsi="Arial" w:cs="Arial"/>
        </w:rPr>
        <w:t xml:space="preserve">au SOP1 </w:t>
      </w:r>
      <w:r w:rsidRPr="003E11E5">
        <w:rPr>
          <w:rFonts w:ascii="Arial" w:hAnsi="Arial" w:cs="Arial"/>
        </w:rPr>
        <w:t xml:space="preserve">d'un montant de 15 millions de dollars de l'Association </w:t>
      </w:r>
      <w:r>
        <w:rPr>
          <w:rFonts w:ascii="Arial" w:hAnsi="Arial" w:cs="Arial"/>
        </w:rPr>
        <w:t>I</w:t>
      </w:r>
      <w:r w:rsidRPr="003E11E5">
        <w:rPr>
          <w:rFonts w:ascii="Arial" w:hAnsi="Arial" w:cs="Arial"/>
        </w:rPr>
        <w:t xml:space="preserve">nternationale de </w:t>
      </w:r>
      <w:r>
        <w:rPr>
          <w:rFonts w:ascii="Arial" w:hAnsi="Arial" w:cs="Arial"/>
        </w:rPr>
        <w:t>D</w:t>
      </w:r>
      <w:r w:rsidRPr="003E11E5">
        <w:rPr>
          <w:rFonts w:ascii="Arial" w:hAnsi="Arial" w:cs="Arial"/>
        </w:rPr>
        <w:t xml:space="preserve">éveloppement (IDA) pour le </w:t>
      </w:r>
      <w:r w:rsidRPr="00BF55CE">
        <w:rPr>
          <w:rFonts w:ascii="Arial" w:hAnsi="Arial" w:cs="Arial"/>
        </w:rPr>
        <w:t>P</w:t>
      </w:r>
      <w:r w:rsidRPr="003E11E5">
        <w:rPr>
          <w:rFonts w:ascii="Arial" w:hAnsi="Arial" w:cs="Arial"/>
        </w:rPr>
        <w:t xml:space="preserve">rojet </w:t>
      </w:r>
      <w:r w:rsidRPr="00BF55CE">
        <w:rPr>
          <w:rFonts w:ascii="Arial" w:hAnsi="Arial" w:cs="Arial"/>
        </w:rPr>
        <w:t>C</w:t>
      </w:r>
      <w:r w:rsidRPr="003E11E5">
        <w:rPr>
          <w:rFonts w:ascii="Arial" w:hAnsi="Arial" w:cs="Arial"/>
        </w:rPr>
        <w:t xml:space="preserve">onnectivité </w:t>
      </w:r>
      <w:r w:rsidRPr="00BF55CE">
        <w:rPr>
          <w:rFonts w:ascii="Arial" w:hAnsi="Arial" w:cs="Arial"/>
        </w:rPr>
        <w:t>I</w:t>
      </w:r>
      <w:r w:rsidRPr="003E11E5">
        <w:rPr>
          <w:rFonts w:ascii="Arial" w:hAnsi="Arial" w:cs="Arial"/>
        </w:rPr>
        <w:t xml:space="preserve">nter-îles des Comores. </w:t>
      </w:r>
    </w:p>
    <w:p w14:paraId="6CE58BA5" w14:textId="77777777" w:rsidR="004608E4" w:rsidRDefault="00F80E34" w:rsidP="00F80E34">
      <w:pPr>
        <w:spacing w:before="120" w:after="0" w:line="360" w:lineRule="exact"/>
        <w:jc w:val="both"/>
        <w:rPr>
          <w:rFonts w:ascii="Arial" w:hAnsi="Arial" w:cs="Arial"/>
        </w:rPr>
      </w:pPr>
      <w:r w:rsidRPr="003E11E5">
        <w:rPr>
          <w:rFonts w:ascii="Arial" w:hAnsi="Arial" w:cs="Arial"/>
        </w:rPr>
        <w:t xml:space="preserve">Compte tenu des ressources disponibles limitées pour les petits pays, comme les Comores, le projet adopte une approche programmatique en étroite collaboration avec d'autres partenaires au développement pour mobiliser toutes les ressources disponibles. Le </w:t>
      </w:r>
      <w:r w:rsidRPr="00BF55CE">
        <w:rPr>
          <w:rFonts w:ascii="Arial" w:hAnsi="Arial" w:cs="Arial"/>
        </w:rPr>
        <w:t xml:space="preserve">présent </w:t>
      </w:r>
      <w:r w:rsidRPr="003E11E5">
        <w:rPr>
          <w:rFonts w:ascii="Arial" w:hAnsi="Arial" w:cs="Arial"/>
        </w:rPr>
        <w:t>projet constitue la première phase d'une série de projets (SOP1) et a été approuvé le 20 mai 2022, mis en vigueur le 23 août 2022 et restructuré le 12 décembre 2022 pour intégrer un cofinancement approuvé par l'Agence française de développement (AFD) en septembre 2022.</w:t>
      </w:r>
    </w:p>
    <w:p w14:paraId="1B07253D" w14:textId="58E1A92E" w:rsidR="00F80E34" w:rsidRPr="00BF55CE" w:rsidRDefault="00F80E34" w:rsidP="00F80E34">
      <w:pPr>
        <w:spacing w:before="120" w:after="0" w:line="360" w:lineRule="exact"/>
        <w:jc w:val="both"/>
        <w:rPr>
          <w:rFonts w:ascii="Arial" w:hAnsi="Arial" w:cs="Arial"/>
        </w:rPr>
      </w:pPr>
      <w:r w:rsidRPr="003E11E5">
        <w:rPr>
          <w:rFonts w:ascii="Arial" w:hAnsi="Arial" w:cs="Arial"/>
        </w:rPr>
        <w:t xml:space="preserve">Malgré le peu de temps écoulé depuis sa mise en vigueur, la préparation et la mise en œuvre du projet ont avancé. Compte tenu de la nécessité urgente de réhabiliter le port de Boingoma endommagé par le cyclone Kenneth et le cyclone </w:t>
      </w:r>
      <w:proofErr w:type="spellStart"/>
      <w:r w:rsidRPr="003E11E5">
        <w:rPr>
          <w:rFonts w:ascii="Arial" w:hAnsi="Arial" w:cs="Arial"/>
        </w:rPr>
        <w:t>Cheneso</w:t>
      </w:r>
      <w:proofErr w:type="spellEnd"/>
      <w:r w:rsidRPr="003E11E5">
        <w:rPr>
          <w:rFonts w:ascii="Arial" w:hAnsi="Arial" w:cs="Arial"/>
        </w:rPr>
        <w:t>, le FA proposé vise principalement à intensifier la composante pour investir dans le brise-lames et la protection et assurer la mise en œuvre rapide du projet, en attendant d'autres partenaires financiers, tels que la Banque africaine de développement (BAD) et la Banque islamique de développement (BID), finalisant leur traitement interne pour contribuer au programme.</w:t>
      </w:r>
    </w:p>
    <w:p w14:paraId="7C2C5A2A" w14:textId="77777777" w:rsidR="00F80E34" w:rsidRPr="00BF55CE" w:rsidRDefault="00F80E34" w:rsidP="00F80E34">
      <w:pPr>
        <w:spacing w:before="120" w:after="0" w:line="360" w:lineRule="exact"/>
        <w:jc w:val="both"/>
        <w:rPr>
          <w:rFonts w:ascii="Arial" w:hAnsi="Arial" w:cs="Arial"/>
        </w:rPr>
      </w:pPr>
      <w:r w:rsidRPr="00BF55CE">
        <w:rPr>
          <w:rFonts w:ascii="Arial" w:hAnsi="Arial" w:cs="Arial"/>
        </w:rPr>
        <w:t>Le financement additionnel sera basé sur les deux composantes suivantes :</w:t>
      </w:r>
    </w:p>
    <w:p w14:paraId="4C8C08A0" w14:textId="77777777" w:rsidR="00F80E34" w:rsidRPr="00BF55CE" w:rsidRDefault="00F80E34" w:rsidP="00F80E34">
      <w:pPr>
        <w:spacing w:before="120" w:after="0" w:line="360" w:lineRule="exact"/>
        <w:jc w:val="both"/>
        <w:rPr>
          <w:rFonts w:ascii="Arial" w:hAnsi="Arial" w:cs="Arial"/>
        </w:rPr>
      </w:pPr>
      <w:r w:rsidRPr="000E31AE">
        <w:rPr>
          <w:rFonts w:ascii="Arial" w:hAnsi="Arial" w:cs="Arial"/>
        </w:rPr>
        <w:t xml:space="preserve">Composante 1 : </w:t>
      </w:r>
      <w:r w:rsidRPr="00BF55CE">
        <w:rPr>
          <w:rFonts w:ascii="Arial" w:hAnsi="Arial" w:cs="Arial"/>
        </w:rPr>
        <w:t>A</w:t>
      </w:r>
      <w:r w:rsidRPr="000E31AE">
        <w:rPr>
          <w:rFonts w:ascii="Arial" w:hAnsi="Arial" w:cs="Arial"/>
        </w:rPr>
        <w:t>mélioration de la résilience climatique des infrastructures portuaires (10 millions</w:t>
      </w:r>
      <w:r w:rsidRPr="00BF55CE">
        <w:rPr>
          <w:rFonts w:ascii="Arial" w:hAnsi="Arial" w:cs="Arial"/>
        </w:rPr>
        <w:t xml:space="preserve"> USD</w:t>
      </w:r>
      <w:r w:rsidRPr="000E31AE">
        <w:rPr>
          <w:rFonts w:ascii="Arial" w:hAnsi="Arial" w:cs="Arial"/>
        </w:rPr>
        <w:t>)</w:t>
      </w:r>
    </w:p>
    <w:p w14:paraId="3333B645" w14:textId="77777777" w:rsidR="00F80E34" w:rsidRPr="00BF55CE" w:rsidRDefault="00F80E34" w:rsidP="00F80E34">
      <w:pPr>
        <w:spacing w:before="120" w:after="0" w:line="360" w:lineRule="exact"/>
        <w:jc w:val="both"/>
        <w:rPr>
          <w:rFonts w:ascii="Arial" w:hAnsi="Arial" w:cs="Arial"/>
        </w:rPr>
      </w:pPr>
      <w:r w:rsidRPr="0085679C">
        <w:rPr>
          <w:rFonts w:ascii="Arial" w:hAnsi="Arial" w:cs="Arial"/>
        </w:rPr>
        <w:t>Cette composante soutient le renforcement de la résilience climatique de Port Boingoma en construisant le reste du brise-lames le long du côté nord des deux quais pour se protéger contre les vagues du nord. Le port est situé sur la côte nord-est de l'île de Moh</w:t>
      </w:r>
      <w:r>
        <w:rPr>
          <w:rFonts w:ascii="Arial" w:hAnsi="Arial" w:cs="Arial"/>
        </w:rPr>
        <w:t>é</w:t>
      </w:r>
      <w:r w:rsidRPr="0085679C">
        <w:rPr>
          <w:rFonts w:ascii="Arial" w:hAnsi="Arial" w:cs="Arial"/>
        </w:rPr>
        <w:t>li, avec une capacité minimale avec un tirant d'eau de 2,4 mètres et un quai de 70 mètres de long et 12 mètres de large. Le port n'est pas protégé des conditions météorologiques extrêmes (par exemple, fortes pluies, hautes vagues). En avril 2019, la sous-structure du port a été endommagée par le cyclone Kenneth. Les blocs de béton utilisés pour la protection de la jetée contre les vagues ont été perdus, érodant progressivement le remblai de la fondation et laissant le tablier suspendu. Le SOP1 finance environ les deux tiers du brise-lames et les activités de protection nécessaires. AF continuera à soutenir la construction du tiers restant pour assurer la résilience climatique du port.</w:t>
      </w:r>
    </w:p>
    <w:p w14:paraId="61E44E3B" w14:textId="77777777" w:rsidR="00F80E34" w:rsidRPr="00BF55CE" w:rsidRDefault="00F80E34" w:rsidP="00F80E34">
      <w:pPr>
        <w:spacing w:before="120" w:after="0" w:line="360" w:lineRule="exact"/>
        <w:jc w:val="both"/>
        <w:rPr>
          <w:rFonts w:ascii="Arial" w:hAnsi="Arial" w:cs="Arial"/>
        </w:rPr>
      </w:pPr>
      <w:r w:rsidRPr="0085679C">
        <w:rPr>
          <w:rFonts w:ascii="Arial" w:hAnsi="Arial" w:cs="Arial"/>
        </w:rPr>
        <w:t xml:space="preserve">Composante 2. Appui à la mise en œuvre et renforcement des capacités (5 millions </w:t>
      </w:r>
      <w:r w:rsidRPr="00BF55CE">
        <w:rPr>
          <w:rFonts w:ascii="Arial" w:hAnsi="Arial" w:cs="Arial"/>
        </w:rPr>
        <w:t>USD</w:t>
      </w:r>
      <w:r w:rsidRPr="0085679C">
        <w:rPr>
          <w:rFonts w:ascii="Arial" w:hAnsi="Arial" w:cs="Arial"/>
        </w:rPr>
        <w:t>)</w:t>
      </w:r>
    </w:p>
    <w:p w14:paraId="0E9A0D1F" w14:textId="77777777" w:rsidR="00F80E34" w:rsidRPr="00BF55CE" w:rsidRDefault="00F80E34" w:rsidP="00F80E34">
      <w:pPr>
        <w:spacing w:before="120" w:after="0" w:line="360" w:lineRule="exact"/>
        <w:jc w:val="both"/>
        <w:rPr>
          <w:rFonts w:ascii="Arial" w:hAnsi="Arial" w:cs="Arial"/>
        </w:rPr>
      </w:pPr>
      <w:r w:rsidRPr="00CE464A">
        <w:rPr>
          <w:rFonts w:ascii="Arial" w:hAnsi="Arial" w:cs="Arial"/>
        </w:rPr>
        <w:lastRenderedPageBreak/>
        <w:t>L'appui à la mise en œuvre continuera de soutenir la gestion, le suivi et l'évaluation du projet, y compris les coûts de fonctionnement de l'</w:t>
      </w:r>
      <w:r w:rsidRPr="00BF55CE">
        <w:rPr>
          <w:rFonts w:ascii="Arial" w:hAnsi="Arial" w:cs="Arial"/>
        </w:rPr>
        <w:t>U</w:t>
      </w:r>
      <w:r w:rsidRPr="00CE464A">
        <w:rPr>
          <w:rFonts w:ascii="Arial" w:hAnsi="Arial" w:cs="Arial"/>
        </w:rPr>
        <w:t>nité d</w:t>
      </w:r>
      <w:r w:rsidRPr="00BF55CE">
        <w:rPr>
          <w:rFonts w:ascii="Arial" w:hAnsi="Arial" w:cs="Arial"/>
        </w:rPr>
        <w:t>e Gestion</w:t>
      </w:r>
      <w:r w:rsidRPr="00CE464A">
        <w:rPr>
          <w:rFonts w:ascii="Arial" w:hAnsi="Arial" w:cs="Arial"/>
        </w:rPr>
        <w:t xml:space="preserve"> du projet (U</w:t>
      </w:r>
      <w:r w:rsidRPr="00BF55CE">
        <w:rPr>
          <w:rFonts w:ascii="Arial" w:hAnsi="Arial" w:cs="Arial"/>
        </w:rPr>
        <w:t>G</w:t>
      </w:r>
      <w:r w:rsidRPr="00CE464A">
        <w:rPr>
          <w:rFonts w:ascii="Arial" w:hAnsi="Arial" w:cs="Arial"/>
        </w:rPr>
        <w:t>P) ; la gestion de projet, les activités fiduciaires et les audits financiers et techniques ; études et assistance technique pour faciliter la préparation et la mise en œuvre des projets ; et le suivi, l'établissement de rapports et l'évaluation des activités du projet.</w:t>
      </w:r>
    </w:p>
    <w:p w14:paraId="46F61004" w14:textId="77777777" w:rsidR="00F80E34" w:rsidRPr="00BF55CE" w:rsidRDefault="00F80E34" w:rsidP="00F80E34">
      <w:pPr>
        <w:spacing w:before="120" w:after="0" w:line="360" w:lineRule="exact"/>
        <w:jc w:val="both"/>
        <w:rPr>
          <w:rFonts w:ascii="Arial" w:hAnsi="Arial" w:cs="Arial"/>
        </w:rPr>
      </w:pPr>
      <w:r w:rsidRPr="000665F3">
        <w:rPr>
          <w:rFonts w:ascii="Arial" w:hAnsi="Arial" w:cs="Arial"/>
        </w:rPr>
        <w:t xml:space="preserve">En outre, le </w:t>
      </w:r>
      <w:r w:rsidRPr="00BF55CE">
        <w:rPr>
          <w:rFonts w:ascii="Arial" w:hAnsi="Arial" w:cs="Arial"/>
        </w:rPr>
        <w:t>financement additionnel</w:t>
      </w:r>
      <w:r w:rsidRPr="000665F3">
        <w:rPr>
          <w:rFonts w:ascii="Arial" w:hAnsi="Arial" w:cs="Arial"/>
        </w:rPr>
        <w:t xml:space="preserve"> proposé soutiendra la compensation potentielle requise pour la mise en œuvre du projet, sous réserve des conclusions du PAR en cours de préparation et de l'approbation du </w:t>
      </w:r>
      <w:r w:rsidRPr="00BF55CE">
        <w:rPr>
          <w:rFonts w:ascii="Arial" w:hAnsi="Arial" w:cs="Arial"/>
        </w:rPr>
        <w:t>C</w:t>
      </w:r>
      <w:r w:rsidRPr="000665F3">
        <w:rPr>
          <w:rFonts w:ascii="Arial" w:hAnsi="Arial" w:cs="Arial"/>
        </w:rPr>
        <w:t>PR</w:t>
      </w:r>
      <w:r w:rsidRPr="00BF55CE">
        <w:rPr>
          <w:rFonts w:ascii="Arial" w:hAnsi="Arial" w:cs="Arial"/>
        </w:rPr>
        <w:t>.</w:t>
      </w:r>
    </w:p>
    <w:p w14:paraId="68D1344E" w14:textId="77777777" w:rsidR="00F80E34" w:rsidRPr="00BF55CE" w:rsidRDefault="00F80E34" w:rsidP="00F80E34">
      <w:pPr>
        <w:spacing w:before="120" w:after="0" w:line="360" w:lineRule="exact"/>
        <w:jc w:val="both"/>
        <w:rPr>
          <w:rFonts w:ascii="Arial" w:hAnsi="Arial" w:cs="Arial"/>
        </w:rPr>
      </w:pPr>
      <w:r w:rsidRPr="00BF55CE">
        <w:rPr>
          <w:rFonts w:ascii="Arial" w:hAnsi="Arial" w:cs="Arial"/>
        </w:rPr>
        <w:t>L</w:t>
      </w:r>
      <w:r w:rsidRPr="000665F3">
        <w:rPr>
          <w:rFonts w:ascii="Arial" w:hAnsi="Arial" w:cs="Arial"/>
        </w:rPr>
        <w:t>e renforcement des capacités reste inchangé et se concentre sur le renforcement des capacités de SCP à gérer les opérations commerciales dans le secteur portuaire</w:t>
      </w:r>
      <w:r w:rsidRPr="00BF55CE">
        <w:rPr>
          <w:rFonts w:ascii="Arial" w:hAnsi="Arial" w:cs="Arial"/>
        </w:rPr>
        <w:t xml:space="preserve"> et des équipements de communication et de sécurité maritimes seront ajoutés pour le renforcement des capacités du secteur portuaire ci-dessus</w:t>
      </w:r>
    </w:p>
    <w:p w14:paraId="60C83602" w14:textId="77777777" w:rsidR="00F80E34" w:rsidRPr="00AC7D3E" w:rsidRDefault="00F80E34" w:rsidP="0020276B">
      <w:pPr>
        <w:spacing w:before="120" w:after="0" w:line="360" w:lineRule="exact"/>
        <w:jc w:val="both"/>
        <w:rPr>
          <w:rFonts w:ascii="Arial" w:hAnsi="Arial" w:cs="Arial"/>
        </w:rPr>
      </w:pPr>
    </w:p>
    <w:p w14:paraId="714C4E37" w14:textId="77777777" w:rsidR="004A206D" w:rsidRPr="0019037E" w:rsidRDefault="008359C0" w:rsidP="0019037E">
      <w:pPr>
        <w:pStyle w:val="Titre2"/>
        <w:keepLines w:val="0"/>
        <w:numPr>
          <w:ilvl w:val="1"/>
          <w:numId w:val="11"/>
        </w:numPr>
        <w:tabs>
          <w:tab w:val="left" w:pos="1134"/>
        </w:tabs>
        <w:spacing w:before="0" w:line="240" w:lineRule="auto"/>
        <w:ind w:left="1134" w:hanging="567"/>
        <w:jc w:val="both"/>
        <w:rPr>
          <w:rFonts w:ascii="Arial" w:eastAsia="Times New Roman" w:hAnsi="Arial" w:cs="Arial"/>
          <w:b/>
          <w:iCs/>
          <w:color w:val="auto"/>
          <w:kern w:val="32"/>
          <w:sz w:val="22"/>
          <w:szCs w:val="22"/>
          <w:lang w:eastAsia="fr-FR"/>
        </w:rPr>
      </w:pPr>
      <w:bookmarkStart w:id="16" w:name="_Toc60693622"/>
      <w:bookmarkStart w:id="17" w:name="_Toc90058391"/>
      <w:bookmarkStart w:id="18" w:name="_Toc132741431"/>
      <w:r w:rsidRPr="0019037E">
        <w:rPr>
          <w:rFonts w:ascii="Arial" w:eastAsia="Times New Roman" w:hAnsi="Arial" w:cs="Arial"/>
          <w:b/>
          <w:iCs/>
          <w:color w:val="auto"/>
          <w:kern w:val="32"/>
          <w:sz w:val="22"/>
          <w:szCs w:val="22"/>
          <w:lang w:eastAsia="fr-FR"/>
        </w:rPr>
        <w:t>Objectifs</w:t>
      </w:r>
      <w:bookmarkEnd w:id="16"/>
      <w:bookmarkEnd w:id="17"/>
      <w:bookmarkEnd w:id="18"/>
    </w:p>
    <w:p w14:paraId="17617E16" w14:textId="77777777" w:rsidR="00FF696B" w:rsidRPr="00AC7D3E" w:rsidRDefault="006E2BCD" w:rsidP="006E2BCD">
      <w:pPr>
        <w:spacing w:before="120" w:after="0" w:line="360" w:lineRule="exact"/>
        <w:jc w:val="both"/>
        <w:rPr>
          <w:rFonts w:ascii="Arial" w:hAnsi="Arial" w:cs="Arial"/>
        </w:rPr>
      </w:pPr>
      <w:r w:rsidRPr="00AC7D3E">
        <w:rPr>
          <w:rFonts w:ascii="Arial" w:hAnsi="Arial" w:cs="Arial"/>
        </w:rPr>
        <w:t xml:space="preserve">Le présent plan est construit autour de deux objectifs principaux : </w:t>
      </w:r>
    </w:p>
    <w:p w14:paraId="122EBDFA" w14:textId="1B14B2AE" w:rsidR="00FF696B" w:rsidRPr="00AC7D3E" w:rsidRDefault="00F80E34" w:rsidP="004F21F1">
      <w:pPr>
        <w:pStyle w:val="Paragraphedeliste"/>
        <w:numPr>
          <w:ilvl w:val="1"/>
          <w:numId w:val="26"/>
        </w:numPr>
        <w:spacing w:before="120" w:after="0" w:line="360" w:lineRule="exact"/>
        <w:ind w:left="709"/>
        <w:jc w:val="both"/>
        <w:rPr>
          <w:rFonts w:ascii="Arial" w:hAnsi="Arial" w:cs="Arial"/>
        </w:rPr>
      </w:pPr>
      <w:r w:rsidRPr="00AC7D3E">
        <w:rPr>
          <w:rFonts w:ascii="Arial" w:hAnsi="Arial" w:cs="Arial"/>
        </w:rPr>
        <w:t>Rassembler</w:t>
      </w:r>
      <w:r w:rsidR="006E2BCD" w:rsidRPr="00AC7D3E">
        <w:rPr>
          <w:rFonts w:ascii="Arial" w:hAnsi="Arial" w:cs="Arial"/>
        </w:rPr>
        <w:t xml:space="preserve"> des données existantes sur la violence basée sur le genre (VBG), l'exploitation et l'abus sexuel (EAS) et le harcèlement sexuel (HS) dans les zones d’intervention du PICMC</w:t>
      </w:r>
      <w:r w:rsidR="00FF696B" w:rsidRPr="00AC7D3E">
        <w:rPr>
          <w:rFonts w:ascii="Arial" w:hAnsi="Arial" w:cs="Arial"/>
        </w:rPr>
        <w:t>,</w:t>
      </w:r>
      <w:r w:rsidR="006E2BCD" w:rsidRPr="00AC7D3E">
        <w:rPr>
          <w:rFonts w:ascii="Arial" w:hAnsi="Arial" w:cs="Arial"/>
        </w:rPr>
        <w:t xml:space="preserve"> et </w:t>
      </w:r>
    </w:p>
    <w:p w14:paraId="263AEB33" w14:textId="193BF233" w:rsidR="006E2BCD" w:rsidRPr="00AC7D3E" w:rsidRDefault="00F80E34" w:rsidP="004F21F1">
      <w:pPr>
        <w:pStyle w:val="Paragraphedeliste"/>
        <w:numPr>
          <w:ilvl w:val="1"/>
          <w:numId w:val="26"/>
        </w:numPr>
        <w:spacing w:before="120" w:after="0" w:line="360" w:lineRule="exact"/>
        <w:ind w:left="709"/>
        <w:jc w:val="both"/>
        <w:rPr>
          <w:rFonts w:ascii="Arial" w:hAnsi="Arial" w:cs="Arial"/>
        </w:rPr>
      </w:pPr>
      <w:r w:rsidRPr="00AC7D3E">
        <w:rPr>
          <w:rFonts w:ascii="Arial" w:hAnsi="Arial" w:cs="Arial"/>
        </w:rPr>
        <w:t>Élaborer</w:t>
      </w:r>
      <w:r w:rsidR="006E2BCD" w:rsidRPr="00AC7D3E">
        <w:rPr>
          <w:rFonts w:ascii="Arial" w:hAnsi="Arial" w:cs="Arial"/>
        </w:rPr>
        <w:t xml:space="preserve"> un plan d’action pour la prévention des VBG EAS/HS et la gestion des risques. </w:t>
      </w:r>
    </w:p>
    <w:p w14:paraId="3D5DD307" w14:textId="77777777" w:rsidR="004A206D" w:rsidRPr="00AC7D3E" w:rsidRDefault="00890072" w:rsidP="0020276B">
      <w:pPr>
        <w:spacing w:before="120" w:after="0" w:line="360" w:lineRule="exact"/>
        <w:jc w:val="both"/>
        <w:rPr>
          <w:rFonts w:ascii="Arial" w:hAnsi="Arial" w:cs="Arial"/>
        </w:rPr>
      </w:pPr>
      <w:r w:rsidRPr="00AC7D3E">
        <w:rPr>
          <w:rFonts w:ascii="Arial" w:hAnsi="Arial" w:cs="Arial"/>
        </w:rPr>
        <w:t>Les objectifs spécifiques poursuivis sont les suivants :</w:t>
      </w:r>
    </w:p>
    <w:p w14:paraId="537582AB" w14:textId="4F369ADF" w:rsidR="004A206D" w:rsidRPr="00AC7D3E" w:rsidRDefault="00F80E34" w:rsidP="004F21F1">
      <w:pPr>
        <w:pStyle w:val="Paragraphedeliste"/>
        <w:numPr>
          <w:ilvl w:val="0"/>
          <w:numId w:val="22"/>
        </w:numPr>
        <w:spacing w:before="120" w:after="0" w:line="360" w:lineRule="exact"/>
        <w:ind w:left="714" w:hanging="357"/>
        <w:contextualSpacing w:val="0"/>
        <w:jc w:val="both"/>
        <w:rPr>
          <w:rFonts w:ascii="Arial" w:hAnsi="Arial" w:cs="Arial"/>
        </w:rPr>
      </w:pPr>
      <w:r w:rsidRPr="00AC7D3E">
        <w:rPr>
          <w:rFonts w:ascii="Arial" w:hAnsi="Arial" w:cs="Arial"/>
        </w:rPr>
        <w:t>Analyser</w:t>
      </w:r>
      <w:r w:rsidR="00890072" w:rsidRPr="00AC7D3E">
        <w:rPr>
          <w:rFonts w:ascii="Arial" w:hAnsi="Arial" w:cs="Arial"/>
        </w:rPr>
        <w:t xml:space="preserve"> le cadre politique, législatif et institutionnel </w:t>
      </w:r>
      <w:r w:rsidR="00E86765" w:rsidRPr="00AC7D3E">
        <w:rPr>
          <w:rFonts w:ascii="Arial" w:hAnsi="Arial" w:cs="Arial"/>
        </w:rPr>
        <w:t xml:space="preserve">comorien </w:t>
      </w:r>
      <w:r w:rsidR="00890072" w:rsidRPr="00AC7D3E">
        <w:rPr>
          <w:rFonts w:ascii="Arial" w:hAnsi="Arial" w:cs="Arial"/>
        </w:rPr>
        <w:t>du genre et des violences basées sur le genre ;</w:t>
      </w:r>
    </w:p>
    <w:p w14:paraId="5E22ACC4" w14:textId="0C5B66F0" w:rsidR="004A206D" w:rsidRPr="00AC7D3E" w:rsidRDefault="00F80E34" w:rsidP="004F21F1">
      <w:pPr>
        <w:pStyle w:val="Paragraphedeliste"/>
        <w:numPr>
          <w:ilvl w:val="0"/>
          <w:numId w:val="22"/>
        </w:numPr>
        <w:spacing w:before="120" w:after="0" w:line="360" w:lineRule="exact"/>
        <w:ind w:left="714" w:hanging="357"/>
        <w:contextualSpacing w:val="0"/>
        <w:jc w:val="both"/>
        <w:rPr>
          <w:rFonts w:ascii="Arial" w:hAnsi="Arial" w:cs="Arial"/>
        </w:rPr>
      </w:pPr>
      <w:r w:rsidRPr="00AC7D3E">
        <w:rPr>
          <w:rFonts w:ascii="Arial" w:hAnsi="Arial" w:cs="Arial"/>
        </w:rPr>
        <w:t>Analyser</w:t>
      </w:r>
      <w:r w:rsidR="00890072" w:rsidRPr="00AC7D3E">
        <w:rPr>
          <w:rFonts w:ascii="Arial" w:hAnsi="Arial" w:cs="Arial"/>
        </w:rPr>
        <w:t xml:space="preserve"> la situation des violences basées sur le genre aux Comores </w:t>
      </w:r>
      <w:r w:rsidR="00C35755" w:rsidRPr="00AC7D3E">
        <w:rPr>
          <w:rFonts w:ascii="Arial" w:hAnsi="Arial" w:cs="Arial"/>
        </w:rPr>
        <w:t xml:space="preserve">en général </w:t>
      </w:r>
      <w:r w:rsidR="00890072" w:rsidRPr="00AC7D3E">
        <w:rPr>
          <w:rFonts w:ascii="Arial" w:hAnsi="Arial" w:cs="Arial"/>
        </w:rPr>
        <w:t>et dans les localités d’intervention du PICMC </w:t>
      </w:r>
      <w:r w:rsidR="00C35755" w:rsidRPr="00AC7D3E">
        <w:rPr>
          <w:rFonts w:ascii="Arial" w:hAnsi="Arial" w:cs="Arial"/>
        </w:rPr>
        <w:t xml:space="preserve">en particulier </w:t>
      </w:r>
      <w:r w:rsidR="00890072" w:rsidRPr="00AC7D3E">
        <w:rPr>
          <w:rFonts w:ascii="Arial" w:hAnsi="Arial" w:cs="Arial"/>
        </w:rPr>
        <w:t>;</w:t>
      </w:r>
    </w:p>
    <w:p w14:paraId="734AC274" w14:textId="507311DD" w:rsidR="004A206D" w:rsidRPr="00AC7D3E" w:rsidRDefault="00F80E34" w:rsidP="004F21F1">
      <w:pPr>
        <w:pStyle w:val="Paragraphedeliste"/>
        <w:numPr>
          <w:ilvl w:val="0"/>
          <w:numId w:val="22"/>
        </w:numPr>
        <w:spacing w:before="120" w:after="0" w:line="360" w:lineRule="exact"/>
        <w:ind w:left="714" w:hanging="357"/>
        <w:contextualSpacing w:val="0"/>
        <w:jc w:val="both"/>
        <w:rPr>
          <w:rFonts w:ascii="Arial" w:hAnsi="Arial" w:cs="Arial"/>
        </w:rPr>
      </w:pPr>
      <w:r w:rsidRPr="00AC7D3E">
        <w:rPr>
          <w:rFonts w:ascii="Arial" w:hAnsi="Arial" w:cs="Arial"/>
        </w:rPr>
        <w:t>Identifier</w:t>
      </w:r>
      <w:r w:rsidR="00890072" w:rsidRPr="00AC7D3E">
        <w:rPr>
          <w:rFonts w:ascii="Arial" w:hAnsi="Arial" w:cs="Arial"/>
        </w:rPr>
        <w:t xml:space="preserve"> et analyser les risques liés aux violences basées sur le genre/exploitation et abus sexuels, harcèlement sexuel dans le cadre de la mise en œuvre du PICMC ;</w:t>
      </w:r>
    </w:p>
    <w:p w14:paraId="1612C186" w14:textId="717CD8A9" w:rsidR="00C35755" w:rsidRPr="00AC7D3E" w:rsidRDefault="00F80E34" w:rsidP="004F21F1">
      <w:pPr>
        <w:pStyle w:val="Paragraphedeliste"/>
        <w:numPr>
          <w:ilvl w:val="0"/>
          <w:numId w:val="22"/>
        </w:numPr>
        <w:spacing w:before="120" w:after="0" w:line="360" w:lineRule="exact"/>
        <w:ind w:left="714" w:hanging="357"/>
        <w:contextualSpacing w:val="0"/>
        <w:jc w:val="both"/>
        <w:rPr>
          <w:rFonts w:ascii="Arial" w:hAnsi="Arial" w:cs="Arial"/>
        </w:rPr>
      </w:pPr>
      <w:r w:rsidRPr="00AC7D3E">
        <w:rPr>
          <w:rFonts w:ascii="Arial" w:hAnsi="Arial" w:cs="Arial"/>
        </w:rPr>
        <w:t>Faire</w:t>
      </w:r>
      <w:r w:rsidR="00C35755" w:rsidRPr="00AC7D3E">
        <w:rPr>
          <w:rFonts w:ascii="Arial" w:hAnsi="Arial" w:cs="Arial"/>
        </w:rPr>
        <w:t xml:space="preserve"> le diagnostic et une évaluation du dispositif comorien de référencement des cas de VBG/EAS/HS, notamment dans les zones d’intervention du PICMC ; </w:t>
      </w:r>
    </w:p>
    <w:p w14:paraId="6896DC03" w14:textId="333FBE34" w:rsidR="00C35755" w:rsidRPr="00AC7D3E" w:rsidRDefault="00F80E34" w:rsidP="004F21F1">
      <w:pPr>
        <w:pStyle w:val="Paragraphedeliste"/>
        <w:numPr>
          <w:ilvl w:val="0"/>
          <w:numId w:val="22"/>
        </w:numPr>
        <w:spacing w:before="120" w:after="0" w:line="360" w:lineRule="exact"/>
        <w:ind w:left="714" w:hanging="357"/>
        <w:contextualSpacing w:val="0"/>
        <w:jc w:val="both"/>
        <w:rPr>
          <w:rFonts w:ascii="Arial" w:hAnsi="Arial" w:cs="Arial"/>
        </w:rPr>
      </w:pPr>
      <w:r w:rsidRPr="00AC7D3E">
        <w:rPr>
          <w:rFonts w:ascii="Arial" w:hAnsi="Arial" w:cs="Arial"/>
        </w:rPr>
        <w:t>Répertorier</w:t>
      </w:r>
      <w:r w:rsidR="00C35755" w:rsidRPr="00AC7D3E">
        <w:rPr>
          <w:rFonts w:ascii="Arial" w:hAnsi="Arial" w:cs="Arial"/>
        </w:rPr>
        <w:t xml:space="preserve"> et d’identifier les services d’écoute, les prestataires de services médicaux, psychosociaux et d'aide juridique et judicaire dans les zones d’intervention du PICMC ;</w:t>
      </w:r>
    </w:p>
    <w:p w14:paraId="7E8350FA" w14:textId="53BF07EE" w:rsidR="00C35755" w:rsidRPr="00AC7D3E" w:rsidRDefault="00F80E34" w:rsidP="004F21F1">
      <w:pPr>
        <w:pStyle w:val="Paragraphedeliste"/>
        <w:numPr>
          <w:ilvl w:val="0"/>
          <w:numId w:val="22"/>
        </w:numPr>
        <w:spacing w:before="120" w:after="0" w:line="360" w:lineRule="exact"/>
        <w:ind w:left="714" w:hanging="357"/>
        <w:contextualSpacing w:val="0"/>
        <w:jc w:val="both"/>
        <w:rPr>
          <w:rFonts w:ascii="Arial" w:hAnsi="Arial" w:cs="Arial"/>
        </w:rPr>
      </w:pPr>
      <w:r w:rsidRPr="00AC7D3E">
        <w:rPr>
          <w:rFonts w:ascii="Arial" w:hAnsi="Arial" w:cs="Arial"/>
        </w:rPr>
        <w:t>Proposer</w:t>
      </w:r>
      <w:r w:rsidR="00890072" w:rsidRPr="00AC7D3E">
        <w:rPr>
          <w:rFonts w:ascii="Arial" w:hAnsi="Arial" w:cs="Arial"/>
        </w:rPr>
        <w:t xml:space="preserve"> un dispositif </w:t>
      </w:r>
      <w:r w:rsidR="00C35755" w:rsidRPr="00AC7D3E">
        <w:rPr>
          <w:rFonts w:ascii="Arial" w:hAnsi="Arial" w:cs="Arial"/>
        </w:rPr>
        <w:t>efficient de</w:t>
      </w:r>
      <w:r w:rsidR="00890072" w:rsidRPr="00AC7D3E">
        <w:rPr>
          <w:rFonts w:ascii="Arial" w:hAnsi="Arial" w:cs="Arial"/>
        </w:rPr>
        <w:t xml:space="preserve"> prévention </w:t>
      </w:r>
      <w:r w:rsidR="00C35755" w:rsidRPr="00AC7D3E">
        <w:rPr>
          <w:rFonts w:ascii="Arial" w:hAnsi="Arial" w:cs="Arial"/>
        </w:rPr>
        <w:t xml:space="preserve">et de prise en charge </w:t>
      </w:r>
      <w:r w:rsidR="00890072" w:rsidRPr="00AC7D3E">
        <w:rPr>
          <w:rFonts w:ascii="Arial" w:hAnsi="Arial" w:cs="Arial"/>
        </w:rPr>
        <w:t>des VBG/EAS/</w:t>
      </w:r>
      <w:r w:rsidR="00C35755" w:rsidRPr="00AC7D3E">
        <w:rPr>
          <w:rFonts w:ascii="Arial" w:hAnsi="Arial" w:cs="Arial"/>
        </w:rPr>
        <w:t xml:space="preserve">HA ainsi qu’un code de conduite applicable au personnel du PICMC qui oblige l’UGP, ses fournisseurs et prestataires à adopter des comportements en adéquation avec la </w:t>
      </w:r>
      <w:r w:rsidR="00C35755" w:rsidRPr="00AC7D3E">
        <w:rPr>
          <w:rFonts w:ascii="Arial" w:hAnsi="Arial" w:cs="Arial"/>
        </w:rPr>
        <w:lastRenderedPageBreak/>
        <w:t>politique du projet pour lutter contre toute discrimination et tout acte susceptible d’entrainer des VBG/EAS/HS ;</w:t>
      </w:r>
    </w:p>
    <w:p w14:paraId="0EC68A9F" w14:textId="179A6CED" w:rsidR="00C35755" w:rsidRPr="00AC7D3E" w:rsidRDefault="00F80E34" w:rsidP="004F21F1">
      <w:pPr>
        <w:pStyle w:val="Paragraphedeliste"/>
        <w:numPr>
          <w:ilvl w:val="0"/>
          <w:numId w:val="21"/>
        </w:numPr>
        <w:spacing w:before="120" w:after="0" w:line="360" w:lineRule="exact"/>
        <w:ind w:left="714" w:hanging="357"/>
        <w:contextualSpacing w:val="0"/>
        <w:jc w:val="both"/>
        <w:rPr>
          <w:rFonts w:ascii="Arial" w:hAnsi="Arial" w:cs="Arial"/>
        </w:rPr>
      </w:pPr>
      <w:bookmarkStart w:id="19" w:name="_Toc60693623"/>
      <w:r w:rsidRPr="00AC7D3E">
        <w:rPr>
          <w:rFonts w:ascii="Arial" w:hAnsi="Arial" w:cs="Arial"/>
        </w:rPr>
        <w:t>Proposer</w:t>
      </w:r>
      <w:r w:rsidR="00C35755" w:rsidRPr="00AC7D3E">
        <w:rPr>
          <w:rFonts w:ascii="Arial" w:hAnsi="Arial" w:cs="Arial"/>
        </w:rPr>
        <w:t xml:space="preserve"> </w:t>
      </w:r>
      <w:r w:rsidR="00630BFB" w:rsidRPr="00AC7D3E">
        <w:rPr>
          <w:rFonts w:ascii="Arial" w:hAnsi="Arial" w:cs="Arial"/>
        </w:rPr>
        <w:t>un plan d’action opérationnel de prévention, d’atténuation et réponse aux risques de VBG/EAS/HS assorti d’</w:t>
      </w:r>
      <w:r w:rsidR="00C35755" w:rsidRPr="00AC7D3E">
        <w:rPr>
          <w:rFonts w:ascii="Arial" w:hAnsi="Arial" w:cs="Arial"/>
        </w:rPr>
        <w:t>indicateurs essentiels</w:t>
      </w:r>
      <w:r w:rsidR="00C35755" w:rsidRPr="00AC7D3E">
        <w:rPr>
          <w:rFonts w:ascii="Arial" w:hAnsi="Arial" w:cs="Arial"/>
          <w:vertAlign w:val="superscript"/>
        </w:rPr>
        <w:footnoteReference w:id="2"/>
      </w:r>
      <w:r w:rsidR="00630BFB" w:rsidRPr="00AC7D3E">
        <w:rPr>
          <w:rFonts w:ascii="Arial" w:hAnsi="Arial" w:cs="Arial"/>
        </w:rPr>
        <w:t>pour le</w:t>
      </w:r>
      <w:r w:rsidR="00C35755" w:rsidRPr="00AC7D3E">
        <w:rPr>
          <w:rFonts w:ascii="Arial" w:hAnsi="Arial" w:cs="Arial"/>
        </w:rPr>
        <w:t xml:space="preserve"> suivi des mesures d’atténuation des </w:t>
      </w:r>
      <w:r w:rsidR="00630BFB" w:rsidRPr="00AC7D3E">
        <w:rPr>
          <w:rFonts w:ascii="Arial" w:hAnsi="Arial" w:cs="Arial"/>
        </w:rPr>
        <w:t>risques</w:t>
      </w:r>
      <w:r w:rsidR="00C35755" w:rsidRPr="00AC7D3E">
        <w:rPr>
          <w:rFonts w:ascii="Arial" w:hAnsi="Arial" w:cs="Arial"/>
        </w:rPr>
        <w:t> ;</w:t>
      </w:r>
    </w:p>
    <w:p w14:paraId="71C0BCB7" w14:textId="495E4191" w:rsidR="00630BFB" w:rsidRPr="00AC7D3E" w:rsidRDefault="00F80E34" w:rsidP="004F21F1">
      <w:pPr>
        <w:pStyle w:val="Paragraphedeliste"/>
        <w:numPr>
          <w:ilvl w:val="0"/>
          <w:numId w:val="21"/>
        </w:numPr>
        <w:spacing w:before="120" w:after="0" w:line="360" w:lineRule="exact"/>
        <w:ind w:left="714" w:hanging="357"/>
        <w:contextualSpacing w:val="0"/>
        <w:jc w:val="both"/>
        <w:rPr>
          <w:rFonts w:ascii="Arial" w:hAnsi="Arial" w:cs="Arial"/>
        </w:rPr>
      </w:pPr>
      <w:r w:rsidRPr="00AC7D3E">
        <w:rPr>
          <w:rFonts w:ascii="Arial" w:hAnsi="Arial" w:cs="Arial"/>
        </w:rPr>
        <w:t>Proposer</w:t>
      </w:r>
      <w:r w:rsidR="00C35755" w:rsidRPr="00AC7D3E">
        <w:rPr>
          <w:rFonts w:ascii="Arial" w:hAnsi="Arial" w:cs="Arial"/>
        </w:rPr>
        <w:t xml:space="preserve"> un </w:t>
      </w:r>
      <w:r w:rsidR="00630BFB" w:rsidRPr="00AC7D3E">
        <w:rPr>
          <w:rFonts w:ascii="Arial" w:hAnsi="Arial" w:cs="Arial"/>
        </w:rPr>
        <w:t>communication/sensibilisation sur les risques VBG/EAS/HS ;</w:t>
      </w:r>
    </w:p>
    <w:p w14:paraId="0A14B936" w14:textId="09C8C2EA" w:rsidR="00630BFB" w:rsidRPr="00AC7D3E" w:rsidRDefault="00F80E34" w:rsidP="004F21F1">
      <w:pPr>
        <w:pStyle w:val="Paragraphedeliste"/>
        <w:numPr>
          <w:ilvl w:val="0"/>
          <w:numId w:val="21"/>
        </w:numPr>
        <w:spacing w:before="120" w:after="0" w:line="360" w:lineRule="exact"/>
        <w:ind w:left="714" w:hanging="357"/>
        <w:contextualSpacing w:val="0"/>
        <w:jc w:val="both"/>
        <w:rPr>
          <w:rFonts w:ascii="Arial" w:hAnsi="Arial" w:cs="Arial"/>
        </w:rPr>
      </w:pPr>
      <w:r w:rsidRPr="00AC7D3E">
        <w:rPr>
          <w:rFonts w:ascii="Arial" w:hAnsi="Arial" w:cs="Arial"/>
        </w:rPr>
        <w:t>Proposer</w:t>
      </w:r>
      <w:r w:rsidR="00630BFB" w:rsidRPr="00AC7D3E">
        <w:rPr>
          <w:rFonts w:ascii="Arial" w:hAnsi="Arial" w:cs="Arial"/>
        </w:rPr>
        <w:t xml:space="preserve"> un plan de renforcement des capacités au profil des acteurs de la prévention et de l’intervention contre </w:t>
      </w:r>
      <w:r w:rsidR="006D20ED">
        <w:rPr>
          <w:rFonts w:ascii="Arial" w:hAnsi="Arial" w:cs="Arial"/>
        </w:rPr>
        <w:t>les VBG/EAS/HS</w:t>
      </w:r>
      <w:r w:rsidR="00630BFB" w:rsidRPr="00AC7D3E">
        <w:rPr>
          <w:rFonts w:ascii="Arial" w:hAnsi="Arial" w:cs="Arial"/>
        </w:rPr>
        <w:t xml:space="preserve"> dans les zones d’intervention du projet.</w:t>
      </w:r>
    </w:p>
    <w:p w14:paraId="5812027D" w14:textId="77777777" w:rsidR="00C35755" w:rsidRPr="00AC7D3E" w:rsidRDefault="00C35755">
      <w:pPr>
        <w:spacing w:after="0" w:line="240" w:lineRule="auto"/>
        <w:rPr>
          <w:rFonts w:ascii="Arial" w:eastAsia="Times New Roman" w:hAnsi="Arial" w:cs="Arial"/>
          <w:b/>
          <w:color w:val="5B9BD5"/>
        </w:rPr>
      </w:pPr>
    </w:p>
    <w:p w14:paraId="45F66641" w14:textId="77777777" w:rsidR="00630BFB" w:rsidRPr="00AC7D3E" w:rsidRDefault="00630BFB">
      <w:pPr>
        <w:spacing w:after="0" w:line="240" w:lineRule="auto"/>
        <w:rPr>
          <w:rFonts w:ascii="Arial" w:eastAsiaTheme="majorEastAsia" w:hAnsi="Arial" w:cs="Arial"/>
          <w:b/>
          <w:bCs/>
          <w:color w:val="0070C0"/>
          <w:sz w:val="28"/>
          <w:szCs w:val="28"/>
        </w:rPr>
      </w:pPr>
      <w:r w:rsidRPr="00AC7D3E">
        <w:rPr>
          <w:rFonts w:ascii="Arial" w:eastAsiaTheme="majorEastAsia" w:hAnsi="Arial" w:cs="Arial"/>
          <w:bCs/>
          <w:color w:val="0070C0"/>
          <w:sz w:val="28"/>
          <w:szCs w:val="28"/>
        </w:rPr>
        <w:br w:type="page"/>
      </w:r>
    </w:p>
    <w:p w14:paraId="18BD9439" w14:textId="77777777" w:rsidR="004A206D" w:rsidRPr="0019037E" w:rsidRDefault="00E35357" w:rsidP="004F21F1">
      <w:pPr>
        <w:pStyle w:val="Titre1"/>
        <w:numPr>
          <w:ilvl w:val="0"/>
          <w:numId w:val="25"/>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20" w:name="_Toc90058392"/>
      <w:bookmarkStart w:id="21" w:name="_Toc132741432"/>
      <w:r w:rsidRPr="0019037E">
        <w:rPr>
          <w:rFonts w:ascii="Arial" w:eastAsia="Times New Roman" w:hAnsi="Arial" w:cs="Arial"/>
          <w:noProof w:val="0"/>
          <w:color w:val="5B9BD5"/>
          <w:sz w:val="32"/>
          <w:szCs w:val="32"/>
          <w:u w:val="none"/>
          <w:lang w:eastAsia="x-none"/>
        </w:rPr>
        <w:lastRenderedPageBreak/>
        <w:t>CADRE CONCEPTUEL : PRINCIPAUX TERMES ET DEFINITIONS</w:t>
      </w:r>
      <w:bookmarkEnd w:id="19"/>
      <w:bookmarkEnd w:id="20"/>
      <w:bookmarkEnd w:id="21"/>
    </w:p>
    <w:p w14:paraId="2AED5784" w14:textId="77777777" w:rsidR="00C95112" w:rsidRPr="00A4626F" w:rsidRDefault="00C95112" w:rsidP="00A4626F">
      <w:pPr>
        <w:spacing w:before="120" w:line="360" w:lineRule="exact"/>
        <w:jc w:val="both"/>
        <w:rPr>
          <w:rFonts w:ascii="Arial" w:hAnsi="Arial" w:cs="Arial"/>
        </w:rPr>
      </w:pPr>
      <w:r w:rsidRPr="00A4626F">
        <w:rPr>
          <w:rFonts w:ascii="Arial" w:hAnsi="Arial" w:cs="Arial"/>
          <w:b/>
        </w:rPr>
        <w:t xml:space="preserve">Approche centrée sur les survivantes : </w:t>
      </w:r>
      <w:r w:rsidRPr="00A4626F">
        <w:rPr>
          <w:rFonts w:ascii="Arial" w:hAnsi="Arial" w:cs="Arial"/>
        </w:rPr>
        <w:t>l’approche centrée sur les survivantes se fonde sur un ensemble de principes et de compétences conçus pour guider les professionnels — quel que soit leur rôle — dans leurs échanges avec les survivantes (surtout les femmes et les filles, mais aussi les hommes et les garçons) de violences sexuelles ou d’autres formes de violence. L’approche centrée sur les survivantes vise à créer un environnement favorable dans lequel les droits des intéressés sont respectés et privilégiés, et dans lequel les survivantes sont traitées avec dignité et respect. Cette approche aide à promouvoir le rétablissement de la survivante et sa capacité à identifier et exprimer ses besoins et souhaits</w:t>
      </w:r>
      <w:r w:rsidRPr="00A4626F">
        <w:rPr>
          <w:rFonts w:ascii="Arial" w:hAnsi="Arial" w:cs="Arial"/>
          <w:color w:val="000000"/>
        </w:rPr>
        <w:t xml:space="preserve">, ainsi qu’à renforcer </w:t>
      </w:r>
      <w:r w:rsidRPr="00A4626F">
        <w:rPr>
          <w:rFonts w:ascii="Arial" w:hAnsi="Arial" w:cs="Arial"/>
        </w:rPr>
        <w:t>sa capacité à prendre des décisions sur d’éventuelles interventions.</w:t>
      </w:r>
    </w:p>
    <w:p w14:paraId="6E4330E0" w14:textId="77777777" w:rsidR="00C95112" w:rsidRPr="00A4626F" w:rsidRDefault="00C95112" w:rsidP="00A4626F">
      <w:pPr>
        <w:spacing w:before="120" w:after="240" w:line="360" w:lineRule="exact"/>
        <w:jc w:val="both"/>
        <w:rPr>
          <w:rFonts w:ascii="Arial" w:hAnsi="Arial" w:cs="Arial"/>
        </w:rPr>
      </w:pPr>
      <w:r w:rsidRPr="00A4626F">
        <w:rPr>
          <w:rFonts w:ascii="Arial" w:eastAsia="Times New Roman" w:hAnsi="Arial" w:cs="Arial"/>
          <w:b/>
          <w:bCs/>
        </w:rPr>
        <w:t>Auteurs potentiels </w:t>
      </w:r>
      <w:r w:rsidRPr="00A4626F">
        <w:rPr>
          <w:rFonts w:ascii="Arial" w:eastAsia="Times New Roman" w:hAnsi="Arial" w:cs="Arial"/>
        </w:rPr>
        <w:t>: l</w:t>
      </w:r>
      <w:r w:rsidRPr="00A4626F">
        <w:rPr>
          <w:rFonts w:ascii="Arial" w:hAnsi="Arial" w:cs="Arial"/>
        </w:rPr>
        <w:t>es auteurs potentiels de EAS /HS peuvent être le personnel associé au projet : ce peut inclure non seulement les consultants et personnels de projet ou personnel d'assistance technique ou gardes de sécurité embauchés pour protéger le site du Projet.</w:t>
      </w:r>
    </w:p>
    <w:p w14:paraId="22B6FDFC" w14:textId="77777777" w:rsidR="00C95112" w:rsidRPr="00A4626F" w:rsidRDefault="00C95112" w:rsidP="00A4626F">
      <w:pPr>
        <w:spacing w:before="120" w:after="240" w:line="360" w:lineRule="exact"/>
        <w:jc w:val="both"/>
        <w:rPr>
          <w:rFonts w:ascii="Arial" w:hAnsi="Arial" w:cs="Arial"/>
          <w:b/>
        </w:rPr>
      </w:pPr>
      <w:r w:rsidRPr="00A4626F">
        <w:rPr>
          <w:rFonts w:ascii="Arial" w:hAnsi="Arial" w:cs="Arial"/>
          <w:b/>
        </w:rPr>
        <w:t>Consentement</w:t>
      </w:r>
      <w:r w:rsidRPr="00A4626F">
        <w:rPr>
          <w:rFonts w:ascii="Arial" w:hAnsi="Arial" w:cs="Arial"/>
        </w:rPr>
        <w:t xml:space="preserve">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w:t>
      </w:r>
    </w:p>
    <w:p w14:paraId="42D59C69" w14:textId="77777777" w:rsidR="00C95112" w:rsidRPr="00AC7D3E" w:rsidRDefault="00C95112" w:rsidP="00C95112">
      <w:pPr>
        <w:spacing w:before="120" w:after="240" w:line="360" w:lineRule="exact"/>
        <w:jc w:val="both"/>
        <w:rPr>
          <w:rFonts w:ascii="Arial" w:hAnsi="Arial" w:cs="Arial"/>
          <w:bCs/>
        </w:rPr>
      </w:pPr>
      <w:r w:rsidRPr="00AC7D3E">
        <w:rPr>
          <w:rFonts w:ascii="Arial" w:hAnsi="Arial" w:cs="Arial"/>
          <w:b/>
        </w:rPr>
        <w:t xml:space="preserve">Dommages : </w:t>
      </w:r>
      <w:r w:rsidRPr="00AC7D3E">
        <w:rPr>
          <w:rFonts w:ascii="Arial" w:hAnsi="Arial" w:cs="Arial"/>
          <w:bCs/>
        </w:rPr>
        <w:t xml:space="preserve">Toutes les formes de VBG causent des dommages aux individus, aux familles et aux communautés. Les survivant(e)s de VBG sont des individus qui tous ne percevront pas les dommages subis de la même façon. </w:t>
      </w:r>
    </w:p>
    <w:p w14:paraId="2B554543" w14:textId="77777777" w:rsidR="00C95112" w:rsidRPr="00AC7D3E" w:rsidRDefault="00C95112" w:rsidP="00C95112">
      <w:pPr>
        <w:spacing w:before="120" w:after="240" w:line="360" w:lineRule="exact"/>
        <w:jc w:val="both"/>
        <w:rPr>
          <w:rFonts w:ascii="Arial" w:eastAsia="Times New Roman" w:hAnsi="Arial" w:cs="Arial"/>
        </w:rPr>
      </w:pPr>
      <w:r w:rsidRPr="00AC7D3E">
        <w:rPr>
          <w:rFonts w:ascii="Arial" w:hAnsi="Arial" w:cs="Arial"/>
          <w:b/>
          <w:bCs/>
          <w:color w:val="000000"/>
        </w:rPr>
        <w:t xml:space="preserve">Fournisseur de services : </w:t>
      </w:r>
      <w:r w:rsidRPr="00AC7D3E">
        <w:rPr>
          <w:rFonts w:ascii="Arial" w:eastAsia="Times New Roman" w:hAnsi="Arial" w:cs="Arial"/>
          <w:color w:val="000000"/>
        </w:rPr>
        <w:t xml:space="preserve">Une organisation offrant </w:t>
      </w:r>
      <w:r w:rsidRPr="00AC7D3E">
        <w:rPr>
          <w:rFonts w:ascii="Arial" w:eastAsia="Times New Roman" w:hAnsi="Arial" w:cs="Arial"/>
        </w:rPr>
        <w:t>des services spécifiques pour les survivantes de VBG, tels que les soins médicaux, le soutien psychosocial, l’hébergement, l’assistance juridique, la protection/sécurité, etc.</w:t>
      </w:r>
    </w:p>
    <w:p w14:paraId="16EDE7AA" w14:textId="77777777" w:rsidR="00C95112" w:rsidRPr="00AC7D3E" w:rsidRDefault="00C95112" w:rsidP="00C95112">
      <w:pPr>
        <w:spacing w:before="120" w:after="240" w:line="360" w:lineRule="exact"/>
        <w:jc w:val="both"/>
        <w:rPr>
          <w:rFonts w:ascii="Arial" w:hAnsi="Arial" w:cs="Arial"/>
          <w:bCs/>
        </w:rPr>
      </w:pPr>
      <w:r w:rsidRPr="00AC7D3E">
        <w:rPr>
          <w:rFonts w:ascii="Arial" w:hAnsi="Arial" w:cs="Arial"/>
          <w:b/>
        </w:rPr>
        <w:t xml:space="preserve">Genre : </w:t>
      </w:r>
      <w:r w:rsidRPr="00AC7D3E">
        <w:rPr>
          <w:rFonts w:ascii="Arial" w:hAnsi="Arial" w:cs="Arial"/>
          <w:bCs/>
        </w:rPr>
        <w:t xml:space="preserve">La VBG est fondée sur le genre, à savoir les rôles, attentes, droits et privilèges que la société ou la communauté assigne aux hommes et aux femmes. </w:t>
      </w:r>
    </w:p>
    <w:p w14:paraId="05B07C69" w14:textId="77777777" w:rsidR="00C95112" w:rsidRPr="00AC7D3E" w:rsidRDefault="00C95112" w:rsidP="00C95112">
      <w:pPr>
        <w:spacing w:before="120" w:after="240" w:line="360" w:lineRule="exact"/>
        <w:jc w:val="both"/>
        <w:rPr>
          <w:rFonts w:ascii="Arial" w:hAnsi="Arial" w:cs="Arial"/>
          <w:b/>
        </w:rPr>
      </w:pPr>
      <w:r w:rsidRPr="00AC7D3E">
        <w:rPr>
          <w:rFonts w:ascii="Arial" w:hAnsi="Arial" w:cs="Arial"/>
          <w:b/>
        </w:rPr>
        <w:t>Mariage des enfants :</w:t>
      </w:r>
      <w:r w:rsidRPr="00AC7D3E">
        <w:rPr>
          <w:rFonts w:ascii="Arial" w:hAnsi="Arial" w:cs="Arial"/>
        </w:rPr>
        <w:t xml:space="preserve"> Tout mariage officiel ou toute union non officialisée entre un enfant de moins de 18 ans (individu mineur) et un adulte ou un autre enfant. </w:t>
      </w:r>
    </w:p>
    <w:p w14:paraId="0AB3BD7C" w14:textId="5EA18E20" w:rsidR="00C95112" w:rsidRPr="00AC7D3E" w:rsidRDefault="00C95112" w:rsidP="00C95112">
      <w:pPr>
        <w:spacing w:before="120" w:after="240" w:line="360" w:lineRule="exact"/>
        <w:jc w:val="both"/>
        <w:rPr>
          <w:rFonts w:ascii="Arial" w:hAnsi="Arial" w:cs="Arial"/>
        </w:rPr>
      </w:pPr>
      <w:r w:rsidRPr="00AC7D3E">
        <w:rPr>
          <w:rFonts w:ascii="Arial" w:hAnsi="Arial" w:cs="Arial"/>
          <w:b/>
        </w:rPr>
        <w:t xml:space="preserve">Mariage forcé / mariage précoce : </w:t>
      </w:r>
      <w:r w:rsidRPr="00AC7D3E">
        <w:rPr>
          <w:rFonts w:ascii="Arial" w:hAnsi="Arial" w:cs="Arial"/>
        </w:rPr>
        <w:t xml:space="preserve">mariage d’un individu contre sa </w:t>
      </w:r>
      <w:proofErr w:type="spellStart"/>
      <w:r w:rsidRPr="00AC7D3E">
        <w:rPr>
          <w:rFonts w:ascii="Arial" w:hAnsi="Arial" w:cs="Arial"/>
        </w:rPr>
        <w:t>volonté</w:t>
      </w:r>
      <w:r w:rsidRPr="00AC7D3E">
        <w:rPr>
          <w:rFonts w:ascii="Arial" w:hAnsi="Arial" w:cs="Arial"/>
          <w:b/>
        </w:rPr>
        <w:t>Survivant</w:t>
      </w:r>
      <w:proofErr w:type="spellEnd"/>
      <w:r w:rsidRPr="00AC7D3E">
        <w:rPr>
          <w:rFonts w:ascii="Arial" w:hAnsi="Arial" w:cs="Arial"/>
          <w:b/>
        </w:rPr>
        <w:t>(e)/victime</w:t>
      </w:r>
      <w:r w:rsidRPr="00AC7D3E">
        <w:rPr>
          <w:rFonts w:ascii="Arial" w:hAnsi="Arial" w:cs="Arial"/>
        </w:rPr>
        <w:t> : personne ayant subi une violence basée sur le sexe. Les termes « victime » et « survivant(e) » sont interchangeables. « Victime » est un terme souvent utilisé dans les domaines juridique et médical. « Survivant(e) » est le terme généralement plus utilisé dans les secteurs d’appui psychosocial, car il est plus flexible.</w:t>
      </w:r>
    </w:p>
    <w:p w14:paraId="2C78F33F" w14:textId="77777777" w:rsidR="00C95112" w:rsidRPr="00AC7D3E" w:rsidRDefault="00C95112" w:rsidP="00C95112">
      <w:pPr>
        <w:spacing w:before="120" w:line="360" w:lineRule="exact"/>
        <w:jc w:val="both"/>
        <w:rPr>
          <w:rFonts w:ascii="Arial" w:hAnsi="Arial" w:cs="Arial"/>
        </w:rPr>
      </w:pPr>
      <w:r w:rsidRPr="00AC7D3E">
        <w:rPr>
          <w:rFonts w:ascii="Arial" w:hAnsi="Arial" w:cs="Arial"/>
          <w:b/>
        </w:rPr>
        <w:lastRenderedPageBreak/>
        <w:t>Traite des personnes :</w:t>
      </w:r>
      <w:r w:rsidRPr="00AC7D3E">
        <w:rPr>
          <w:rFonts w:ascii="Arial" w:hAnsi="Arial" w:cs="Arial"/>
          <w:bCs/>
        </w:rPr>
        <w:t xml:space="preserve"> le</w:t>
      </w:r>
      <w:r w:rsidRPr="00AC7D3E">
        <w:rPr>
          <w:rFonts w:ascii="Arial" w:hAnsi="Arial" w:cs="Arial"/>
        </w:rPr>
        <w:t xml:space="preserve"> recrutement, le transport, le transfert, l’hébergement ou l’accueil de personnes, par la menace de recours ou le recours à la force ou à d’autres formes de contrainte, par enlèvement, fraude, tromperie, abus d’autorité ou d’une situation de vulnérabilité, ou par l’offre ou l’acceptation de paiements ou d’avantages pour obtenir le consentement d’une personne ayant autorité sur une autre aux fins d’exploitation.</w:t>
      </w:r>
    </w:p>
    <w:p w14:paraId="5A0CCCD4" w14:textId="02EE6048" w:rsidR="00C95112" w:rsidRPr="00AC7D3E" w:rsidRDefault="00C95112" w:rsidP="00C95112">
      <w:pPr>
        <w:spacing w:before="120" w:line="360" w:lineRule="exact"/>
        <w:jc w:val="both"/>
        <w:rPr>
          <w:rFonts w:ascii="Arial" w:hAnsi="Arial" w:cs="Arial"/>
        </w:rPr>
      </w:pPr>
      <w:r w:rsidRPr="00AC7D3E">
        <w:rPr>
          <w:rFonts w:ascii="Arial" w:hAnsi="Arial" w:cs="Arial"/>
        </w:rPr>
        <w:t>L’exploitation comprend, au minimum, l’exploitation de la prostitution d’autrui ou d’autres formes d’exploitation sexuelle, le travail ou les services forcés, l’esclavage ou les pratiques analogues à l’esclavage, la servitude ou le prélèvement d’organes (Nations Unies 2000. Protocole visant à prévenir, réprimer et punir la traite des personnes, en particulier des femmes et des enfants).</w:t>
      </w:r>
    </w:p>
    <w:p w14:paraId="3BEC028F" w14:textId="77777777" w:rsidR="004A206D" w:rsidRPr="00AC7D3E" w:rsidRDefault="00890072" w:rsidP="0020276B">
      <w:pPr>
        <w:spacing w:before="120" w:after="240" w:line="360" w:lineRule="exact"/>
        <w:jc w:val="both"/>
        <w:rPr>
          <w:rFonts w:ascii="Arial" w:hAnsi="Arial" w:cs="Arial"/>
        </w:rPr>
      </w:pPr>
      <w:r w:rsidRPr="00AC7D3E">
        <w:rPr>
          <w:rFonts w:ascii="Arial" w:hAnsi="Arial" w:cs="Arial"/>
          <w:b/>
          <w:bCs/>
          <w:color w:val="000000"/>
        </w:rPr>
        <w:t>Violence basée sur le genre :</w:t>
      </w:r>
      <w:r w:rsidRPr="00AC7D3E">
        <w:rPr>
          <w:rFonts w:ascii="Arial" w:hAnsi="Arial" w:cs="Arial"/>
          <w:color w:val="000000"/>
        </w:rPr>
        <w:t xml:space="preserve"> expression</w:t>
      </w:r>
      <w:r w:rsidRPr="00AC7D3E">
        <w:rPr>
          <w:rFonts w:ascii="Arial" w:hAnsi="Arial" w:cs="Arial"/>
        </w:rPr>
        <w:t xml:space="preserve">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Les femmes et les filles sont touchées de façon disproportionnée par la violence sexiste à travers le monde.</w:t>
      </w:r>
    </w:p>
    <w:p w14:paraId="682AF619" w14:textId="08A81432" w:rsidR="004A206D" w:rsidRPr="00AC7D3E" w:rsidRDefault="00890072" w:rsidP="0020276B">
      <w:pPr>
        <w:spacing w:before="120" w:after="240" w:line="360" w:lineRule="exact"/>
        <w:jc w:val="both"/>
        <w:rPr>
          <w:rFonts w:ascii="Arial" w:hAnsi="Arial" w:cs="Arial"/>
        </w:rPr>
      </w:pPr>
      <w:r w:rsidRPr="00AC7D3E">
        <w:rPr>
          <w:rFonts w:ascii="Arial" w:hAnsi="Arial" w:cs="Arial"/>
          <w:b/>
        </w:rPr>
        <w:t>Violence psychologique</w:t>
      </w:r>
      <w:r w:rsidRPr="00AC7D3E">
        <w:rPr>
          <w:rFonts w:ascii="Arial" w:hAnsi="Arial" w:cs="Arial"/>
        </w:rPr>
        <w:t xml:space="preserve"> : l’infliction d’une douleur ou un préjudice mental ou émotionnel. Exemples : menaces de violences physiques ou sexuelles, intimidation, humiliation, isolement forcé, harcèlement, harcèlement sexuel, remarques, gestes ou mots écrits de nature sexuelle non désirés et/ou menaçante, destruction d'objets chers, etc.</w:t>
      </w:r>
    </w:p>
    <w:p w14:paraId="5330083B" w14:textId="02F62CD7" w:rsidR="004A206D" w:rsidRPr="00AC7D3E" w:rsidRDefault="00890072" w:rsidP="0020276B">
      <w:pPr>
        <w:spacing w:before="120" w:after="120" w:line="360" w:lineRule="exact"/>
        <w:jc w:val="both"/>
        <w:rPr>
          <w:rFonts w:ascii="Arial" w:hAnsi="Arial" w:cs="Arial"/>
        </w:rPr>
      </w:pPr>
      <w:r w:rsidRPr="00AC7D3E">
        <w:rPr>
          <w:rFonts w:ascii="Arial" w:hAnsi="Arial" w:cs="Arial"/>
          <w:b/>
          <w:bCs/>
        </w:rPr>
        <w:t>Violence sexuelle</w:t>
      </w:r>
      <w:r w:rsidRPr="00AC7D3E">
        <w:rPr>
          <w:rFonts w:ascii="Arial" w:hAnsi="Arial" w:cs="Arial"/>
        </w:rPr>
        <w:t xml:space="preserve"> : toute forme de contact sexuel non consensuel même s’il ne se traduit pas par la pénétration. Par exemple, </w:t>
      </w:r>
      <w:r w:rsidR="001F4E6A">
        <w:rPr>
          <w:rFonts w:ascii="Arial" w:hAnsi="Arial" w:cs="Arial"/>
        </w:rPr>
        <w:t xml:space="preserve">le viol, </w:t>
      </w:r>
      <w:r w:rsidRPr="00AC7D3E">
        <w:rPr>
          <w:rFonts w:ascii="Arial" w:hAnsi="Arial" w:cs="Arial"/>
        </w:rPr>
        <w:t xml:space="preserve">la tentative de viol, ainsi que les baisers non voulus, les caresses, ou l’attouchement des organes génitaux et des fesses. </w:t>
      </w:r>
    </w:p>
    <w:p w14:paraId="25DF68E0" w14:textId="13637258" w:rsidR="001F4E6A" w:rsidRPr="00AC7D3E" w:rsidRDefault="001F4E6A" w:rsidP="001F4E6A">
      <w:pPr>
        <w:pStyle w:val="Paragraphedeliste"/>
        <w:numPr>
          <w:ilvl w:val="0"/>
          <w:numId w:val="12"/>
        </w:numPr>
        <w:spacing w:before="120" w:after="240" w:line="360" w:lineRule="exact"/>
        <w:jc w:val="both"/>
        <w:rPr>
          <w:rFonts w:ascii="Arial" w:hAnsi="Arial" w:cs="Arial"/>
        </w:rPr>
      </w:pPr>
      <w:r>
        <w:rPr>
          <w:rFonts w:ascii="Arial" w:hAnsi="Arial" w:cs="Arial"/>
          <w:b/>
          <w:bCs/>
        </w:rPr>
        <w:t>A</w:t>
      </w:r>
      <w:r w:rsidRPr="00AC7D3E">
        <w:rPr>
          <w:rFonts w:ascii="Arial" w:hAnsi="Arial" w:cs="Arial"/>
          <w:b/>
          <w:bCs/>
        </w:rPr>
        <w:t>bus sexuels</w:t>
      </w:r>
      <w:r w:rsidRPr="00AC7D3E">
        <w:rPr>
          <w:rFonts w:ascii="Arial" w:hAnsi="Arial" w:cs="Arial"/>
        </w:rPr>
        <w:t xml:space="preserve"> s’entendent de « l’intrusion physique effective ou la menace d’intrusion physique de nature sexuelle, par la force, sous la contrainte ou dans des conditions inégalitaires. » Femmes, filles, garçons et hommes peuvent être confrontés à l’exploitation et aux </w:t>
      </w:r>
      <w:r>
        <w:rPr>
          <w:rFonts w:ascii="Arial" w:hAnsi="Arial" w:cs="Arial"/>
        </w:rPr>
        <w:t>abus</w:t>
      </w:r>
      <w:r w:rsidRPr="00AC7D3E">
        <w:rPr>
          <w:rFonts w:ascii="Arial" w:hAnsi="Arial" w:cs="Arial"/>
        </w:rPr>
        <w:t xml:space="preserve"> sexuels. Dans le cadre du projets financés par la Banque mondiale, des bénéficiaires ou des membres des populations touchées par le projet peuvent être confrontés à l’exploitation et aux </w:t>
      </w:r>
      <w:r>
        <w:rPr>
          <w:rFonts w:ascii="Arial" w:hAnsi="Arial" w:cs="Arial"/>
        </w:rPr>
        <w:t>abus</w:t>
      </w:r>
      <w:r w:rsidRPr="00AC7D3E">
        <w:rPr>
          <w:rFonts w:ascii="Arial" w:hAnsi="Arial" w:cs="Arial"/>
        </w:rPr>
        <w:t xml:space="preserve"> sexuels.</w:t>
      </w:r>
    </w:p>
    <w:p w14:paraId="0CD7E0CE" w14:textId="62098869" w:rsidR="001F4E6A" w:rsidRPr="00AC7D3E" w:rsidRDefault="001F4E6A" w:rsidP="001F4E6A">
      <w:pPr>
        <w:pStyle w:val="Paragraphedeliste"/>
        <w:numPr>
          <w:ilvl w:val="0"/>
          <w:numId w:val="12"/>
        </w:numPr>
        <w:spacing w:before="120" w:after="240" w:line="360" w:lineRule="exact"/>
        <w:jc w:val="both"/>
        <w:rPr>
          <w:rFonts w:ascii="Arial" w:hAnsi="Arial" w:cs="Arial"/>
        </w:rPr>
      </w:pPr>
      <w:r w:rsidRPr="00AC7D3E">
        <w:rPr>
          <w:rFonts w:ascii="Arial" w:hAnsi="Arial" w:cs="Arial"/>
          <w:b/>
        </w:rPr>
        <w:t>Exploitation sexuelle</w:t>
      </w:r>
      <w:r w:rsidRPr="00AC7D3E">
        <w:rPr>
          <w:rFonts w:ascii="Arial" w:hAnsi="Arial" w:cs="Arial"/>
          <w:bCs/>
        </w:rPr>
        <w:t xml:space="preserve"> c’est tout</w:t>
      </w:r>
      <w:r w:rsidRPr="00AC7D3E">
        <w:rPr>
          <w:rFonts w:ascii="Arial" w:hAnsi="Arial" w:cs="Arial"/>
        </w:rPr>
        <w:t xml:space="preserve"> abus ou tentative d’abus de position de vulnérabilité, de pouvoir différentiel ou de confiance, à des fins sexuelles, y compris, mais sans s’y limiter, le fait de profiter financièrement, socialement ou politiquement de l’exploitation sexuelle d’une autre personne.</w:t>
      </w:r>
    </w:p>
    <w:p w14:paraId="74B88F87" w14:textId="2AA34582" w:rsidR="004A206D" w:rsidRPr="00A4626F" w:rsidRDefault="00890072" w:rsidP="00A4626F">
      <w:pPr>
        <w:pStyle w:val="Paragraphedeliste"/>
        <w:numPr>
          <w:ilvl w:val="0"/>
          <w:numId w:val="12"/>
        </w:numPr>
        <w:spacing w:before="120" w:after="240" w:line="360" w:lineRule="exact"/>
        <w:jc w:val="both"/>
        <w:rPr>
          <w:rFonts w:ascii="Arial" w:hAnsi="Arial" w:cs="Arial"/>
        </w:rPr>
      </w:pPr>
      <w:r w:rsidRPr="00A4626F">
        <w:rPr>
          <w:rFonts w:ascii="Arial" w:hAnsi="Arial" w:cs="Arial"/>
          <w:b/>
          <w:bCs/>
        </w:rPr>
        <w:lastRenderedPageBreak/>
        <w:t>Harcèlement sexuel</w:t>
      </w:r>
      <w:r w:rsidR="001F4E6A" w:rsidRPr="00A4626F">
        <w:rPr>
          <w:rFonts w:ascii="Arial" w:hAnsi="Arial" w:cs="Arial"/>
        </w:rPr>
        <w:t xml:space="preserve"> comprend les avances sexuelles importunes, les demandes de faveurs sexuelles, et d’autres comportements physiques ou verbaux de nature sexuelle ou tout autre comportement de nature sexuelle qui pourrait être raisonnablement prévu ou perçu comme causant une infraction ou l’humiliation à un autre lorsqu’un tel comportement se mêle au travail, devient une condition d'emploi, ou crée un travail intimidant, hostile ou offensan</w:t>
      </w:r>
      <w:r w:rsidR="001F4E6A" w:rsidRPr="00A4626F">
        <w:rPr>
          <w:rFonts w:ascii="Arial" w:eastAsia="Times New Roman" w:hAnsi="Arial" w:cs="Arial"/>
        </w:rPr>
        <w:t>t</w:t>
      </w:r>
      <w:r w:rsidRPr="00A4626F">
        <w:rPr>
          <w:rFonts w:ascii="Arial" w:hAnsi="Arial" w:cs="Arial"/>
        </w:rPr>
        <w:t xml:space="preserve">. </w:t>
      </w:r>
      <w:r w:rsidR="001F4E6A" w:rsidRPr="00A4626F">
        <w:rPr>
          <w:rFonts w:ascii="Arial" w:hAnsi="Arial" w:cs="Arial"/>
        </w:rPr>
        <w:t xml:space="preserve">Le harcèlement sexuel diffère de l’exploitation et des abus sexuels par le fait qu’il se produit entre les membres du personnel travaillant sur le projet, et non entre les membres du personnel et les bénéficiaires du projet ou les populations. Il est important de faire la distinction entre exploitation et abus sexuels d’une part et harcèlement sexuel d’autre part, afin que les politiques des organismes d’exécution et la formation de leur personnel puissent prévoir des instructions spécifiques sur les procédures de signalement de chaque acte. Femmes et hommes peuvent être confrontés au harcèlement sexuel. </w:t>
      </w:r>
      <w:r w:rsidRPr="00A4626F">
        <w:rPr>
          <w:rFonts w:ascii="Arial" w:hAnsi="Arial" w:cs="Arial"/>
        </w:rPr>
        <w:t xml:space="preserve">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w:t>
      </w:r>
    </w:p>
    <w:p w14:paraId="7D65CD0C" w14:textId="77777777" w:rsidR="004A206D" w:rsidRPr="00AC7D3E" w:rsidRDefault="00890072" w:rsidP="00C65981">
      <w:pPr>
        <w:pStyle w:val="Paragraphedeliste"/>
        <w:numPr>
          <w:ilvl w:val="0"/>
          <w:numId w:val="12"/>
        </w:numPr>
        <w:spacing w:before="120" w:after="120" w:line="360" w:lineRule="exact"/>
        <w:jc w:val="both"/>
        <w:rPr>
          <w:rFonts w:ascii="Arial" w:hAnsi="Arial" w:cs="Arial"/>
        </w:rPr>
      </w:pPr>
      <w:r w:rsidRPr="00AC7D3E">
        <w:rPr>
          <w:rFonts w:ascii="Arial" w:hAnsi="Arial" w:cs="Arial"/>
          <w:b/>
          <w:bCs/>
        </w:rPr>
        <w:t xml:space="preserve">Viol </w:t>
      </w:r>
      <w:r w:rsidRPr="00AC7D3E">
        <w:rPr>
          <w:rFonts w:ascii="Arial" w:hAnsi="Arial" w:cs="Arial"/>
        </w:rPr>
        <w:t xml:space="preserve">: pénétration non consensuelle (si légère soit-elle) du vagin, de l’anus ou de la bouche avec un pénis, autre partie du corps ou un objet. </w:t>
      </w:r>
    </w:p>
    <w:p w14:paraId="627E9049" w14:textId="210660A3" w:rsidR="004A206D" w:rsidRPr="00AC7D3E" w:rsidRDefault="004A206D" w:rsidP="0020276B">
      <w:pPr>
        <w:spacing w:before="120" w:after="120" w:line="360" w:lineRule="exact"/>
        <w:jc w:val="both"/>
        <w:rPr>
          <w:rFonts w:ascii="Arial" w:hAnsi="Arial" w:cs="Arial"/>
        </w:rPr>
      </w:pPr>
    </w:p>
    <w:p w14:paraId="6F1D3305" w14:textId="77777777" w:rsidR="004A206D" w:rsidRPr="00AC7D3E" w:rsidRDefault="00890072" w:rsidP="0020276B">
      <w:pPr>
        <w:spacing w:before="120" w:after="240" w:line="360" w:lineRule="exact"/>
        <w:jc w:val="both"/>
        <w:rPr>
          <w:rFonts w:ascii="Arial" w:hAnsi="Arial" w:cs="Arial"/>
        </w:rPr>
      </w:pPr>
      <w:r w:rsidRPr="00AC7D3E">
        <w:rPr>
          <w:rFonts w:ascii="Arial" w:hAnsi="Arial" w:cs="Arial"/>
          <w:b/>
        </w:rPr>
        <w:t xml:space="preserve">Violence contre les enfants (VCE) </w:t>
      </w:r>
      <w:r w:rsidRPr="00AC7D3E">
        <w:rPr>
          <w:rFonts w:ascii="Arial" w:hAnsi="Arial" w:cs="Arial"/>
        </w:rPr>
        <w:t>: un préjudice physique, sexuel, émotionnel et/ou psychologique, négligence ou traitement négligent d'enfants mineurs (c'est-à-dire de moins de 18 ans), y compris le fait qu’un enfant soit exposé à un tel préjudice envers une tierce personne</w:t>
      </w:r>
      <w:r w:rsidRPr="00AC7D3E">
        <w:rPr>
          <w:rStyle w:val="Ancredenotedebasdepage"/>
          <w:rFonts w:ascii="Arial" w:hAnsi="Arial" w:cs="Arial"/>
        </w:rPr>
        <w:footnoteReference w:id="3"/>
      </w:r>
      <w:r w:rsidRPr="00AC7D3E">
        <w:rPr>
          <w:rFonts w:ascii="Arial" w:hAnsi="Arial" w:cs="Arial"/>
        </w:rPr>
        <w:t>, qui entraîne un préjudice réel ou potentiel pour sa santé, sa survie, son développement ou sa dignité, dans le contexte d'une relation de responsabilité, de confiance ou de pouvoir. Cela comprend l'utilisation des enfants à des fins lucratives, de travail</w:t>
      </w:r>
      <w:r w:rsidRPr="00AC7D3E">
        <w:rPr>
          <w:rStyle w:val="Ancredenotedebasdepage"/>
          <w:rFonts w:ascii="Arial" w:hAnsi="Arial" w:cs="Arial"/>
        </w:rPr>
        <w:footnoteReference w:id="4"/>
      </w:r>
      <w:r w:rsidRPr="00AC7D3E">
        <w:rPr>
          <w:rFonts w:ascii="Arial" w:hAnsi="Arial" w:cs="Arial"/>
        </w:rPr>
        <w:t xml:space="preserve">, de gratification sexuelle ou de tout autre avantage personnel ou financier. Cela inclut également </w:t>
      </w:r>
      <w:r w:rsidRPr="00AC7D3E">
        <w:rPr>
          <w:rFonts w:ascii="Arial" w:hAnsi="Arial" w:cs="Arial"/>
        </w:rPr>
        <w:lastRenderedPageBreak/>
        <w:t xml:space="preserve">d'autres activités comme l'utilisation d'ordinateurs, de téléphones portables, d'appareils vidéo, d'appareils photo numériques ou de tout autre moyen pour exploiter ou harceler les enfants ou pour accéder à de la pornographie infantile. </w:t>
      </w:r>
    </w:p>
    <w:p w14:paraId="4FCAA30C" w14:textId="4124110F" w:rsidR="004A206D" w:rsidRPr="00AC7D3E" w:rsidRDefault="00890072" w:rsidP="0020276B">
      <w:pPr>
        <w:tabs>
          <w:tab w:val="right" w:pos="9070"/>
        </w:tabs>
        <w:spacing w:before="120" w:after="240" w:line="360" w:lineRule="exact"/>
        <w:jc w:val="both"/>
        <w:rPr>
          <w:rFonts w:ascii="Arial" w:hAnsi="Arial" w:cs="Arial"/>
          <w:b/>
        </w:rPr>
      </w:pPr>
      <w:r w:rsidRPr="00AC7D3E">
        <w:rPr>
          <w:rFonts w:ascii="Arial" w:hAnsi="Arial" w:cs="Arial"/>
        </w:rPr>
        <w:tab/>
      </w:r>
    </w:p>
    <w:p w14:paraId="6B687028" w14:textId="77777777" w:rsidR="004A206D" w:rsidRPr="00AC7D3E" w:rsidRDefault="004A206D">
      <w:pPr>
        <w:spacing w:before="120" w:after="240" w:line="240" w:lineRule="auto"/>
        <w:jc w:val="both"/>
        <w:rPr>
          <w:rFonts w:ascii="Arial" w:hAnsi="Arial" w:cs="Arial"/>
        </w:rPr>
      </w:pPr>
    </w:p>
    <w:p w14:paraId="20A39FAD" w14:textId="77777777" w:rsidR="008359C0" w:rsidRPr="00AC7D3E" w:rsidRDefault="008359C0">
      <w:pPr>
        <w:spacing w:after="0" w:line="240" w:lineRule="auto"/>
        <w:rPr>
          <w:rFonts w:ascii="Arial" w:eastAsia="Times New Roman" w:hAnsi="Arial" w:cs="Arial"/>
          <w:b/>
          <w:color w:val="5B9BD5"/>
        </w:rPr>
      </w:pPr>
      <w:bookmarkStart w:id="22" w:name="_Toc60693624"/>
      <w:r w:rsidRPr="00AC7D3E">
        <w:rPr>
          <w:rFonts w:ascii="Arial" w:eastAsia="Times New Roman" w:hAnsi="Arial" w:cs="Arial"/>
          <w:b/>
          <w:color w:val="5B9BD5"/>
        </w:rPr>
        <w:br w:type="page"/>
      </w:r>
    </w:p>
    <w:p w14:paraId="40316E1D" w14:textId="3B041C3A" w:rsidR="004A206D" w:rsidRPr="0019037E" w:rsidRDefault="00E35357" w:rsidP="004F21F1">
      <w:pPr>
        <w:pStyle w:val="Titre1"/>
        <w:numPr>
          <w:ilvl w:val="0"/>
          <w:numId w:val="25"/>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23" w:name="_Toc90058393"/>
      <w:bookmarkStart w:id="24" w:name="_Toc132741433"/>
      <w:r w:rsidRPr="0019037E">
        <w:rPr>
          <w:rFonts w:ascii="Arial" w:eastAsia="Times New Roman" w:hAnsi="Arial" w:cs="Arial"/>
          <w:noProof w:val="0"/>
          <w:color w:val="5B9BD5"/>
          <w:sz w:val="32"/>
          <w:szCs w:val="32"/>
          <w:u w:val="none"/>
          <w:lang w:eastAsia="x-none"/>
        </w:rPr>
        <w:lastRenderedPageBreak/>
        <w:t xml:space="preserve">CADRE JURIDIQUE NATIONAL EN GENRE ET </w:t>
      </w:r>
      <w:bookmarkEnd w:id="22"/>
      <w:r w:rsidRPr="0019037E">
        <w:rPr>
          <w:rFonts w:ascii="Arial" w:eastAsia="Times New Roman" w:hAnsi="Arial" w:cs="Arial"/>
          <w:noProof w:val="0"/>
          <w:color w:val="5B9BD5"/>
          <w:sz w:val="32"/>
          <w:szCs w:val="32"/>
          <w:u w:val="none"/>
          <w:lang w:eastAsia="x-none"/>
        </w:rPr>
        <w:t>VBG</w:t>
      </w:r>
      <w:bookmarkEnd w:id="23"/>
      <w:bookmarkEnd w:id="24"/>
    </w:p>
    <w:p w14:paraId="435A2634" w14:textId="77777777" w:rsidR="004A206D" w:rsidRPr="00AC7D3E" w:rsidRDefault="00890072">
      <w:pPr>
        <w:spacing w:before="120" w:after="0" w:line="360" w:lineRule="exact"/>
        <w:jc w:val="both"/>
        <w:rPr>
          <w:rFonts w:ascii="Arial" w:hAnsi="Arial" w:cs="Arial"/>
        </w:rPr>
      </w:pPr>
      <w:r w:rsidRPr="00AC7D3E">
        <w:rPr>
          <w:rFonts w:ascii="Arial" w:hAnsi="Arial" w:cs="Arial"/>
        </w:rPr>
        <w:t xml:space="preserve">Le </w:t>
      </w:r>
      <w:r w:rsidR="00E86765" w:rsidRPr="00AC7D3E">
        <w:rPr>
          <w:rFonts w:ascii="Arial" w:hAnsi="Arial" w:cs="Arial"/>
        </w:rPr>
        <w:t>G</w:t>
      </w:r>
      <w:r w:rsidRPr="00AC7D3E">
        <w:rPr>
          <w:rFonts w:ascii="Arial" w:hAnsi="Arial" w:cs="Arial"/>
        </w:rPr>
        <w:t xml:space="preserve">ouvernement </w:t>
      </w:r>
      <w:r w:rsidR="00E86765" w:rsidRPr="00AC7D3E">
        <w:rPr>
          <w:rFonts w:ascii="Arial" w:hAnsi="Arial" w:cs="Arial"/>
        </w:rPr>
        <w:t>de l’Union des C</w:t>
      </w:r>
      <w:r w:rsidRPr="00AC7D3E">
        <w:rPr>
          <w:rFonts w:ascii="Arial" w:hAnsi="Arial" w:cs="Arial"/>
        </w:rPr>
        <w:t>omor</w:t>
      </w:r>
      <w:r w:rsidR="00E86765" w:rsidRPr="00AC7D3E">
        <w:rPr>
          <w:rFonts w:ascii="Arial" w:hAnsi="Arial" w:cs="Arial"/>
        </w:rPr>
        <w:t xml:space="preserve">es </w:t>
      </w:r>
      <w:r w:rsidRPr="00AC7D3E">
        <w:rPr>
          <w:rFonts w:ascii="Arial" w:hAnsi="Arial" w:cs="Arial"/>
        </w:rPr>
        <w:t>a fait siennes les préoccupations relatives aux questions de genre, aux droits de la femme et de la fille afin de combattre de façon efficace et efficiente les Violences Basées sur le Genre</w:t>
      </w:r>
      <w:r w:rsidR="004331C4" w:rsidRPr="00AC7D3E">
        <w:rPr>
          <w:rFonts w:ascii="Arial" w:hAnsi="Arial" w:cs="Arial"/>
        </w:rPr>
        <w:t xml:space="preserve"> (VBG), l’Exploitation et l’Abus Sexuel (EAS) et le Harcèlement Sexuel (HS)</w:t>
      </w:r>
      <w:r w:rsidRPr="00AC7D3E">
        <w:rPr>
          <w:rFonts w:ascii="Arial" w:hAnsi="Arial" w:cs="Arial"/>
        </w:rPr>
        <w:t xml:space="preserve">. </w:t>
      </w:r>
      <w:r w:rsidR="004331C4" w:rsidRPr="00AC7D3E">
        <w:rPr>
          <w:rFonts w:ascii="Arial" w:hAnsi="Arial" w:cs="Arial"/>
        </w:rPr>
        <w:t xml:space="preserve">A cet effet, l’Union des Comores </w:t>
      </w:r>
      <w:r w:rsidRPr="00AC7D3E">
        <w:rPr>
          <w:rFonts w:ascii="Arial" w:hAnsi="Arial" w:cs="Arial"/>
        </w:rPr>
        <w:t xml:space="preserve">a signé, adopté et ratifié l’ensemble des traités, conventions, pactes et chartes relatifs à la promotion de l’égalité de genre, s’obligeant, du point de vue juridique, à les appliquer. </w:t>
      </w:r>
    </w:p>
    <w:p w14:paraId="7478604B" w14:textId="77777777" w:rsidR="004A206D" w:rsidRPr="00AC7D3E" w:rsidRDefault="00890072">
      <w:pPr>
        <w:spacing w:before="120" w:after="0" w:line="360" w:lineRule="exact"/>
        <w:jc w:val="both"/>
        <w:rPr>
          <w:rFonts w:ascii="Arial" w:hAnsi="Arial" w:cs="Arial"/>
        </w:rPr>
      </w:pPr>
      <w:r w:rsidRPr="00AC7D3E">
        <w:rPr>
          <w:rFonts w:ascii="Arial" w:hAnsi="Arial" w:cs="Arial"/>
        </w:rPr>
        <w:t>Sur le plan international, la Déclaration Universelle des Droits de l’Homme (DUDH) adoptée en 1948 par l’Assemblée des Nations Unies à Paris est l’instrument de base et de référence en matière de droits humains. Même si elle n’a qu’une valeur déclarative, elle stipule, dans son article premier que : « Tous les êtres humains naissent libres et égaux en dignité et en droits… » et considère que la dignité est inhérente à tous les membres de la famille humaine qui ont des droits égaux et inaliénables et que c’est le fondement de la liberté, de la justice et de la paix dans le monde</w:t>
      </w:r>
      <w:r w:rsidR="003D500F">
        <w:rPr>
          <w:rFonts w:ascii="Arial" w:hAnsi="Arial" w:cs="Arial"/>
        </w:rPr>
        <w:t> »</w:t>
      </w:r>
      <w:r w:rsidRPr="00AC7D3E">
        <w:rPr>
          <w:rFonts w:ascii="Arial" w:hAnsi="Arial" w:cs="Arial"/>
        </w:rPr>
        <w:t>. Cette déclaration proclame ainsi des droits civils, politiques, sociaux, économiques et culturels inaliénables et universels dans le but de permettre à l’Homme, quel que soit son sexe, ou sa race, couleur, religion, de jouir des droits et opportunités pour son épanouissement.</w:t>
      </w:r>
    </w:p>
    <w:p w14:paraId="4913216B" w14:textId="77777777" w:rsidR="004A206D" w:rsidRPr="00AC7D3E" w:rsidRDefault="00890072">
      <w:pPr>
        <w:spacing w:before="120" w:after="0" w:line="360" w:lineRule="exact"/>
        <w:jc w:val="both"/>
        <w:rPr>
          <w:rFonts w:ascii="Arial" w:hAnsi="Arial" w:cs="Arial"/>
        </w:rPr>
      </w:pPr>
      <w:r w:rsidRPr="00AC7D3E">
        <w:rPr>
          <w:rFonts w:ascii="Arial" w:hAnsi="Arial" w:cs="Arial"/>
        </w:rPr>
        <w:t>D’autres importants instruments de protection des droits humains, à obligation juridiques, ont été adoptés parmi eux :</w:t>
      </w:r>
    </w:p>
    <w:p w14:paraId="7DF5EF97" w14:textId="5BC67BEC" w:rsidR="004A206D" w:rsidRPr="00AC7D3E" w:rsidRDefault="00890072" w:rsidP="00C65981">
      <w:pPr>
        <w:pStyle w:val="Paragraphedeliste"/>
        <w:numPr>
          <w:ilvl w:val="0"/>
          <w:numId w:val="14"/>
        </w:numPr>
        <w:spacing w:before="120" w:after="0" w:line="360" w:lineRule="exact"/>
        <w:jc w:val="both"/>
        <w:rPr>
          <w:rFonts w:ascii="Arial" w:hAnsi="Arial" w:cs="Arial"/>
        </w:rPr>
      </w:pPr>
      <w:r w:rsidRPr="00AC7D3E">
        <w:rPr>
          <w:rFonts w:ascii="Arial" w:hAnsi="Arial" w:cs="Arial"/>
        </w:rPr>
        <w:t>La Convention Sur l’Elimination de toutes les Formes de Discrimination à l’Egard des Femmes (CEDEF/CEDAW 1979)</w:t>
      </w:r>
      <w:r w:rsidRPr="00AC7D3E">
        <w:footnoteReference w:id="5"/>
      </w:r>
      <w:r w:rsidRPr="00AC7D3E">
        <w:rPr>
          <w:rFonts w:ascii="Arial" w:hAnsi="Arial" w:cs="Arial"/>
        </w:rPr>
        <w:t xml:space="preserve">: signée par le Comores le 29 Juillet 1980 et ratifiée </w:t>
      </w:r>
      <w:r w:rsidR="00986FF7" w:rsidRPr="00986FF7">
        <w:rPr>
          <w:rFonts w:ascii="Arial" w:hAnsi="Arial" w:cs="Arial"/>
        </w:rPr>
        <w:t>par les Comores par décret n°94-076/PR du 31 octobre 1994</w:t>
      </w:r>
      <w:r w:rsidRPr="00AC7D3E">
        <w:rPr>
          <w:rFonts w:ascii="Arial" w:hAnsi="Arial" w:cs="Arial"/>
        </w:rPr>
        <w:t xml:space="preserve">. Si l’application de ses mesures d’actions résultant des dispositions de cette Convention était effective, les femmes et les filles, jouiraient pleinement de leurs droits, avec une meilleure prévention et prise en charge efficace des violences faites aux femmes et aux filles qui sont : les </w:t>
      </w:r>
      <w:proofErr w:type="gramStart"/>
      <w:r w:rsidRPr="00AC7D3E">
        <w:rPr>
          <w:rFonts w:ascii="Arial" w:hAnsi="Arial" w:cs="Arial"/>
        </w:rPr>
        <w:t>viols,  les</w:t>
      </w:r>
      <w:proofErr w:type="gramEnd"/>
      <w:r w:rsidRPr="00AC7D3E">
        <w:rPr>
          <w:rFonts w:ascii="Arial" w:hAnsi="Arial" w:cs="Arial"/>
        </w:rPr>
        <w:t xml:space="preserve"> traites, trafic et autres exploitations.  </w:t>
      </w:r>
    </w:p>
    <w:p w14:paraId="5EF57F5F" w14:textId="7EE397A0" w:rsidR="004A206D" w:rsidRPr="00AC7D3E" w:rsidRDefault="00890072" w:rsidP="00C65981">
      <w:pPr>
        <w:pStyle w:val="Paragraphedeliste"/>
        <w:numPr>
          <w:ilvl w:val="0"/>
          <w:numId w:val="14"/>
        </w:numPr>
        <w:spacing w:before="120" w:after="0" w:line="360" w:lineRule="exact"/>
        <w:jc w:val="both"/>
        <w:rPr>
          <w:rFonts w:ascii="Arial" w:hAnsi="Arial" w:cs="Arial"/>
        </w:rPr>
      </w:pPr>
      <w:r w:rsidRPr="00AC7D3E">
        <w:rPr>
          <w:rFonts w:ascii="Arial" w:hAnsi="Arial" w:cs="Arial"/>
        </w:rPr>
        <w:t xml:space="preserve">La Convention Relative aux Droits de l’Enfant du 20 Décembre 1989 (ratifiée </w:t>
      </w:r>
      <w:r w:rsidR="00986FF7" w:rsidRPr="00986FF7">
        <w:rPr>
          <w:rFonts w:ascii="Arial" w:hAnsi="Arial" w:cs="Arial"/>
        </w:rPr>
        <w:t>par les Comores par décret n°91-018/PR du 15 février 1991</w:t>
      </w:r>
      <w:r w:rsidRPr="00AC7D3E">
        <w:rPr>
          <w:rFonts w:ascii="Arial" w:hAnsi="Arial" w:cs="Arial"/>
        </w:rPr>
        <w:t>).</w:t>
      </w:r>
    </w:p>
    <w:p w14:paraId="0B2441BF" w14:textId="77777777" w:rsidR="004A206D" w:rsidRPr="00AC7D3E" w:rsidRDefault="00890072" w:rsidP="00E86765">
      <w:pPr>
        <w:spacing w:before="120" w:after="0" w:line="360" w:lineRule="exact"/>
        <w:jc w:val="both"/>
        <w:rPr>
          <w:rFonts w:ascii="Arial" w:hAnsi="Arial" w:cs="Arial"/>
        </w:rPr>
      </w:pPr>
      <w:r w:rsidRPr="00AC7D3E">
        <w:rPr>
          <w:rFonts w:ascii="Arial" w:hAnsi="Arial" w:cs="Arial"/>
        </w:rPr>
        <w:lastRenderedPageBreak/>
        <w:t xml:space="preserve">Les Comores ont signé et ratifié principalement : </w:t>
      </w:r>
    </w:p>
    <w:p w14:paraId="08FAF4E3" w14:textId="10ADEB18" w:rsidR="004A206D" w:rsidRPr="00AC7D3E" w:rsidRDefault="00890072" w:rsidP="00C65981">
      <w:pPr>
        <w:pStyle w:val="Paragraphedeliste"/>
        <w:numPr>
          <w:ilvl w:val="0"/>
          <w:numId w:val="14"/>
        </w:numPr>
        <w:spacing w:before="120" w:after="0" w:line="360" w:lineRule="exact"/>
        <w:jc w:val="both"/>
        <w:rPr>
          <w:rFonts w:ascii="Arial" w:hAnsi="Arial" w:cs="Arial"/>
          <w:bCs/>
        </w:rPr>
      </w:pPr>
      <w:r w:rsidRPr="00AC7D3E">
        <w:rPr>
          <w:rFonts w:ascii="Arial" w:hAnsi="Arial" w:cs="Arial"/>
          <w:bCs/>
        </w:rPr>
        <w:t xml:space="preserve">La Charte Africaine des Droits de L’homme et des Peuples signée à Nairobi au Kenya le 21 Juin 1981, ratifiée par les Comores le </w:t>
      </w:r>
      <w:r w:rsidR="00986FF7">
        <w:rPr>
          <w:rFonts w:ascii="Arial" w:hAnsi="Arial" w:cs="Arial"/>
        </w:rPr>
        <w:t>18 mars 2004</w:t>
      </w:r>
      <w:r w:rsidR="00986FF7" w:rsidRPr="00AC7D3E">
        <w:rPr>
          <w:rFonts w:ascii="Arial" w:hAnsi="Arial" w:cs="Arial"/>
        </w:rPr>
        <w:t xml:space="preserve"> </w:t>
      </w:r>
      <w:r w:rsidRPr="00AC7D3E">
        <w:rPr>
          <w:rFonts w:ascii="Arial" w:hAnsi="Arial" w:cs="Arial"/>
          <w:bCs/>
        </w:rPr>
        <w:t xml:space="preserve">qui, en son article 5, dispose : « Tout individu a droit au respect de la dignité inhérente à la personne humaine et à la reconnaissance de sa personnalité juridique. Toutes formes d’exploitation et d’avilissement de l’homme notamment l’esclavage, la traite des personnes, la torture physique ou morale, et les peines ou les traitements cruels inhumains ou dégradants sont interdites ». </w:t>
      </w:r>
    </w:p>
    <w:p w14:paraId="1E915A4B" w14:textId="39B29C91" w:rsidR="004A206D" w:rsidRPr="00AC7D3E" w:rsidRDefault="00890072" w:rsidP="00C65981">
      <w:pPr>
        <w:pStyle w:val="Paragraphedeliste"/>
        <w:numPr>
          <w:ilvl w:val="0"/>
          <w:numId w:val="14"/>
        </w:numPr>
        <w:spacing w:before="120" w:after="0" w:line="360" w:lineRule="exact"/>
        <w:jc w:val="both"/>
        <w:rPr>
          <w:rFonts w:ascii="Arial" w:hAnsi="Arial" w:cs="Arial"/>
          <w:bCs/>
        </w:rPr>
      </w:pPr>
      <w:r w:rsidRPr="00AC7D3E">
        <w:rPr>
          <w:rFonts w:ascii="Arial" w:hAnsi="Arial" w:cs="Arial"/>
          <w:bCs/>
        </w:rPr>
        <w:t xml:space="preserve">La Charte Africaine des Droits et du Bien- être de l’Enfant, adoptée à </w:t>
      </w:r>
      <w:r w:rsidR="00986FF7" w:rsidRPr="00AC7D3E">
        <w:rPr>
          <w:rFonts w:ascii="Arial" w:hAnsi="Arial" w:cs="Arial"/>
          <w:bCs/>
        </w:rPr>
        <w:t>Addis-Abeba</w:t>
      </w:r>
      <w:r w:rsidRPr="00AC7D3E">
        <w:rPr>
          <w:rFonts w:ascii="Arial" w:hAnsi="Arial" w:cs="Arial"/>
          <w:bCs/>
        </w:rPr>
        <w:t xml:space="preserve"> en Juillet 1990 et ratifiée par les Comores le 18mars</w:t>
      </w:r>
      <w:r w:rsidR="00B863A6">
        <w:rPr>
          <w:rFonts w:ascii="Arial" w:hAnsi="Arial" w:cs="Arial"/>
          <w:bCs/>
        </w:rPr>
        <w:t xml:space="preserve"> </w:t>
      </w:r>
      <w:r w:rsidRPr="00AC7D3E">
        <w:rPr>
          <w:rFonts w:ascii="Arial" w:hAnsi="Arial" w:cs="Arial"/>
          <w:bCs/>
        </w:rPr>
        <w:t xml:space="preserve">2004.  </w:t>
      </w:r>
    </w:p>
    <w:p w14:paraId="4941C111" w14:textId="77777777" w:rsidR="004A206D" w:rsidRPr="00AC7D3E" w:rsidRDefault="00890072" w:rsidP="00C65981">
      <w:pPr>
        <w:pStyle w:val="Paragraphedeliste"/>
        <w:numPr>
          <w:ilvl w:val="0"/>
          <w:numId w:val="14"/>
        </w:numPr>
        <w:spacing w:before="120" w:after="0" w:line="360" w:lineRule="exact"/>
        <w:jc w:val="both"/>
        <w:rPr>
          <w:rFonts w:ascii="Arial" w:hAnsi="Arial" w:cs="Arial"/>
          <w:bCs/>
        </w:rPr>
      </w:pPr>
      <w:r w:rsidRPr="00AC7D3E">
        <w:rPr>
          <w:rFonts w:ascii="Arial" w:hAnsi="Arial" w:cs="Arial"/>
          <w:bCs/>
        </w:rPr>
        <w:t>Le Protocole portant création d’une Cour Africaine qui est un organe de promotion et de protection des Droits de l’Homme et des Peuples, (adopté le 10 Juin 1998, entré en vigueur le 25 Janvier 2004).</w:t>
      </w:r>
    </w:p>
    <w:p w14:paraId="7A989080" w14:textId="77777777" w:rsidR="004A206D" w:rsidRPr="00AC7D3E" w:rsidRDefault="00890072" w:rsidP="00C65981">
      <w:pPr>
        <w:pStyle w:val="Paragraphedeliste"/>
        <w:numPr>
          <w:ilvl w:val="0"/>
          <w:numId w:val="14"/>
        </w:numPr>
        <w:spacing w:before="120" w:after="0" w:line="360" w:lineRule="exact"/>
        <w:jc w:val="both"/>
        <w:rPr>
          <w:rFonts w:ascii="Arial" w:hAnsi="Arial" w:cs="Arial"/>
          <w:bCs/>
        </w:rPr>
      </w:pPr>
      <w:r w:rsidRPr="00AC7D3E">
        <w:rPr>
          <w:rFonts w:ascii="Arial" w:hAnsi="Arial" w:cs="Arial"/>
          <w:bCs/>
        </w:rPr>
        <w:t>La Déclaration Solennelle sur l’Egalité entre les Hommes et les Femmes en Afrique, de l’Union Africaine du 08 Juillet 2004.</w:t>
      </w:r>
    </w:p>
    <w:p w14:paraId="4182B56F" w14:textId="386CB21E" w:rsidR="007C0DAC" w:rsidRPr="00AC7D3E" w:rsidRDefault="00890072">
      <w:pPr>
        <w:spacing w:before="120" w:after="0" w:line="360" w:lineRule="exact"/>
        <w:jc w:val="both"/>
        <w:rPr>
          <w:rFonts w:ascii="Arial" w:hAnsi="Arial" w:cs="Arial"/>
        </w:rPr>
      </w:pPr>
      <w:r w:rsidRPr="00AC7D3E">
        <w:rPr>
          <w:rFonts w:ascii="Arial" w:hAnsi="Arial" w:cs="Arial"/>
        </w:rPr>
        <w:t>En signant et ratifiant ces conventions, chartes et protocoles, l’Union des Comores a adhéré au principe fondamental véhiculé par l’ensemble des textes, à savoir garantir le respect des Droits Humains, et surtout, la protection des droits de la femme et de l’enfant, l'égalité des droits de l’homme et de la femme dans l’exercice de tous les droits économiques, sociaux, culturels, civils et politiques. L’Union des Comores reconnaît, par conséquent, que la discrimination à l’encontre des femmes viole les principes de l’égalité des droits et du respect de la dignité humaine.</w:t>
      </w:r>
    </w:p>
    <w:p w14:paraId="0DCBD37D" w14:textId="77777777" w:rsidR="00AC37D6" w:rsidRDefault="00AC37D6" w:rsidP="00A4626F">
      <w:pPr>
        <w:spacing w:before="120" w:after="0" w:line="360" w:lineRule="exact"/>
        <w:jc w:val="both"/>
        <w:rPr>
          <w:rFonts w:ascii="Arial" w:hAnsi="Arial" w:cs="Arial"/>
        </w:rPr>
      </w:pPr>
    </w:p>
    <w:p w14:paraId="5F7D0EEA" w14:textId="490550E7" w:rsidR="00AC37D6" w:rsidRPr="0034418D" w:rsidRDefault="00890072" w:rsidP="0034418D">
      <w:pPr>
        <w:spacing w:before="120" w:after="0" w:line="360" w:lineRule="exact"/>
        <w:jc w:val="both"/>
        <w:rPr>
          <w:rFonts w:ascii="Arial" w:hAnsi="Arial" w:cs="Arial"/>
        </w:rPr>
      </w:pPr>
      <w:r w:rsidRPr="00AC7D3E">
        <w:rPr>
          <w:rFonts w:ascii="Arial" w:hAnsi="Arial" w:cs="Arial"/>
        </w:rPr>
        <w:t xml:space="preserve">La </w:t>
      </w:r>
      <w:r w:rsidR="00AE33A2" w:rsidRPr="00AC7D3E">
        <w:rPr>
          <w:rFonts w:ascii="Arial" w:hAnsi="Arial" w:cs="Arial"/>
        </w:rPr>
        <w:t>nouvelle Constitution</w:t>
      </w:r>
      <w:r w:rsidRPr="00AC7D3E">
        <w:rPr>
          <w:rFonts w:ascii="Arial" w:hAnsi="Arial" w:cs="Arial"/>
        </w:rPr>
        <w:t xml:space="preserve"> comorien</w:t>
      </w:r>
      <w:r w:rsidR="00AE33A2" w:rsidRPr="00AC7D3E">
        <w:rPr>
          <w:rFonts w:ascii="Arial" w:hAnsi="Arial" w:cs="Arial"/>
        </w:rPr>
        <w:t>ne</w:t>
      </w:r>
      <w:r w:rsidRPr="00AC7D3E">
        <w:rPr>
          <w:rFonts w:ascii="Arial" w:hAnsi="Arial" w:cs="Arial"/>
        </w:rPr>
        <w:t xml:space="preserve"> de </w:t>
      </w:r>
      <w:r w:rsidR="00AE33A2" w:rsidRPr="00AC7D3E">
        <w:rPr>
          <w:rFonts w:ascii="Arial" w:hAnsi="Arial" w:cs="Arial"/>
        </w:rPr>
        <w:t>2018 reconnaît</w:t>
      </w:r>
      <w:r w:rsidRPr="00AC7D3E">
        <w:rPr>
          <w:rFonts w:ascii="Arial" w:hAnsi="Arial" w:cs="Arial"/>
        </w:rPr>
        <w:t xml:space="preserve"> les droits de la femme et de la petite fille, ainsi que l’égalité homme/femme</w:t>
      </w:r>
      <w:r w:rsidR="004331C4" w:rsidRPr="00AC7D3E">
        <w:rPr>
          <w:rFonts w:ascii="Arial" w:hAnsi="Arial" w:cs="Arial"/>
        </w:rPr>
        <w:t xml:space="preserve">. </w:t>
      </w:r>
      <w:r w:rsidR="00AC37D6" w:rsidRPr="00986FF7">
        <w:rPr>
          <w:rFonts w:ascii="Arial" w:hAnsi="Arial" w:cs="Arial"/>
        </w:rPr>
        <w:t>Elle en introduit une innovation remarquable en ce que les Agents de l’Etat peuvent engager leur responsabilité s’ils ont contribué à une violation d’un droit reconnu par la loi. Autrement dit, l’alinéa 2 de l’article 8 et l’article 13 de la Constitution dispose que l’Etat reconnait l’inviolabilité des droits et des libertés consacrés dans la constitution et garantit leur protection.</w:t>
      </w:r>
      <w:r w:rsidR="00AC37D6" w:rsidRPr="0034418D">
        <w:rPr>
          <w:rFonts w:ascii="Arial" w:hAnsi="Arial" w:cs="Arial"/>
        </w:rPr>
        <w:t xml:space="preserve"> </w:t>
      </w:r>
    </w:p>
    <w:p w14:paraId="5E062CD3" w14:textId="5AA3AB3E" w:rsidR="0034418D" w:rsidRPr="00AC7D3E" w:rsidRDefault="0034418D" w:rsidP="0034418D">
      <w:pPr>
        <w:spacing w:before="120" w:after="0" w:line="360" w:lineRule="exact"/>
        <w:jc w:val="both"/>
        <w:rPr>
          <w:rFonts w:ascii="Arial" w:hAnsi="Arial" w:cs="Arial"/>
        </w:rPr>
      </w:pPr>
      <w:r>
        <w:rPr>
          <w:rFonts w:ascii="Arial" w:hAnsi="Arial" w:cs="Arial"/>
        </w:rPr>
        <w:t>Elle</w:t>
      </w:r>
      <w:r w:rsidRPr="00AC7D3E">
        <w:rPr>
          <w:rFonts w:ascii="Arial" w:hAnsi="Arial" w:cs="Arial"/>
        </w:rPr>
        <w:t xml:space="preserve"> consacre </w:t>
      </w:r>
      <w:r>
        <w:rPr>
          <w:rFonts w:ascii="Arial" w:hAnsi="Arial" w:cs="Arial"/>
        </w:rPr>
        <w:t xml:space="preserve">également </w:t>
      </w:r>
      <w:r w:rsidRPr="00AC7D3E">
        <w:rPr>
          <w:rFonts w:ascii="Arial" w:hAnsi="Arial" w:cs="Arial"/>
        </w:rPr>
        <w:t xml:space="preserve">les droits de la Femme, en matière de protection contre l’abandon, l’exploitation, la violence dans son Article 30, l’accès aux instances politiques dans son Article 34, sa représentation locale et nationale, une rémunération identique à travail égal (Article 38), la juste et équitable répartition entre les hommes et les femmes dans la composition du Gouvernement dans son Article 61. </w:t>
      </w:r>
    </w:p>
    <w:p w14:paraId="6BFD9791" w14:textId="77777777" w:rsidR="0034418D" w:rsidRPr="00986FF7" w:rsidRDefault="0034418D" w:rsidP="00986FF7">
      <w:pPr>
        <w:jc w:val="both"/>
        <w:rPr>
          <w:rFonts w:ascii="Times New Roman" w:eastAsia="Times New Roman" w:hAnsi="Times New Roman" w:cs="Times New Roman"/>
          <w:sz w:val="24"/>
          <w:szCs w:val="24"/>
          <w:lang w:eastAsia="fr-FR"/>
        </w:rPr>
      </w:pPr>
    </w:p>
    <w:p w14:paraId="5BB2232A" w14:textId="77777777" w:rsidR="00AE33A2" w:rsidRPr="00AC7D3E" w:rsidRDefault="006D1882">
      <w:pPr>
        <w:spacing w:before="120" w:after="0" w:line="360" w:lineRule="exact"/>
        <w:jc w:val="both"/>
        <w:rPr>
          <w:rFonts w:ascii="Arial" w:hAnsi="Arial" w:cs="Arial"/>
        </w:rPr>
      </w:pPr>
      <w:r w:rsidRPr="00AC7D3E">
        <w:rPr>
          <w:rFonts w:ascii="Arial" w:hAnsi="Arial" w:cs="Arial"/>
        </w:rPr>
        <w:lastRenderedPageBreak/>
        <w:t>L’Etat</w:t>
      </w:r>
      <w:r w:rsidR="00AC37D6">
        <w:rPr>
          <w:rFonts w:ascii="Arial" w:hAnsi="Arial" w:cs="Arial"/>
        </w:rPr>
        <w:t xml:space="preserve"> </w:t>
      </w:r>
      <w:r w:rsidR="00890072" w:rsidRPr="00AC7D3E">
        <w:rPr>
          <w:rFonts w:ascii="Arial" w:hAnsi="Arial" w:cs="Arial"/>
        </w:rPr>
        <w:t xml:space="preserve">a créé, depuis 2010, un Commissariat National </w:t>
      </w:r>
      <w:r w:rsidR="00AE33A2" w:rsidRPr="00AC7D3E">
        <w:rPr>
          <w:rFonts w:ascii="Arial" w:hAnsi="Arial" w:cs="Arial"/>
        </w:rPr>
        <w:t>Nationale à la Solidarité, à la Protection et à la promotion du Genre</w:t>
      </w:r>
      <w:r w:rsidR="00890072" w:rsidRPr="00AC7D3E">
        <w:rPr>
          <w:rFonts w:ascii="Arial" w:hAnsi="Arial" w:cs="Arial"/>
        </w:rPr>
        <w:t xml:space="preserve">. </w:t>
      </w:r>
      <w:r w:rsidRPr="00AC7D3E">
        <w:rPr>
          <w:rFonts w:ascii="Arial" w:hAnsi="Arial" w:cs="Arial"/>
        </w:rPr>
        <w:t xml:space="preserve">Cette entité a </w:t>
      </w:r>
      <w:r w:rsidR="00AE33A2" w:rsidRPr="00AC7D3E">
        <w:rPr>
          <w:rFonts w:ascii="Arial" w:hAnsi="Arial" w:cs="Arial"/>
        </w:rPr>
        <w:t xml:space="preserve">mis en place </w:t>
      </w:r>
      <w:r w:rsidRPr="00AC7D3E">
        <w:rPr>
          <w:rFonts w:ascii="Arial" w:hAnsi="Arial" w:cs="Arial"/>
        </w:rPr>
        <w:t>deux (</w:t>
      </w:r>
      <w:r w:rsidR="00AE33A2" w:rsidRPr="00AC7D3E">
        <w:rPr>
          <w:rFonts w:ascii="Arial" w:hAnsi="Arial" w:cs="Arial"/>
        </w:rPr>
        <w:t>2</w:t>
      </w:r>
      <w:r w:rsidRPr="00AC7D3E">
        <w:rPr>
          <w:rFonts w:ascii="Arial" w:hAnsi="Arial" w:cs="Arial"/>
        </w:rPr>
        <w:t>)</w:t>
      </w:r>
      <w:r w:rsidR="00AE33A2" w:rsidRPr="00AC7D3E">
        <w:rPr>
          <w:rFonts w:ascii="Arial" w:hAnsi="Arial" w:cs="Arial"/>
        </w:rPr>
        <w:t xml:space="preserve"> numéros verts pour dénoncer les violences faites aux femmes</w:t>
      </w:r>
      <w:r w:rsidRPr="00AC7D3E">
        <w:rPr>
          <w:rFonts w:ascii="Arial" w:hAnsi="Arial" w:cs="Arial"/>
        </w:rPr>
        <w:t xml:space="preserve"> et aux enfants</w:t>
      </w:r>
      <w:r w:rsidR="00AE33A2" w:rsidRPr="00AC7D3E">
        <w:rPr>
          <w:rFonts w:ascii="Arial" w:hAnsi="Arial" w:cs="Arial"/>
        </w:rPr>
        <w:t xml:space="preserve">. </w:t>
      </w:r>
    </w:p>
    <w:p w14:paraId="5BFBDB45" w14:textId="51B762EE" w:rsidR="00D76797" w:rsidRDefault="00AE33A2" w:rsidP="00986FF7">
      <w:pPr>
        <w:spacing w:before="120" w:after="0" w:line="276" w:lineRule="auto"/>
        <w:jc w:val="both"/>
        <w:rPr>
          <w:rFonts w:ascii="Arial" w:hAnsi="Arial" w:cs="Arial"/>
        </w:rPr>
      </w:pPr>
      <w:r w:rsidRPr="00AC7D3E">
        <w:rPr>
          <w:rFonts w:ascii="Arial" w:hAnsi="Arial" w:cs="Arial"/>
        </w:rPr>
        <w:t>Par ailleurs, l</w:t>
      </w:r>
      <w:r w:rsidR="00890072" w:rsidRPr="00AC7D3E">
        <w:rPr>
          <w:rFonts w:ascii="Arial" w:hAnsi="Arial" w:cs="Arial"/>
        </w:rPr>
        <w:t xml:space="preserve">’Union des Comores a adopté </w:t>
      </w:r>
      <w:r w:rsidR="00892BDC">
        <w:rPr>
          <w:rFonts w:ascii="Arial" w:hAnsi="Arial" w:cs="Arial"/>
        </w:rPr>
        <w:t xml:space="preserve">un ensemble </w:t>
      </w:r>
      <w:r w:rsidR="00890072" w:rsidRPr="00AC7D3E">
        <w:rPr>
          <w:rFonts w:ascii="Arial" w:hAnsi="Arial" w:cs="Arial"/>
        </w:rPr>
        <w:t xml:space="preserve">des lois </w:t>
      </w:r>
      <w:r w:rsidR="00892BDC">
        <w:rPr>
          <w:rFonts w:ascii="Arial" w:hAnsi="Arial" w:cs="Arial"/>
        </w:rPr>
        <w:t xml:space="preserve">visant à protéger les femmes et les filles. Parmi ces lois, il existe celles qui visent à </w:t>
      </w:r>
      <w:r w:rsidR="00890072" w:rsidRPr="00AC7D3E">
        <w:rPr>
          <w:rFonts w:ascii="Arial" w:hAnsi="Arial" w:cs="Arial"/>
        </w:rPr>
        <w:t>sanctionner les violences basées sur le genre et lutter contre toutes les formes de discrimination à l’égard des femmes</w:t>
      </w:r>
      <w:r w:rsidR="00530C93">
        <w:rPr>
          <w:rFonts w:ascii="Arial" w:hAnsi="Arial" w:cs="Arial"/>
        </w:rPr>
        <w:t xml:space="preserve">. Nous notons par exemple le code </w:t>
      </w:r>
      <w:r w:rsidR="00890072" w:rsidRPr="00AC7D3E">
        <w:rPr>
          <w:rFonts w:ascii="Arial" w:hAnsi="Arial" w:cs="Arial"/>
        </w:rPr>
        <w:t xml:space="preserve">de la famille </w:t>
      </w:r>
      <w:r w:rsidR="00530C93">
        <w:rPr>
          <w:rFonts w:ascii="Arial" w:hAnsi="Arial" w:cs="Arial"/>
        </w:rPr>
        <w:t xml:space="preserve">adopté </w:t>
      </w:r>
      <w:r w:rsidR="00890072" w:rsidRPr="00AC7D3E">
        <w:rPr>
          <w:rFonts w:ascii="Arial" w:hAnsi="Arial" w:cs="Arial"/>
        </w:rPr>
        <w:t>en 2005</w:t>
      </w:r>
      <w:r w:rsidR="0034418D">
        <w:rPr>
          <w:rFonts w:ascii="Arial" w:hAnsi="Arial" w:cs="Arial"/>
        </w:rPr>
        <w:t>.</w:t>
      </w:r>
    </w:p>
    <w:p w14:paraId="6817DE2D" w14:textId="5AC2D4D7" w:rsidR="00D76797" w:rsidRDefault="00D76797" w:rsidP="0034418D">
      <w:pPr>
        <w:spacing w:before="120" w:after="0" w:line="360" w:lineRule="exact"/>
        <w:jc w:val="both"/>
        <w:rPr>
          <w:rFonts w:ascii="Arial" w:hAnsi="Arial" w:cs="Arial"/>
        </w:rPr>
      </w:pPr>
      <w:r>
        <w:rPr>
          <w:rFonts w:ascii="Arial" w:hAnsi="Arial" w:cs="Arial"/>
        </w:rPr>
        <w:t>Quant au nouveau code pénal</w:t>
      </w:r>
      <w:r w:rsidR="00457906" w:rsidRPr="00457906">
        <w:rPr>
          <w:rFonts w:ascii="Arial" w:hAnsi="Arial" w:cs="Arial"/>
        </w:rPr>
        <w:t xml:space="preserve"> </w:t>
      </w:r>
      <w:r w:rsidR="00457906" w:rsidRPr="00AC7D3E">
        <w:rPr>
          <w:rFonts w:ascii="Arial" w:hAnsi="Arial" w:cs="Arial"/>
        </w:rPr>
        <w:t>révisé le 29 décembre 2020</w:t>
      </w:r>
      <w:r>
        <w:rPr>
          <w:rFonts w:ascii="Arial" w:hAnsi="Arial" w:cs="Arial"/>
        </w:rPr>
        <w:t>,</w:t>
      </w:r>
      <w:r w:rsidR="0034418D">
        <w:rPr>
          <w:rFonts w:ascii="Arial" w:hAnsi="Arial" w:cs="Arial"/>
        </w:rPr>
        <w:t xml:space="preserve"> </w:t>
      </w:r>
      <w:r>
        <w:rPr>
          <w:rFonts w:ascii="Arial" w:hAnsi="Arial" w:cs="Arial"/>
        </w:rPr>
        <w:t xml:space="preserve">beaucoup d’articles ont fait l’objet d’une nouveauté. Il s’agit par exemple du </w:t>
      </w:r>
      <w:r w:rsidR="00457906">
        <w:rPr>
          <w:rFonts w:ascii="Arial" w:hAnsi="Arial" w:cs="Arial"/>
        </w:rPr>
        <w:t>harcèlement</w:t>
      </w:r>
      <w:r>
        <w:rPr>
          <w:rFonts w:ascii="Arial" w:hAnsi="Arial" w:cs="Arial"/>
        </w:rPr>
        <w:t xml:space="preserve"> sexuel. La loi punit de 2 ans et d’</w:t>
      </w:r>
      <w:r w:rsidR="0034418D">
        <w:rPr>
          <w:rFonts w:ascii="Arial" w:hAnsi="Arial" w:cs="Arial"/>
        </w:rPr>
        <w:t>u</w:t>
      </w:r>
      <w:r>
        <w:rPr>
          <w:rFonts w:ascii="Arial" w:hAnsi="Arial" w:cs="Arial"/>
        </w:rPr>
        <w:t>n million d’amende toute personne qui harcèle une personne dans le but d’obtenir des faveurs de nature sexuelle. Cette loi a rajouté une disposition selon laquelle t</w:t>
      </w:r>
      <w:r w:rsidRPr="0034418D">
        <w:rPr>
          <w:rFonts w:ascii="Arial" w:hAnsi="Arial" w:cs="Arial"/>
        </w:rPr>
        <w:t>out époux convaincu de répudiation non conforme aux prescriptions du Code de la famille sera puni de trois mois de prison et de 200 000 francs d’amende.</w:t>
      </w:r>
      <w:r>
        <w:rPr>
          <w:rFonts w:ascii="Arial" w:hAnsi="Arial" w:cs="Arial"/>
        </w:rPr>
        <w:t xml:space="preserve"> </w:t>
      </w:r>
      <w:r w:rsidRPr="0034418D">
        <w:rPr>
          <w:rFonts w:ascii="Arial" w:hAnsi="Arial" w:cs="Arial"/>
        </w:rPr>
        <w:t>Est puni de la même peine toute personne qui aura répudié (divorcé) sa femme sans payer sa dot</w:t>
      </w:r>
      <w:r>
        <w:rPr>
          <w:rFonts w:ascii="Arial" w:hAnsi="Arial" w:cs="Arial"/>
        </w:rPr>
        <w:t>.</w:t>
      </w:r>
    </w:p>
    <w:p w14:paraId="76B344B4" w14:textId="7F6C2381" w:rsidR="003744E7" w:rsidRDefault="003744E7" w:rsidP="0034418D">
      <w:pPr>
        <w:spacing w:before="120" w:after="0" w:line="360" w:lineRule="exact"/>
        <w:jc w:val="both"/>
        <w:rPr>
          <w:rFonts w:ascii="Arial" w:hAnsi="Arial" w:cs="Arial"/>
        </w:rPr>
      </w:pPr>
      <w:r>
        <w:rPr>
          <w:rFonts w:ascii="Arial" w:hAnsi="Arial" w:cs="Arial"/>
        </w:rPr>
        <w:t>De plus, un projet de loi</w:t>
      </w:r>
      <w:r w:rsidRPr="0034418D">
        <w:rPr>
          <w:rFonts w:ascii="Arial" w:hAnsi="Arial" w:cs="Arial"/>
        </w:rPr>
        <w:t xml:space="preserve"> est en</w:t>
      </w:r>
      <w:r w:rsidR="0034418D">
        <w:rPr>
          <w:rFonts w:ascii="Arial" w:hAnsi="Arial" w:cs="Arial"/>
        </w:rPr>
        <w:t xml:space="preserve"> </w:t>
      </w:r>
      <w:r w:rsidRPr="0034418D">
        <w:rPr>
          <w:rFonts w:ascii="Arial" w:hAnsi="Arial" w:cs="Arial"/>
        </w:rPr>
        <w:t>cours dans l’objectif de définir les principes fondamentaux de l’égalité entre les Femmes et les Hommes, de supprimer toute discrimination basée sur le sexe et généralement de mettre en place un cadre juridique propre à assurer cette égalité.</w:t>
      </w:r>
      <w:r>
        <w:rPr>
          <w:rFonts w:ascii="Arial" w:hAnsi="Arial" w:cs="Arial"/>
        </w:rPr>
        <w:t xml:space="preserve"> Ce projet de loi vient compléter </w:t>
      </w:r>
      <w:r w:rsidR="00423581">
        <w:rPr>
          <w:rFonts w:ascii="Arial" w:hAnsi="Arial" w:cs="Arial"/>
        </w:rPr>
        <w:t xml:space="preserve">la loi du 22 décembre 2014 qui </w:t>
      </w:r>
      <w:r w:rsidR="00423581" w:rsidRPr="0034418D">
        <w:rPr>
          <w:rFonts w:ascii="Arial" w:hAnsi="Arial" w:cs="Arial"/>
        </w:rPr>
        <w:t>a pour objet de lutter contre toutes formes de violences à l’égard des femmes et des filles en Union des Comores. A travers ses volets pénaux, civils, et sociaux, elle vise à donner une réponse pluridisciplinaire aux violences faites aux femmes et aux filles.</w:t>
      </w:r>
    </w:p>
    <w:p w14:paraId="565F9DDB" w14:textId="77777777" w:rsidR="00457906" w:rsidRPr="0034418D" w:rsidRDefault="00457906" w:rsidP="0034418D">
      <w:pPr>
        <w:spacing w:before="120" w:after="0" w:line="360" w:lineRule="exact"/>
        <w:jc w:val="both"/>
        <w:rPr>
          <w:rFonts w:ascii="Arial" w:hAnsi="Arial" w:cs="Arial"/>
        </w:rPr>
      </w:pPr>
      <w:r>
        <w:rPr>
          <w:rFonts w:ascii="Arial" w:hAnsi="Arial" w:cs="Arial"/>
        </w:rPr>
        <w:t xml:space="preserve">Enfin, la </w:t>
      </w:r>
      <w:r w:rsidRPr="0034418D">
        <w:rPr>
          <w:rFonts w:ascii="Arial" w:hAnsi="Arial" w:cs="Arial"/>
        </w:rPr>
        <w:t>Loi n°14-36 /AU du 22 Décembre 2014 Portant prévention et répression des violences faites aux femmes en Union des Comores</w:t>
      </w:r>
      <w:r>
        <w:rPr>
          <w:rFonts w:ascii="Arial" w:hAnsi="Arial" w:cs="Arial"/>
        </w:rPr>
        <w:t xml:space="preserve"> dispose </w:t>
      </w:r>
      <w:r w:rsidR="00C11D15">
        <w:rPr>
          <w:rFonts w:ascii="Arial" w:hAnsi="Arial" w:cs="Arial"/>
        </w:rPr>
        <w:t xml:space="preserve">à travers l’article 16 </w:t>
      </w:r>
      <w:r>
        <w:rPr>
          <w:rFonts w:ascii="Arial" w:hAnsi="Arial" w:cs="Arial"/>
        </w:rPr>
        <w:t xml:space="preserve">que </w:t>
      </w:r>
      <w:r w:rsidR="00C11D15">
        <w:rPr>
          <w:rFonts w:ascii="Arial" w:hAnsi="Arial" w:cs="Arial"/>
        </w:rPr>
        <w:t>l</w:t>
      </w:r>
      <w:r w:rsidRPr="0034418D">
        <w:rPr>
          <w:rFonts w:ascii="Arial" w:hAnsi="Arial" w:cs="Arial"/>
        </w:rPr>
        <w:t>’Etat doit rendre effective la jouissance par les femmes de leurs droits à l’intégrité physique et morale, à la liberté, à la sûreté ainsi qu’à l’égalité et à la non-discrimination pour des raisons de sexe.</w:t>
      </w:r>
      <w:r w:rsidR="00C11D15">
        <w:rPr>
          <w:rFonts w:ascii="Arial" w:hAnsi="Arial" w:cs="Arial"/>
        </w:rPr>
        <w:t xml:space="preserve"> L’article 17 </w:t>
      </w:r>
      <w:r w:rsidR="00C11D15" w:rsidRPr="0034418D">
        <w:rPr>
          <w:rFonts w:ascii="Arial" w:hAnsi="Arial" w:cs="Arial"/>
        </w:rPr>
        <w:t>de la</w:t>
      </w:r>
      <w:r w:rsidR="00C11D15">
        <w:rPr>
          <w:rFonts w:ascii="Arial" w:hAnsi="Arial" w:cs="Arial"/>
        </w:rPr>
        <w:t xml:space="preserve"> même loi</w:t>
      </w:r>
      <w:r w:rsidR="00C11D15" w:rsidRPr="0034418D">
        <w:rPr>
          <w:rFonts w:ascii="Arial" w:hAnsi="Arial" w:cs="Arial"/>
        </w:rPr>
        <w:t xml:space="preserve"> rajoute que dans chaque département, les centres de promotion sociale doivent prendre en charge les femmes victimes de violences aux fins de leur faire bénéficier des services sociaux d’urgence, d’accueil et d’assistance.</w:t>
      </w:r>
    </w:p>
    <w:p w14:paraId="2D37CD20" w14:textId="2FD43E17" w:rsidR="004A206D" w:rsidRPr="00AC7D3E" w:rsidRDefault="00AE33A2">
      <w:pPr>
        <w:spacing w:before="120" w:after="0" w:line="360" w:lineRule="exact"/>
        <w:jc w:val="both"/>
        <w:rPr>
          <w:rFonts w:ascii="Arial" w:hAnsi="Arial" w:cs="Arial"/>
        </w:rPr>
      </w:pPr>
      <w:r w:rsidRPr="00AC7D3E">
        <w:rPr>
          <w:rFonts w:ascii="Arial" w:hAnsi="Arial" w:cs="Arial"/>
        </w:rPr>
        <w:t xml:space="preserve"> </w:t>
      </w:r>
    </w:p>
    <w:p w14:paraId="50C5140C" w14:textId="18720913" w:rsidR="00C11D15" w:rsidRDefault="006D1882" w:rsidP="00AE33A2">
      <w:pPr>
        <w:spacing w:before="120" w:after="0" w:line="360" w:lineRule="exact"/>
        <w:jc w:val="both"/>
        <w:rPr>
          <w:rFonts w:ascii="Arial" w:hAnsi="Arial" w:cs="Arial"/>
        </w:rPr>
      </w:pPr>
      <w:r w:rsidRPr="00AC7D3E">
        <w:rPr>
          <w:rFonts w:ascii="Arial" w:hAnsi="Arial" w:cs="Arial"/>
        </w:rPr>
        <w:t>En outre, p</w:t>
      </w:r>
      <w:r w:rsidR="00890072" w:rsidRPr="00AC7D3E">
        <w:rPr>
          <w:rFonts w:ascii="Arial" w:hAnsi="Arial" w:cs="Arial"/>
        </w:rPr>
        <w:t xml:space="preserve">lusieurs </w:t>
      </w:r>
      <w:r w:rsidRPr="00AC7D3E">
        <w:rPr>
          <w:rFonts w:ascii="Arial" w:hAnsi="Arial" w:cs="Arial"/>
        </w:rPr>
        <w:t>actions</w:t>
      </w:r>
      <w:r w:rsidR="00457906">
        <w:rPr>
          <w:rFonts w:ascii="Arial" w:hAnsi="Arial" w:cs="Arial"/>
        </w:rPr>
        <w:t xml:space="preserve"> </w:t>
      </w:r>
      <w:r w:rsidRPr="00AC7D3E">
        <w:rPr>
          <w:rFonts w:ascii="Arial" w:hAnsi="Arial" w:cs="Arial"/>
        </w:rPr>
        <w:t xml:space="preserve">sont </w:t>
      </w:r>
      <w:r w:rsidR="00890072" w:rsidRPr="00AC7D3E">
        <w:rPr>
          <w:rFonts w:ascii="Arial" w:hAnsi="Arial" w:cs="Arial"/>
        </w:rPr>
        <w:t>mis</w:t>
      </w:r>
      <w:r w:rsidRPr="00AC7D3E">
        <w:rPr>
          <w:rFonts w:ascii="Arial" w:hAnsi="Arial" w:cs="Arial"/>
        </w:rPr>
        <w:t>es</w:t>
      </w:r>
      <w:r w:rsidR="00890072" w:rsidRPr="00AC7D3E">
        <w:rPr>
          <w:rFonts w:ascii="Arial" w:hAnsi="Arial" w:cs="Arial"/>
        </w:rPr>
        <w:t xml:space="preserve"> en œuvre pour l’égalité du genre dont l’adoption d’une loi (2014) puis une feuille de route contre les Violences basées sur le Genre (2016-2018) et un plan directeur pour l’entreprenariat féminin (2013)</w:t>
      </w:r>
      <w:r w:rsidRPr="00AC7D3E">
        <w:rPr>
          <w:rFonts w:ascii="Arial" w:hAnsi="Arial" w:cs="Arial"/>
        </w:rPr>
        <w:t xml:space="preserve">. </w:t>
      </w:r>
    </w:p>
    <w:p w14:paraId="69D2E229" w14:textId="77777777" w:rsidR="0034418D" w:rsidRDefault="0034418D" w:rsidP="00AE33A2">
      <w:pPr>
        <w:spacing w:before="120" w:after="0" w:line="360" w:lineRule="exact"/>
        <w:jc w:val="both"/>
        <w:rPr>
          <w:rFonts w:ascii="Arial" w:hAnsi="Arial" w:cs="Arial"/>
        </w:rPr>
      </w:pPr>
    </w:p>
    <w:p w14:paraId="339EFEE1" w14:textId="77777777" w:rsidR="00C11D15" w:rsidRDefault="00C11D15" w:rsidP="00AE33A2">
      <w:pPr>
        <w:spacing w:before="120" w:after="0" w:line="360" w:lineRule="exact"/>
        <w:jc w:val="both"/>
        <w:rPr>
          <w:rFonts w:ascii="Arial" w:hAnsi="Arial" w:cs="Arial"/>
        </w:rPr>
      </w:pPr>
      <w:r>
        <w:rPr>
          <w:rFonts w:ascii="Arial" w:hAnsi="Arial" w:cs="Arial"/>
        </w:rPr>
        <w:t>Sur le plan institutionnel, l</w:t>
      </w:r>
      <w:r w:rsidR="00503759">
        <w:rPr>
          <w:rFonts w:ascii="Arial" w:hAnsi="Arial" w:cs="Arial"/>
        </w:rPr>
        <w:t>es Comores disposent de trois services d’écoute qui luttent contre la violence basée sur le genre même si leurs actions demeurent limitées dans les capitales alors que la plupart des personnes victimes de violences vivent en milieu rural</w:t>
      </w:r>
      <w:r w:rsidR="005B3AF5">
        <w:rPr>
          <w:rFonts w:ascii="Arial" w:hAnsi="Arial" w:cs="Arial"/>
        </w:rPr>
        <w:t>.</w:t>
      </w:r>
    </w:p>
    <w:p w14:paraId="75A4D481" w14:textId="5743F8FE" w:rsidR="005B3AF5" w:rsidRDefault="005B3AF5" w:rsidP="00AE33A2">
      <w:pPr>
        <w:spacing w:before="120" w:after="0" w:line="360" w:lineRule="exact"/>
        <w:jc w:val="both"/>
        <w:rPr>
          <w:rFonts w:ascii="Arial" w:hAnsi="Arial" w:cs="Arial"/>
        </w:rPr>
      </w:pPr>
      <w:r>
        <w:rPr>
          <w:rFonts w:ascii="Arial" w:hAnsi="Arial" w:cs="Arial"/>
        </w:rPr>
        <w:lastRenderedPageBreak/>
        <w:t xml:space="preserve">Afin de renforcer la qualité de </w:t>
      </w:r>
      <w:r w:rsidR="0034418D">
        <w:rPr>
          <w:rFonts w:ascii="Arial" w:hAnsi="Arial" w:cs="Arial"/>
        </w:rPr>
        <w:t>prévention</w:t>
      </w:r>
      <w:r>
        <w:rPr>
          <w:rFonts w:ascii="Arial" w:hAnsi="Arial" w:cs="Arial"/>
        </w:rPr>
        <w:t xml:space="preserve"> et de prise en charge des victimes de violences, l’Union des Comores grâce à l’appui financier de l’UNFPA met en place progressivement des comités de veille d’alerte contre les VBG.  Actuellement, on dénombre 6 comités afin de pallier à l’absence des services d’écoute dans les zones rurales.</w:t>
      </w:r>
    </w:p>
    <w:p w14:paraId="4F793FBD" w14:textId="77777777" w:rsidR="006D1882" w:rsidRPr="00AC7D3E" w:rsidRDefault="006D1882" w:rsidP="00AE33A2">
      <w:pPr>
        <w:spacing w:before="120" w:after="0" w:line="360" w:lineRule="exact"/>
        <w:jc w:val="both"/>
        <w:rPr>
          <w:rFonts w:ascii="Arial" w:hAnsi="Arial" w:cs="Arial"/>
        </w:rPr>
      </w:pPr>
      <w:r w:rsidRPr="00AC7D3E">
        <w:rPr>
          <w:rFonts w:ascii="Arial" w:hAnsi="Arial" w:cs="Arial"/>
        </w:rPr>
        <w:t xml:space="preserve">Ces instruments </w:t>
      </w:r>
      <w:r w:rsidR="00890072" w:rsidRPr="00AC7D3E">
        <w:rPr>
          <w:rFonts w:ascii="Arial" w:hAnsi="Arial" w:cs="Arial"/>
        </w:rPr>
        <w:t xml:space="preserve">ont permis la réalisation de plusieurs avancées en termes légaux, sociaux, politiques et économiques. </w:t>
      </w:r>
    </w:p>
    <w:p w14:paraId="0297190D" w14:textId="6760C983" w:rsidR="004A206D" w:rsidRDefault="00890072">
      <w:pPr>
        <w:spacing w:before="120" w:after="0" w:line="360" w:lineRule="exact"/>
        <w:jc w:val="both"/>
        <w:rPr>
          <w:rFonts w:ascii="Arial" w:hAnsi="Arial" w:cs="Arial"/>
        </w:rPr>
      </w:pPr>
      <w:r w:rsidRPr="00AC7D3E">
        <w:rPr>
          <w:rFonts w:ascii="Arial" w:hAnsi="Arial" w:cs="Arial"/>
        </w:rPr>
        <w:t xml:space="preserve">Ces </w:t>
      </w:r>
      <w:r w:rsidR="006D1882" w:rsidRPr="00AC7D3E">
        <w:rPr>
          <w:rFonts w:ascii="Arial" w:hAnsi="Arial" w:cs="Arial"/>
        </w:rPr>
        <w:t>dispositions</w:t>
      </w:r>
      <w:r w:rsidRPr="00AC7D3E">
        <w:rPr>
          <w:rFonts w:ascii="Arial" w:hAnsi="Arial" w:cs="Arial"/>
        </w:rPr>
        <w:t xml:space="preserve"> ont permis de renforcer la prévention et la prise en charge des VBG et la coordination des interventions aux Comores </w:t>
      </w:r>
      <w:r w:rsidR="0059571D" w:rsidRPr="00AC7D3E">
        <w:rPr>
          <w:rFonts w:ascii="Arial" w:hAnsi="Arial" w:cs="Arial"/>
        </w:rPr>
        <w:t xml:space="preserve">ainsi que </w:t>
      </w:r>
      <w:r w:rsidRPr="00AC7D3E">
        <w:rPr>
          <w:rFonts w:ascii="Arial" w:hAnsi="Arial" w:cs="Arial"/>
        </w:rPr>
        <w:t xml:space="preserve">la mise en place d’une base de données sur les acteurs qui interviennent dans la prévention et la prise en charge des VBG dans chaque île, même </w:t>
      </w:r>
      <w:r w:rsidR="006D1882" w:rsidRPr="00AC7D3E">
        <w:rPr>
          <w:rFonts w:ascii="Arial" w:hAnsi="Arial" w:cs="Arial"/>
        </w:rPr>
        <w:t xml:space="preserve">si </w:t>
      </w:r>
      <w:r w:rsidRPr="00AC7D3E">
        <w:rPr>
          <w:rFonts w:ascii="Arial" w:hAnsi="Arial" w:cs="Arial"/>
        </w:rPr>
        <w:t>jusqu’alors les Comores ne disposent pas d’un guide sur la prise en charge des survivantes de VBG.</w:t>
      </w:r>
    </w:p>
    <w:p w14:paraId="7532707A" w14:textId="77777777" w:rsidR="00FB54EB" w:rsidRPr="00AC7D3E" w:rsidRDefault="00FB54EB" w:rsidP="00FB54EB">
      <w:pPr>
        <w:spacing w:before="120" w:after="0" w:line="360" w:lineRule="exact"/>
        <w:jc w:val="both"/>
        <w:rPr>
          <w:rFonts w:ascii="Arial" w:hAnsi="Arial" w:cs="Arial"/>
        </w:rPr>
      </w:pPr>
      <w:r w:rsidRPr="00AC7D3E">
        <w:rPr>
          <w:rFonts w:ascii="Arial" w:hAnsi="Arial" w:cs="Arial"/>
        </w:rPr>
        <w:t>Des services d’écoutes, les brigades des mineurs et des mœurs ainsi que des comités de veille sont mis en place dans chaque île. Un programme de vulgarisation des textes légaux est programmé pour la protection de la femme et de la fille.</w:t>
      </w:r>
    </w:p>
    <w:p w14:paraId="071F9F87" w14:textId="6337B7F6" w:rsidR="00FB54EB" w:rsidRDefault="00FB54EB">
      <w:pPr>
        <w:spacing w:before="120" w:after="0" w:line="360" w:lineRule="exact"/>
        <w:jc w:val="both"/>
        <w:rPr>
          <w:rFonts w:ascii="Arial" w:hAnsi="Arial" w:cs="Arial"/>
        </w:rPr>
      </w:pPr>
    </w:p>
    <w:p w14:paraId="011AD985" w14:textId="77777777" w:rsidR="00FB54EB" w:rsidRDefault="00FB54EB">
      <w:pPr>
        <w:spacing w:after="0" w:line="240" w:lineRule="auto"/>
        <w:rPr>
          <w:rFonts w:ascii="Arial" w:hAnsi="Arial" w:cs="Arial"/>
        </w:rPr>
      </w:pPr>
      <w:r>
        <w:rPr>
          <w:rFonts w:ascii="Arial" w:hAnsi="Arial" w:cs="Arial"/>
        </w:rPr>
        <w:br w:type="page"/>
      </w:r>
    </w:p>
    <w:p w14:paraId="6B9941DD" w14:textId="090A81EE" w:rsidR="00FB54EB" w:rsidRPr="0019037E" w:rsidRDefault="00FB54EB" w:rsidP="0019037E">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exact"/>
        <w:jc w:val="center"/>
        <w:rPr>
          <w:rFonts w:ascii="Arial" w:hAnsi="Arial" w:cs="Arial"/>
          <w:b/>
          <w:sz w:val="20"/>
          <w:szCs w:val="20"/>
        </w:rPr>
      </w:pPr>
      <w:r w:rsidRPr="0019037E">
        <w:rPr>
          <w:rFonts w:ascii="Arial" w:hAnsi="Arial" w:cs="Arial"/>
          <w:b/>
          <w:sz w:val="20"/>
          <w:szCs w:val="20"/>
        </w:rPr>
        <w:lastRenderedPageBreak/>
        <w:t>MISE EN ŒUVRE DES TEXTES REGLEMENTAIRES ET DIFFICULTES DE MISE EN OEUVRE</w:t>
      </w:r>
    </w:p>
    <w:p w14:paraId="597CDDD8" w14:textId="77777777" w:rsidR="00FB54EB" w:rsidRPr="00EF764A" w:rsidRDefault="00FB54EB" w:rsidP="0019037E">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exact"/>
        <w:jc w:val="both"/>
        <w:rPr>
          <w:rFonts w:ascii="Arial" w:hAnsi="Arial" w:cs="Arial"/>
        </w:rPr>
      </w:pPr>
      <w:r>
        <w:rPr>
          <w:rFonts w:ascii="Arial" w:hAnsi="Arial" w:cs="Arial"/>
        </w:rPr>
        <w:t>Dans l’</w:t>
      </w:r>
      <w:r w:rsidRPr="00C20D07">
        <w:rPr>
          <w:rFonts w:ascii="Arial" w:hAnsi="Arial" w:cs="Arial"/>
        </w:rPr>
        <w:t>Union des Comores</w:t>
      </w:r>
      <w:r>
        <w:rPr>
          <w:rFonts w:ascii="Arial" w:hAnsi="Arial" w:cs="Arial"/>
        </w:rPr>
        <w:t xml:space="preserve">, </w:t>
      </w:r>
      <w:r w:rsidRPr="00EF764A">
        <w:rPr>
          <w:rFonts w:ascii="Arial" w:hAnsi="Arial" w:cs="Arial"/>
        </w:rPr>
        <w:t xml:space="preserve">la prise en charge de VBG suit un processus </w:t>
      </w:r>
      <w:r>
        <w:rPr>
          <w:rFonts w:ascii="Arial" w:hAnsi="Arial" w:cs="Arial"/>
        </w:rPr>
        <w:t xml:space="preserve">dynamique </w:t>
      </w:r>
      <w:r w:rsidRPr="00EF764A">
        <w:rPr>
          <w:rFonts w:ascii="Arial" w:hAnsi="Arial" w:cs="Arial"/>
        </w:rPr>
        <w:t xml:space="preserve">à travers lequel </w:t>
      </w:r>
      <w:r>
        <w:rPr>
          <w:rFonts w:ascii="Arial" w:hAnsi="Arial" w:cs="Arial"/>
        </w:rPr>
        <w:t>les</w:t>
      </w:r>
      <w:r w:rsidRPr="00EF764A">
        <w:rPr>
          <w:rFonts w:ascii="Arial" w:hAnsi="Arial" w:cs="Arial"/>
        </w:rPr>
        <w:t xml:space="preserve"> institutions travaillent en synergie ou en interdépendance. </w:t>
      </w:r>
    </w:p>
    <w:p w14:paraId="50A69EB8" w14:textId="31AE7526" w:rsidR="00FB54EB" w:rsidRDefault="00FB54EB" w:rsidP="0019037E">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exact"/>
        <w:jc w:val="both"/>
        <w:rPr>
          <w:rFonts w:ascii="Arial" w:hAnsi="Arial" w:cs="Arial"/>
        </w:rPr>
      </w:pPr>
      <w:r>
        <w:rPr>
          <w:rFonts w:ascii="Arial" w:hAnsi="Arial" w:cs="Arial"/>
        </w:rPr>
        <w:t xml:space="preserve">En effet, il est à relever un </w:t>
      </w:r>
      <w:r w:rsidRPr="00C20D07">
        <w:rPr>
          <w:rFonts w:ascii="Arial" w:hAnsi="Arial" w:cs="Arial"/>
        </w:rPr>
        <w:t>engagement dans la lutte contre les VBG en Union des Comores</w:t>
      </w:r>
      <w:r>
        <w:rPr>
          <w:rFonts w:ascii="Arial" w:hAnsi="Arial" w:cs="Arial"/>
        </w:rPr>
        <w:t>. Cet engagement est bien traduit dans le dispositif juridique des Comores comme ci-dessus discuté. Au-delà, il est noté une p</w:t>
      </w:r>
      <w:r w:rsidRPr="00EF764A">
        <w:rPr>
          <w:rFonts w:ascii="Arial" w:hAnsi="Arial" w:cs="Arial"/>
        </w:rPr>
        <w:t>rise de conscience générale</w:t>
      </w:r>
      <w:r>
        <w:rPr>
          <w:rFonts w:ascii="Arial" w:hAnsi="Arial" w:cs="Arial"/>
        </w:rPr>
        <w:t xml:space="preserve"> de la société comorienne</w:t>
      </w:r>
      <w:r w:rsidRPr="00EF764A">
        <w:rPr>
          <w:rFonts w:ascii="Arial" w:hAnsi="Arial" w:cs="Arial"/>
        </w:rPr>
        <w:t xml:space="preserve"> </w:t>
      </w:r>
      <w:r>
        <w:rPr>
          <w:rFonts w:ascii="Arial" w:hAnsi="Arial" w:cs="Arial"/>
        </w:rPr>
        <w:t xml:space="preserve">sur les </w:t>
      </w:r>
      <w:r w:rsidRPr="00EF764A">
        <w:rPr>
          <w:rFonts w:ascii="Arial" w:hAnsi="Arial" w:cs="Arial"/>
        </w:rPr>
        <w:t>violences basées sur le genre (VBG), à tous les niveaux de la société</w:t>
      </w:r>
      <w:r>
        <w:rPr>
          <w:rFonts w:ascii="Arial" w:hAnsi="Arial" w:cs="Arial"/>
        </w:rPr>
        <w:t xml:space="preserve"> et l’e</w:t>
      </w:r>
      <w:r w:rsidRPr="0044046E">
        <w:rPr>
          <w:rFonts w:ascii="Arial" w:hAnsi="Arial" w:cs="Arial"/>
        </w:rPr>
        <w:t>xistence de numéros verts au sein des cellules d’écoute.</w:t>
      </w:r>
      <w:r>
        <w:rPr>
          <w:rFonts w:ascii="Arial" w:hAnsi="Arial" w:cs="Arial"/>
        </w:rPr>
        <w:t xml:space="preserve"> Aussi, il est noté le d</w:t>
      </w:r>
      <w:r w:rsidRPr="00EF764A">
        <w:rPr>
          <w:rFonts w:ascii="Arial" w:hAnsi="Arial" w:cs="Arial"/>
        </w:rPr>
        <w:t xml:space="preserve">éveloppement et </w:t>
      </w:r>
      <w:r>
        <w:rPr>
          <w:rFonts w:ascii="Arial" w:hAnsi="Arial" w:cs="Arial"/>
        </w:rPr>
        <w:t xml:space="preserve">le </w:t>
      </w:r>
      <w:r w:rsidRPr="00EF764A">
        <w:rPr>
          <w:rFonts w:ascii="Arial" w:hAnsi="Arial" w:cs="Arial"/>
        </w:rPr>
        <w:t>renforcement du partenariat entre le Commissariat pour l’Egalité et l’Equité de Genre, et la société civile sur la prévention des VBG</w:t>
      </w:r>
      <w:r>
        <w:rPr>
          <w:rFonts w:ascii="Arial" w:hAnsi="Arial" w:cs="Arial"/>
        </w:rPr>
        <w:t>.</w:t>
      </w:r>
    </w:p>
    <w:p w14:paraId="7E4E11AE" w14:textId="43B7A6C8" w:rsidR="00FB54EB" w:rsidRPr="0044046E" w:rsidRDefault="00FB54EB" w:rsidP="0019037E">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exact"/>
        <w:jc w:val="both"/>
        <w:rPr>
          <w:rFonts w:ascii="Arial" w:hAnsi="Arial" w:cs="Arial"/>
        </w:rPr>
      </w:pPr>
      <w:r>
        <w:rPr>
          <w:rFonts w:ascii="Arial" w:hAnsi="Arial" w:cs="Arial"/>
        </w:rPr>
        <w:t xml:space="preserve">Cependant, </w:t>
      </w:r>
      <w:r w:rsidRPr="00401684">
        <w:rPr>
          <w:rFonts w:ascii="Arial" w:hAnsi="Arial" w:cs="Arial"/>
        </w:rPr>
        <w:t>l’application des lois se heurte à des contraintes dont </w:t>
      </w:r>
      <w:r>
        <w:rPr>
          <w:rFonts w:ascii="Arial" w:hAnsi="Arial" w:cs="Arial"/>
        </w:rPr>
        <w:t>l</w:t>
      </w:r>
      <w:r w:rsidRPr="00401684">
        <w:rPr>
          <w:rFonts w:ascii="Arial" w:hAnsi="Arial" w:cs="Arial"/>
        </w:rPr>
        <w:t>’insuffisante mobilisation des organisations de la société civile, des leaders religieux et politiques</w:t>
      </w:r>
      <w:r>
        <w:rPr>
          <w:rFonts w:ascii="Arial" w:hAnsi="Arial" w:cs="Arial"/>
        </w:rPr>
        <w:t>,</w:t>
      </w:r>
      <w:r w:rsidR="00146D65">
        <w:rPr>
          <w:rFonts w:ascii="Arial" w:hAnsi="Arial" w:cs="Arial"/>
        </w:rPr>
        <w:t xml:space="preserve"> </w:t>
      </w:r>
      <w:r>
        <w:rPr>
          <w:rFonts w:ascii="Arial" w:hAnsi="Arial" w:cs="Arial"/>
        </w:rPr>
        <w:t>le</w:t>
      </w:r>
      <w:r w:rsidRPr="00401684">
        <w:rPr>
          <w:rFonts w:ascii="Arial" w:hAnsi="Arial" w:cs="Arial"/>
        </w:rPr>
        <w:t xml:space="preserve"> </w:t>
      </w:r>
      <w:r>
        <w:rPr>
          <w:rFonts w:ascii="Arial" w:hAnsi="Arial" w:cs="Arial"/>
        </w:rPr>
        <w:t>c</w:t>
      </w:r>
      <w:r w:rsidRPr="00401684">
        <w:rPr>
          <w:rFonts w:ascii="Arial" w:hAnsi="Arial" w:cs="Arial"/>
        </w:rPr>
        <w:t>adre légal et juridique de lutte contre les VBG non redynamisé</w:t>
      </w:r>
      <w:r>
        <w:rPr>
          <w:rFonts w:ascii="Arial" w:hAnsi="Arial" w:cs="Arial"/>
        </w:rPr>
        <w:t>,</w:t>
      </w:r>
      <w:r w:rsidR="00146D65">
        <w:rPr>
          <w:rFonts w:ascii="Arial" w:hAnsi="Arial" w:cs="Arial"/>
        </w:rPr>
        <w:t xml:space="preserve"> </w:t>
      </w:r>
      <w:r>
        <w:rPr>
          <w:rFonts w:ascii="Arial" w:hAnsi="Arial" w:cs="Arial"/>
        </w:rPr>
        <w:t>l</w:t>
      </w:r>
      <w:r w:rsidRPr="00401684">
        <w:rPr>
          <w:rFonts w:ascii="Arial" w:hAnsi="Arial" w:cs="Arial"/>
        </w:rPr>
        <w:t>es faibles capacités des associations de femmes, de la société en général, à prendre en charge les VBG</w:t>
      </w:r>
      <w:r>
        <w:rPr>
          <w:rFonts w:ascii="Arial" w:hAnsi="Arial" w:cs="Arial"/>
        </w:rPr>
        <w:t>,</w:t>
      </w:r>
      <w:r w:rsidR="00146D65">
        <w:rPr>
          <w:rFonts w:ascii="Arial" w:hAnsi="Arial" w:cs="Arial"/>
        </w:rPr>
        <w:t xml:space="preserve"> </w:t>
      </w:r>
      <w:r>
        <w:rPr>
          <w:rFonts w:ascii="Arial" w:hAnsi="Arial" w:cs="Arial"/>
        </w:rPr>
        <w:t>l’a</w:t>
      </w:r>
      <w:r w:rsidRPr="0044046E">
        <w:rPr>
          <w:rFonts w:ascii="Arial" w:hAnsi="Arial" w:cs="Arial"/>
        </w:rPr>
        <w:t>bsence d’un centre d’accueil et d’hébergement provisoire pour les victimes de violence</w:t>
      </w:r>
      <w:r>
        <w:rPr>
          <w:rFonts w:ascii="Arial" w:hAnsi="Arial" w:cs="Arial"/>
        </w:rPr>
        <w:t>,</w:t>
      </w:r>
      <w:r w:rsidRPr="0044046E">
        <w:rPr>
          <w:rFonts w:ascii="Arial" w:hAnsi="Arial" w:cs="Arial"/>
        </w:rPr>
        <w:t xml:space="preserve"> </w:t>
      </w:r>
      <w:r>
        <w:rPr>
          <w:rFonts w:ascii="Arial" w:hAnsi="Arial" w:cs="Arial"/>
        </w:rPr>
        <w:t>l’a</w:t>
      </w:r>
      <w:r w:rsidRPr="0044046E">
        <w:rPr>
          <w:rFonts w:ascii="Arial" w:hAnsi="Arial" w:cs="Arial"/>
        </w:rPr>
        <w:t>bandon des procès par manque de ressources financières, non consommation des peines par les coupables, lenteur du système judiciaire</w:t>
      </w:r>
      <w:r>
        <w:rPr>
          <w:rFonts w:ascii="Arial" w:hAnsi="Arial" w:cs="Arial"/>
        </w:rPr>
        <w:t>.</w:t>
      </w:r>
      <w:r w:rsidRPr="0044046E">
        <w:rPr>
          <w:rFonts w:ascii="Arial" w:hAnsi="Arial" w:cs="Arial"/>
        </w:rPr>
        <w:t xml:space="preserve"> </w:t>
      </w:r>
    </w:p>
    <w:p w14:paraId="5ACBD20F" w14:textId="0F4FFEB7" w:rsidR="004A206D" w:rsidRDefault="00890072" w:rsidP="0019037E">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360" w:lineRule="exact"/>
        <w:jc w:val="both"/>
        <w:rPr>
          <w:rFonts w:ascii="Arial" w:hAnsi="Arial" w:cs="Arial"/>
        </w:rPr>
      </w:pPr>
      <w:r w:rsidRPr="00AC7D3E">
        <w:rPr>
          <w:rFonts w:ascii="Arial" w:hAnsi="Arial" w:cs="Arial"/>
        </w:rPr>
        <w:t>Malgré tous les efforts de l’Etat comorien en matière d’égalité de genre</w:t>
      </w:r>
      <w:r w:rsidR="00C05239">
        <w:rPr>
          <w:rFonts w:ascii="Arial" w:hAnsi="Arial" w:cs="Arial"/>
        </w:rPr>
        <w:t xml:space="preserve">, </w:t>
      </w:r>
      <w:r w:rsidRPr="00AC7D3E">
        <w:rPr>
          <w:rFonts w:ascii="Arial" w:hAnsi="Arial" w:cs="Arial"/>
        </w:rPr>
        <w:t>de promotion et de protection de la femme et de la jeune fille, de fortes contraintes subsistent encore pour offrir à la femme et à l</w:t>
      </w:r>
      <w:r w:rsidR="006D1882" w:rsidRPr="00AC7D3E">
        <w:rPr>
          <w:rFonts w:ascii="Arial" w:hAnsi="Arial" w:cs="Arial"/>
        </w:rPr>
        <w:t>’enfant (</w:t>
      </w:r>
      <w:r w:rsidRPr="00AC7D3E">
        <w:rPr>
          <w:rFonts w:ascii="Arial" w:hAnsi="Arial" w:cs="Arial"/>
        </w:rPr>
        <w:t>fille</w:t>
      </w:r>
      <w:r w:rsidR="006D1882" w:rsidRPr="00AC7D3E">
        <w:rPr>
          <w:rFonts w:ascii="Arial" w:hAnsi="Arial" w:cs="Arial"/>
        </w:rPr>
        <w:t xml:space="preserve"> et garçon)</w:t>
      </w:r>
      <w:r w:rsidRPr="00AC7D3E">
        <w:rPr>
          <w:rFonts w:ascii="Arial" w:hAnsi="Arial" w:cs="Arial"/>
        </w:rPr>
        <w:t xml:space="preserve"> un cadre sécuritaire, que ce soit au sein de la famille ou dans la société de façon générale. </w:t>
      </w:r>
      <w:r w:rsidR="0059571D" w:rsidRPr="00AC7D3E">
        <w:rPr>
          <w:rFonts w:ascii="Arial" w:hAnsi="Arial" w:cs="Arial"/>
        </w:rPr>
        <w:t>Parmi ces contraintes, on peut citer l</w:t>
      </w:r>
      <w:r w:rsidRPr="00AC7D3E">
        <w:rPr>
          <w:rFonts w:ascii="Arial" w:hAnsi="Arial" w:cs="Arial"/>
        </w:rPr>
        <w:t xml:space="preserve">’insuffisance </w:t>
      </w:r>
      <w:r w:rsidR="006D1882" w:rsidRPr="00AC7D3E">
        <w:rPr>
          <w:rFonts w:ascii="Arial" w:hAnsi="Arial" w:cs="Arial"/>
        </w:rPr>
        <w:t>d’</w:t>
      </w:r>
      <w:r w:rsidRPr="00AC7D3E">
        <w:rPr>
          <w:rFonts w:ascii="Arial" w:hAnsi="Arial" w:cs="Arial"/>
        </w:rPr>
        <w:t>application de la loi et des textes protecteurs contre les violences pour de nombreuses raisons </w:t>
      </w:r>
      <w:r w:rsidR="0059571D" w:rsidRPr="00AC7D3E">
        <w:rPr>
          <w:rFonts w:ascii="Arial" w:hAnsi="Arial" w:cs="Arial"/>
        </w:rPr>
        <w:t>(</w:t>
      </w:r>
      <w:r w:rsidRPr="00AC7D3E">
        <w:rPr>
          <w:rFonts w:ascii="Arial" w:hAnsi="Arial" w:cs="Arial"/>
        </w:rPr>
        <w:t>dont l’ignorance des voies de recours, les arrangements à l’amiable, les mariages précoces et forcés sur les mineurs, la religion, la pauvreté, le tabou qui entoure les questions de sexualité, l’analphabétisme, la promotion de la soumission de la femme, etc.)</w:t>
      </w:r>
      <w:r w:rsidR="006D1882" w:rsidRPr="00AC7D3E">
        <w:rPr>
          <w:rFonts w:ascii="Arial" w:hAnsi="Arial" w:cs="Arial"/>
        </w:rPr>
        <w:t xml:space="preserve"> ; ce qui </w:t>
      </w:r>
      <w:r w:rsidRPr="00AC7D3E">
        <w:rPr>
          <w:rFonts w:ascii="Arial" w:hAnsi="Arial" w:cs="Arial"/>
        </w:rPr>
        <w:t xml:space="preserve"> constitue une contrainte majeure quant à l’éradication des inégalités</w:t>
      </w:r>
      <w:r w:rsidR="0059571D" w:rsidRPr="00AC7D3E">
        <w:rPr>
          <w:rFonts w:ascii="Arial" w:hAnsi="Arial" w:cs="Arial"/>
        </w:rPr>
        <w:t xml:space="preserve"> et </w:t>
      </w:r>
      <w:r w:rsidRPr="00AC7D3E">
        <w:rPr>
          <w:rFonts w:ascii="Arial" w:hAnsi="Arial" w:cs="Arial"/>
        </w:rPr>
        <w:t>disparités de genre et leurs conséquences qui sont essentiellement la pauvreté, le chômage, le manque d’instruction et d’éducation (notamment en matière de santé sexuelle et reproductive), le faible pouvoir économique des femmes et leur vulnérabilité par rapport aux violences sexistes sous toutes ses formes. L’</w:t>
      </w:r>
      <w:r w:rsidR="0059571D" w:rsidRPr="00AC7D3E">
        <w:rPr>
          <w:rFonts w:ascii="Arial" w:hAnsi="Arial" w:cs="Arial"/>
        </w:rPr>
        <w:t xml:space="preserve">inexistence </w:t>
      </w:r>
      <w:r w:rsidRPr="00AC7D3E">
        <w:rPr>
          <w:rFonts w:ascii="Arial" w:hAnsi="Arial" w:cs="Arial"/>
        </w:rPr>
        <w:t xml:space="preserve">des centres d’accueil </w:t>
      </w:r>
      <w:r w:rsidR="0059571D" w:rsidRPr="00AC7D3E">
        <w:rPr>
          <w:rFonts w:ascii="Arial" w:hAnsi="Arial" w:cs="Arial"/>
        </w:rPr>
        <w:t xml:space="preserve">(services d’hébergement pour les survivantes d’abus sexuels aux niveaux national et insulaire) </w:t>
      </w:r>
      <w:r w:rsidRPr="00AC7D3E">
        <w:rPr>
          <w:rFonts w:ascii="Arial" w:hAnsi="Arial" w:cs="Arial"/>
        </w:rPr>
        <w:t>et de services juridiques spécialisés pour la prise en charge des survivantes des VBG</w:t>
      </w:r>
      <w:r w:rsidR="0059571D" w:rsidRPr="00AC7D3E">
        <w:rPr>
          <w:rFonts w:ascii="Arial" w:hAnsi="Arial" w:cs="Arial"/>
        </w:rPr>
        <w:t xml:space="preserve"> constitue</w:t>
      </w:r>
      <w:r w:rsidR="006D1882" w:rsidRPr="00AC7D3E">
        <w:rPr>
          <w:rFonts w:ascii="Arial" w:hAnsi="Arial" w:cs="Arial"/>
        </w:rPr>
        <w:t>nt</w:t>
      </w:r>
      <w:r w:rsidR="0059571D" w:rsidRPr="00AC7D3E">
        <w:rPr>
          <w:rFonts w:ascii="Arial" w:hAnsi="Arial" w:cs="Arial"/>
        </w:rPr>
        <w:t xml:space="preserve"> également une contrainte majeure </w:t>
      </w:r>
      <w:r w:rsidRPr="00AC7D3E">
        <w:rPr>
          <w:rFonts w:ascii="Arial" w:hAnsi="Arial" w:cs="Arial"/>
        </w:rPr>
        <w:t xml:space="preserve">qui freine les efforts fournis en matière de lutte contre les </w:t>
      </w:r>
      <w:r w:rsidR="0059571D" w:rsidRPr="00AC7D3E">
        <w:rPr>
          <w:rFonts w:ascii="Arial" w:hAnsi="Arial" w:cs="Arial"/>
        </w:rPr>
        <w:t>ces phénomènes</w:t>
      </w:r>
      <w:r w:rsidRPr="00AC7D3E">
        <w:rPr>
          <w:rFonts w:ascii="Arial" w:hAnsi="Arial" w:cs="Arial"/>
        </w:rPr>
        <w:t xml:space="preserve"> aux Comores.</w:t>
      </w:r>
    </w:p>
    <w:p w14:paraId="58467DD0" w14:textId="77777777" w:rsidR="008359C0" w:rsidRPr="00AC7D3E" w:rsidRDefault="008359C0">
      <w:pPr>
        <w:spacing w:after="0" w:line="240" w:lineRule="auto"/>
        <w:rPr>
          <w:rFonts w:ascii="Arial" w:eastAsia="Times New Roman" w:hAnsi="Arial" w:cs="Arial"/>
          <w:b/>
          <w:color w:val="5B9BD5"/>
        </w:rPr>
      </w:pPr>
      <w:bookmarkStart w:id="25" w:name="_Toc60693625"/>
      <w:r w:rsidRPr="00AC7D3E">
        <w:rPr>
          <w:rFonts w:ascii="Arial" w:eastAsia="Times New Roman" w:hAnsi="Arial" w:cs="Arial"/>
          <w:b/>
          <w:color w:val="5B9BD5"/>
        </w:rPr>
        <w:br w:type="page"/>
      </w:r>
    </w:p>
    <w:p w14:paraId="235571C6" w14:textId="79DFA050" w:rsidR="004A206D" w:rsidRPr="0019037E" w:rsidRDefault="00E35357" w:rsidP="004F21F1">
      <w:pPr>
        <w:pStyle w:val="Titre1"/>
        <w:numPr>
          <w:ilvl w:val="0"/>
          <w:numId w:val="25"/>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26" w:name="_Toc90058394"/>
      <w:bookmarkStart w:id="27" w:name="_Toc132741434"/>
      <w:r w:rsidRPr="0019037E">
        <w:rPr>
          <w:rFonts w:ascii="Arial" w:eastAsia="Times New Roman" w:hAnsi="Arial" w:cs="Arial"/>
          <w:noProof w:val="0"/>
          <w:color w:val="5B9BD5"/>
          <w:sz w:val="32"/>
          <w:szCs w:val="32"/>
          <w:u w:val="none"/>
          <w:lang w:eastAsia="x-none"/>
        </w:rPr>
        <w:lastRenderedPageBreak/>
        <w:t xml:space="preserve">SITUATION DES </w:t>
      </w:r>
      <w:r w:rsidR="00146D65">
        <w:rPr>
          <w:rFonts w:ascii="Arial" w:eastAsia="Times New Roman" w:hAnsi="Arial" w:cs="Arial"/>
          <w:noProof w:val="0"/>
          <w:color w:val="5B9BD5"/>
          <w:sz w:val="32"/>
          <w:szCs w:val="32"/>
          <w:u w:val="none"/>
          <w:lang w:eastAsia="x-none"/>
        </w:rPr>
        <w:t>VBG</w:t>
      </w:r>
      <w:r w:rsidRPr="0019037E">
        <w:rPr>
          <w:rFonts w:ascii="Arial" w:eastAsia="Times New Roman" w:hAnsi="Arial" w:cs="Arial"/>
          <w:noProof w:val="0"/>
          <w:color w:val="5B9BD5"/>
          <w:sz w:val="32"/>
          <w:szCs w:val="32"/>
          <w:u w:val="none"/>
          <w:lang w:eastAsia="x-none"/>
        </w:rPr>
        <w:t xml:space="preserve"> AUX COMORES</w:t>
      </w:r>
      <w:bookmarkEnd w:id="25"/>
      <w:bookmarkEnd w:id="26"/>
      <w:bookmarkEnd w:id="27"/>
    </w:p>
    <w:p w14:paraId="1FFA9146" w14:textId="77777777" w:rsidR="00F905CA" w:rsidRPr="00AC7D3E" w:rsidRDefault="00F905CA" w:rsidP="00F905CA">
      <w:pPr>
        <w:spacing w:before="120" w:after="0" w:line="360" w:lineRule="exact"/>
        <w:jc w:val="both"/>
        <w:rPr>
          <w:rFonts w:ascii="Arial" w:hAnsi="Arial" w:cs="Arial"/>
        </w:rPr>
      </w:pPr>
      <w:r w:rsidRPr="00AC7D3E">
        <w:rPr>
          <w:rFonts w:ascii="Arial" w:hAnsi="Arial" w:cs="Arial"/>
        </w:rPr>
        <w:t>D’emblée, il est important de préciser que les violences sexistes constituent un problème social grave partout dans le monde et l’Union des Comores n’est pas épargnée. Elles sont récurrentes et néfastes à la société comorienne et malheureusement s’exercent sur des couches vulnérables notamment les femmes et les enfants (garçons et filles).</w:t>
      </w:r>
    </w:p>
    <w:p w14:paraId="6AA3E3D3" w14:textId="3D3BA171" w:rsidR="004A206D" w:rsidRPr="00AC7D3E" w:rsidRDefault="00F905CA">
      <w:pPr>
        <w:spacing w:before="120" w:after="0" w:line="360" w:lineRule="exact"/>
        <w:jc w:val="both"/>
        <w:rPr>
          <w:rFonts w:ascii="Arial" w:hAnsi="Arial" w:cs="Arial"/>
        </w:rPr>
      </w:pPr>
      <w:r w:rsidRPr="00AC7D3E">
        <w:rPr>
          <w:rFonts w:ascii="Arial" w:hAnsi="Arial" w:cs="Arial"/>
        </w:rPr>
        <w:t xml:space="preserve">En effet, malgré les </w:t>
      </w:r>
      <w:r w:rsidR="00890072" w:rsidRPr="00AC7D3E">
        <w:rPr>
          <w:rFonts w:ascii="Arial" w:hAnsi="Arial" w:cs="Arial"/>
        </w:rPr>
        <w:t xml:space="preserve">nombreux efforts </w:t>
      </w:r>
      <w:r w:rsidRPr="00AC7D3E">
        <w:rPr>
          <w:rFonts w:ascii="Arial" w:hAnsi="Arial" w:cs="Arial"/>
        </w:rPr>
        <w:t>consentis</w:t>
      </w:r>
      <w:r w:rsidR="00890072" w:rsidRPr="00AC7D3E">
        <w:rPr>
          <w:rFonts w:ascii="Arial" w:hAnsi="Arial" w:cs="Arial"/>
        </w:rPr>
        <w:t xml:space="preserve"> ces dernières années par le Gouvernement </w:t>
      </w:r>
      <w:r w:rsidR="000C6C8F" w:rsidRPr="00AC7D3E">
        <w:rPr>
          <w:rFonts w:ascii="Arial" w:hAnsi="Arial" w:cs="Arial"/>
        </w:rPr>
        <w:t xml:space="preserve">de l’Union des Comores </w:t>
      </w:r>
      <w:r w:rsidR="00890072" w:rsidRPr="00AC7D3E">
        <w:rPr>
          <w:rFonts w:ascii="Arial" w:hAnsi="Arial" w:cs="Arial"/>
        </w:rPr>
        <w:t xml:space="preserve">et </w:t>
      </w:r>
      <w:r w:rsidR="000C6C8F" w:rsidRPr="00AC7D3E">
        <w:rPr>
          <w:rFonts w:ascii="Arial" w:hAnsi="Arial" w:cs="Arial"/>
        </w:rPr>
        <w:t>s</w:t>
      </w:r>
      <w:r w:rsidR="00890072" w:rsidRPr="00AC7D3E">
        <w:rPr>
          <w:rFonts w:ascii="Arial" w:hAnsi="Arial" w:cs="Arial"/>
        </w:rPr>
        <w:t>es partenaires au développement</w:t>
      </w:r>
      <w:r w:rsidRPr="00AC7D3E">
        <w:rPr>
          <w:rFonts w:ascii="Arial" w:hAnsi="Arial" w:cs="Arial"/>
        </w:rPr>
        <w:t xml:space="preserve"> (PNUD, UNFPA, UNICEF, CRF/</w:t>
      </w:r>
      <w:proofErr w:type="spellStart"/>
      <w:r w:rsidRPr="00AC7D3E">
        <w:rPr>
          <w:rFonts w:ascii="Arial" w:hAnsi="Arial" w:cs="Arial"/>
        </w:rPr>
        <w:t>CRCo</w:t>
      </w:r>
      <w:proofErr w:type="spellEnd"/>
      <w:r w:rsidRPr="00AC7D3E">
        <w:rPr>
          <w:rFonts w:ascii="Arial" w:hAnsi="Arial" w:cs="Arial"/>
        </w:rPr>
        <w:t>)</w:t>
      </w:r>
      <w:r w:rsidR="006655E8">
        <w:rPr>
          <w:rFonts w:ascii="Arial" w:hAnsi="Arial" w:cs="Arial"/>
        </w:rPr>
        <w:t xml:space="preserve"> </w:t>
      </w:r>
      <w:r w:rsidR="00890072" w:rsidRPr="00AC7D3E">
        <w:rPr>
          <w:rFonts w:ascii="Arial" w:hAnsi="Arial" w:cs="Arial"/>
        </w:rPr>
        <w:t>dans le domaine de la promotion des droits humains, en particulier ceux de la femme et de l’enfant</w:t>
      </w:r>
      <w:r w:rsidRPr="00AC7D3E">
        <w:rPr>
          <w:rFonts w:ascii="Arial" w:hAnsi="Arial" w:cs="Arial"/>
        </w:rPr>
        <w:t xml:space="preserve">, il a été noté </w:t>
      </w:r>
      <w:r w:rsidR="00890072" w:rsidRPr="00AC7D3E">
        <w:rPr>
          <w:rFonts w:ascii="Arial" w:hAnsi="Arial" w:cs="Arial"/>
        </w:rPr>
        <w:t xml:space="preserve">une recrudescence des violences basées sur le genre et des abus sexuels commis sur les femmes et les enfants (filles et garçons) dans plusieurs localités de l’Union des Comores. Ces violences sont multiformes, notamment celles de nature sexuelle qui, à elles seules, peuvent affecter la dignité de beaucoup de femmes et de jeunes filles et garçons ; surtout, lorsqu’ils sont </w:t>
      </w:r>
      <w:proofErr w:type="gramStart"/>
      <w:r w:rsidR="00890072" w:rsidRPr="00AC7D3E">
        <w:rPr>
          <w:rFonts w:ascii="Arial" w:hAnsi="Arial" w:cs="Arial"/>
        </w:rPr>
        <w:t>survivant</w:t>
      </w:r>
      <w:proofErr w:type="gramEnd"/>
      <w:r w:rsidR="00146D65">
        <w:rPr>
          <w:rFonts w:ascii="Arial" w:hAnsi="Arial" w:cs="Arial"/>
        </w:rPr>
        <w:t xml:space="preserve"> </w:t>
      </w:r>
      <w:r w:rsidR="000C6C8F" w:rsidRPr="00AC7D3E">
        <w:rPr>
          <w:rFonts w:ascii="Arial" w:hAnsi="Arial" w:cs="Arial"/>
        </w:rPr>
        <w:t>(</w:t>
      </w:r>
      <w:r w:rsidR="00890072" w:rsidRPr="00AC7D3E">
        <w:rPr>
          <w:rFonts w:ascii="Arial" w:hAnsi="Arial" w:cs="Arial"/>
        </w:rPr>
        <w:t>e</w:t>
      </w:r>
      <w:r w:rsidR="000C6C8F" w:rsidRPr="00AC7D3E">
        <w:rPr>
          <w:rFonts w:ascii="Arial" w:hAnsi="Arial" w:cs="Arial"/>
        </w:rPr>
        <w:t>)</w:t>
      </w:r>
      <w:r w:rsidR="00890072" w:rsidRPr="00AC7D3E">
        <w:rPr>
          <w:rFonts w:ascii="Arial" w:hAnsi="Arial" w:cs="Arial"/>
        </w:rPr>
        <w:t xml:space="preserve">s de viol (individuel, collectif et même conjugal), d’harcèlement sexuel, d'attentat à la pudeur, de pédophilie, de détournement de mineures, d'attouchements, etc. Parmi les actes de violences les plus récurrents, figurent les viols, les agressions, les </w:t>
      </w:r>
      <w:r w:rsidR="000C6C8F" w:rsidRPr="00AC7D3E">
        <w:rPr>
          <w:rFonts w:ascii="Arial" w:hAnsi="Arial" w:cs="Arial"/>
        </w:rPr>
        <w:t>maltraitances, l’exploitation sexuelle</w:t>
      </w:r>
      <w:r w:rsidR="00890072" w:rsidRPr="00AC7D3E">
        <w:rPr>
          <w:rFonts w:ascii="Arial" w:hAnsi="Arial" w:cs="Arial"/>
        </w:rPr>
        <w:t>, le harcèlement sexuel.</w:t>
      </w:r>
    </w:p>
    <w:p w14:paraId="59A0B617" w14:textId="69C2F9C6" w:rsidR="006D760B" w:rsidRDefault="006D760B" w:rsidP="006D760B">
      <w:pPr>
        <w:spacing w:before="120" w:after="0" w:line="360" w:lineRule="exact"/>
        <w:jc w:val="both"/>
        <w:rPr>
          <w:rFonts w:ascii="Arial" w:hAnsi="Arial" w:cs="Arial"/>
        </w:rPr>
      </w:pPr>
      <w:r w:rsidRPr="00F87DD5">
        <w:rPr>
          <w:rFonts w:ascii="Arial" w:hAnsi="Arial" w:cs="Arial"/>
        </w:rPr>
        <w:t xml:space="preserve">Les rapports d’activités de services d’écoute font état d’une augmentation des cas de violences et de maltraitance. En effet, en 2015/2016, les services d’écoute ont enregistré 759 cas de violences faites aux femmes et de maltraitance des enfants. Ces cas de violences sont repartis </w:t>
      </w:r>
      <w:r>
        <w:rPr>
          <w:rFonts w:ascii="Arial" w:hAnsi="Arial" w:cs="Arial"/>
        </w:rPr>
        <w:t xml:space="preserve">comme suit </w:t>
      </w:r>
      <w:r w:rsidRPr="00F87DD5">
        <w:rPr>
          <w:rFonts w:ascii="Arial" w:hAnsi="Arial" w:cs="Arial"/>
        </w:rPr>
        <w:t xml:space="preserve">: </w:t>
      </w:r>
    </w:p>
    <w:p w14:paraId="6361AAFB" w14:textId="0ECB7CCA" w:rsidR="006D760B" w:rsidRPr="00F87DD5" w:rsidRDefault="006D760B" w:rsidP="004F21F1">
      <w:pPr>
        <w:pStyle w:val="Paragraphedeliste"/>
        <w:numPr>
          <w:ilvl w:val="0"/>
          <w:numId w:val="28"/>
        </w:numPr>
        <w:spacing w:before="120" w:after="0" w:line="360" w:lineRule="exact"/>
        <w:jc w:val="both"/>
        <w:rPr>
          <w:rFonts w:ascii="Arial" w:hAnsi="Arial" w:cs="Arial"/>
        </w:rPr>
      </w:pPr>
      <w:proofErr w:type="gramStart"/>
      <w:r>
        <w:rPr>
          <w:rFonts w:ascii="Arial" w:hAnsi="Arial" w:cs="Arial"/>
        </w:rPr>
        <w:t>à</w:t>
      </w:r>
      <w:proofErr w:type="gramEnd"/>
      <w:r w:rsidRPr="00F87DD5">
        <w:rPr>
          <w:rFonts w:ascii="Arial" w:hAnsi="Arial" w:cs="Arial"/>
        </w:rPr>
        <w:t xml:space="preserve"> Ngazidja 355 cas dont 58,18% des cas d’agressions sexuelles, 6,66% maltraitances physiques 34,54% de demande de pension alimentaire 0,60% d’enfant abandonné</w:t>
      </w:r>
      <w:r>
        <w:rPr>
          <w:rFonts w:ascii="Arial" w:hAnsi="Arial" w:cs="Arial"/>
        </w:rPr>
        <w:t>,</w:t>
      </w:r>
      <w:r w:rsidRPr="00F87DD5">
        <w:rPr>
          <w:rFonts w:ascii="Arial" w:hAnsi="Arial" w:cs="Arial"/>
        </w:rPr>
        <w:t xml:space="preserve"> </w:t>
      </w:r>
    </w:p>
    <w:p w14:paraId="746B13C2" w14:textId="7383748F" w:rsidR="006D760B" w:rsidRPr="00F87DD5" w:rsidRDefault="006D760B" w:rsidP="004F21F1">
      <w:pPr>
        <w:pStyle w:val="Paragraphedeliste"/>
        <w:numPr>
          <w:ilvl w:val="0"/>
          <w:numId w:val="28"/>
        </w:numPr>
        <w:spacing w:before="120" w:after="0" w:line="360" w:lineRule="exact"/>
        <w:jc w:val="both"/>
        <w:rPr>
          <w:rFonts w:ascii="Arial" w:hAnsi="Arial" w:cs="Arial"/>
        </w:rPr>
      </w:pPr>
      <w:proofErr w:type="gramStart"/>
      <w:r>
        <w:rPr>
          <w:rFonts w:ascii="Arial" w:hAnsi="Arial" w:cs="Arial"/>
        </w:rPr>
        <w:t>à</w:t>
      </w:r>
      <w:proofErr w:type="gramEnd"/>
      <w:r>
        <w:rPr>
          <w:rFonts w:ascii="Arial" w:hAnsi="Arial" w:cs="Arial"/>
        </w:rPr>
        <w:t xml:space="preserve"> </w:t>
      </w:r>
      <w:r w:rsidRPr="00F87DD5">
        <w:rPr>
          <w:rFonts w:ascii="Arial" w:hAnsi="Arial" w:cs="Arial"/>
        </w:rPr>
        <w:t>Mohéli 193 cas dont plus de la moitié sont des cas de maltraitance sexuelle et physique sur des enfants</w:t>
      </w:r>
      <w:r>
        <w:rPr>
          <w:rFonts w:ascii="Arial" w:hAnsi="Arial" w:cs="Arial"/>
        </w:rPr>
        <w:t>, et</w:t>
      </w:r>
    </w:p>
    <w:p w14:paraId="62535C0D" w14:textId="51FDD238" w:rsidR="006D760B" w:rsidRPr="00F87DD5" w:rsidRDefault="006D760B" w:rsidP="004F21F1">
      <w:pPr>
        <w:pStyle w:val="Paragraphedeliste"/>
        <w:numPr>
          <w:ilvl w:val="0"/>
          <w:numId w:val="28"/>
        </w:numPr>
        <w:spacing w:before="120" w:after="0" w:line="360" w:lineRule="exact"/>
        <w:jc w:val="both"/>
        <w:rPr>
          <w:rFonts w:ascii="Arial" w:hAnsi="Arial" w:cs="Arial"/>
        </w:rPr>
      </w:pPr>
      <w:r>
        <w:rPr>
          <w:rFonts w:ascii="Arial" w:hAnsi="Arial" w:cs="Arial"/>
        </w:rPr>
        <w:t>à</w:t>
      </w:r>
      <w:r w:rsidRPr="00F87DD5">
        <w:rPr>
          <w:rFonts w:ascii="Arial" w:hAnsi="Arial" w:cs="Arial"/>
        </w:rPr>
        <w:t xml:space="preserve"> Anjouan 211 cas de maltraitance et de violence dont 35% sont des cas d’abandon d’enfants et 60% d’agression sexuelle y compris des cas d’inceste et de pédophilie. </w:t>
      </w:r>
    </w:p>
    <w:p w14:paraId="71A421D7" w14:textId="5B24504B" w:rsidR="00FB54EB" w:rsidRDefault="00296B2C" w:rsidP="00F87DD5">
      <w:pPr>
        <w:spacing w:before="120" w:after="0" w:line="360" w:lineRule="exact"/>
        <w:jc w:val="both"/>
        <w:rPr>
          <w:rFonts w:ascii="Arial" w:hAnsi="Arial" w:cs="Arial"/>
        </w:rPr>
      </w:pPr>
      <w:r>
        <w:rPr>
          <w:rFonts w:ascii="Arial" w:hAnsi="Arial" w:cs="Arial"/>
        </w:rPr>
        <w:t>Du</w:t>
      </w:r>
      <w:r w:rsidRPr="00F87DD5">
        <w:rPr>
          <w:rFonts w:ascii="Arial" w:hAnsi="Arial" w:cs="Arial"/>
        </w:rPr>
        <w:t xml:space="preserve"> 1</w:t>
      </w:r>
      <w:r w:rsidRPr="0019037E">
        <w:rPr>
          <w:rFonts w:ascii="Arial" w:hAnsi="Arial" w:cs="Arial"/>
          <w:vertAlign w:val="superscript"/>
        </w:rPr>
        <w:t>er</w:t>
      </w:r>
      <w:r>
        <w:rPr>
          <w:rFonts w:ascii="Arial" w:hAnsi="Arial" w:cs="Arial"/>
        </w:rPr>
        <w:t xml:space="preserve"> </w:t>
      </w:r>
      <w:r w:rsidRPr="00F87DD5">
        <w:rPr>
          <w:rFonts w:ascii="Arial" w:hAnsi="Arial" w:cs="Arial"/>
        </w:rPr>
        <w:t>janvier au 31 décembre 2018</w:t>
      </w:r>
      <w:r>
        <w:rPr>
          <w:rFonts w:ascii="Arial" w:hAnsi="Arial" w:cs="Arial"/>
        </w:rPr>
        <w:t xml:space="preserve">, </w:t>
      </w:r>
      <w:r w:rsidR="006D760B" w:rsidRPr="00F87DD5">
        <w:rPr>
          <w:rFonts w:ascii="Arial" w:hAnsi="Arial" w:cs="Arial"/>
        </w:rPr>
        <w:t xml:space="preserve">771 cas </w:t>
      </w:r>
      <w:r w:rsidR="00FB54EB">
        <w:rPr>
          <w:rFonts w:ascii="Arial" w:hAnsi="Arial" w:cs="Arial"/>
        </w:rPr>
        <w:t xml:space="preserve">de violences basées sur le genre </w:t>
      </w:r>
      <w:r>
        <w:rPr>
          <w:rFonts w:ascii="Arial" w:hAnsi="Arial" w:cs="Arial"/>
        </w:rPr>
        <w:t xml:space="preserve">ont </w:t>
      </w:r>
      <w:r w:rsidR="006D760B" w:rsidRPr="00F87DD5">
        <w:rPr>
          <w:rFonts w:ascii="Arial" w:hAnsi="Arial" w:cs="Arial"/>
        </w:rPr>
        <w:t>enregistrés</w:t>
      </w:r>
      <w:r w:rsidR="00FB54EB">
        <w:rPr>
          <w:rFonts w:ascii="Arial" w:hAnsi="Arial" w:cs="Arial"/>
        </w:rPr>
        <w:t xml:space="preserve"> aux Comores répartis comme suit :</w:t>
      </w:r>
    </w:p>
    <w:p w14:paraId="369EF1EF" w14:textId="77777777" w:rsidR="00FB54EB" w:rsidRPr="0019037E" w:rsidRDefault="006D760B" w:rsidP="004F21F1">
      <w:pPr>
        <w:pStyle w:val="Paragraphedeliste"/>
        <w:numPr>
          <w:ilvl w:val="0"/>
          <w:numId w:val="30"/>
        </w:numPr>
        <w:spacing w:before="120" w:after="0" w:line="360" w:lineRule="exact"/>
        <w:jc w:val="both"/>
        <w:rPr>
          <w:rFonts w:ascii="Arial" w:hAnsi="Arial" w:cs="Arial"/>
        </w:rPr>
      </w:pPr>
      <w:r w:rsidRPr="0019037E">
        <w:rPr>
          <w:rFonts w:ascii="Arial" w:hAnsi="Arial" w:cs="Arial"/>
        </w:rPr>
        <w:t xml:space="preserve">279 à </w:t>
      </w:r>
      <w:r w:rsidR="00FB54EB" w:rsidRPr="0019037E">
        <w:rPr>
          <w:rFonts w:ascii="Arial" w:hAnsi="Arial" w:cs="Arial"/>
        </w:rPr>
        <w:t>Mohéli</w:t>
      </w:r>
      <w:r w:rsidRPr="0019037E">
        <w:rPr>
          <w:rFonts w:ascii="Arial" w:hAnsi="Arial" w:cs="Arial"/>
        </w:rPr>
        <w:t xml:space="preserve">, </w:t>
      </w:r>
    </w:p>
    <w:p w14:paraId="3E9A4880" w14:textId="77777777" w:rsidR="00FB54EB" w:rsidRPr="0019037E" w:rsidRDefault="006D760B" w:rsidP="004F21F1">
      <w:pPr>
        <w:pStyle w:val="Paragraphedeliste"/>
        <w:numPr>
          <w:ilvl w:val="0"/>
          <w:numId w:val="30"/>
        </w:numPr>
        <w:spacing w:before="120" w:after="0" w:line="360" w:lineRule="exact"/>
        <w:jc w:val="both"/>
        <w:rPr>
          <w:rFonts w:ascii="Arial" w:hAnsi="Arial" w:cs="Arial"/>
        </w:rPr>
      </w:pPr>
      <w:r w:rsidRPr="0019037E">
        <w:rPr>
          <w:rFonts w:ascii="Arial" w:hAnsi="Arial" w:cs="Arial"/>
        </w:rPr>
        <w:t xml:space="preserve">260 à Ngazidja et </w:t>
      </w:r>
    </w:p>
    <w:p w14:paraId="7B881EAC" w14:textId="6975E977" w:rsidR="00FB54EB" w:rsidRPr="0019037E" w:rsidRDefault="006D760B" w:rsidP="004F21F1">
      <w:pPr>
        <w:pStyle w:val="Paragraphedeliste"/>
        <w:numPr>
          <w:ilvl w:val="0"/>
          <w:numId w:val="30"/>
        </w:numPr>
        <w:spacing w:before="120" w:after="0" w:line="360" w:lineRule="exact"/>
        <w:jc w:val="both"/>
        <w:rPr>
          <w:rFonts w:ascii="Arial" w:hAnsi="Arial" w:cs="Arial"/>
        </w:rPr>
      </w:pPr>
      <w:r w:rsidRPr="0019037E">
        <w:rPr>
          <w:rFonts w:ascii="Arial" w:hAnsi="Arial" w:cs="Arial"/>
        </w:rPr>
        <w:t>232 à</w:t>
      </w:r>
      <w:r w:rsidR="00FB54EB">
        <w:rPr>
          <w:rFonts w:ascii="Arial" w:hAnsi="Arial" w:cs="Arial"/>
        </w:rPr>
        <w:t xml:space="preserve"> Anjouan</w:t>
      </w:r>
      <w:r w:rsidRPr="0019037E">
        <w:rPr>
          <w:rFonts w:ascii="Arial" w:hAnsi="Arial" w:cs="Arial"/>
        </w:rPr>
        <w:t xml:space="preserve">, </w:t>
      </w:r>
    </w:p>
    <w:p w14:paraId="0B0A12DB" w14:textId="6B8A5F62" w:rsidR="006D760B" w:rsidRPr="00F87DD5" w:rsidRDefault="00FB54EB" w:rsidP="00F87DD5">
      <w:pPr>
        <w:spacing w:before="120" w:after="0" w:line="360" w:lineRule="exact"/>
        <w:jc w:val="both"/>
        <w:rPr>
          <w:rFonts w:ascii="Arial" w:hAnsi="Arial" w:cs="Arial"/>
        </w:rPr>
      </w:pPr>
      <w:r>
        <w:rPr>
          <w:rFonts w:ascii="Arial" w:hAnsi="Arial" w:cs="Arial"/>
        </w:rPr>
        <w:t xml:space="preserve">Ces statistiques montrent une évolution à la hausse par rapport à l’année 2017 durant laquelle </w:t>
      </w:r>
      <w:r w:rsidR="006D760B" w:rsidRPr="00F87DD5">
        <w:rPr>
          <w:rFonts w:ascii="Arial" w:hAnsi="Arial" w:cs="Arial"/>
        </w:rPr>
        <w:t>551 cas</w:t>
      </w:r>
      <w:r>
        <w:rPr>
          <w:rFonts w:ascii="Arial" w:hAnsi="Arial" w:cs="Arial"/>
        </w:rPr>
        <w:t xml:space="preserve"> ont été enregistrés </w:t>
      </w:r>
      <w:r w:rsidR="006D760B" w:rsidRPr="006D760B">
        <w:rPr>
          <w:rFonts w:ascii="Arial" w:hAnsi="Arial" w:cs="Arial"/>
        </w:rPr>
        <w:t>(Source</w:t>
      </w:r>
      <w:r w:rsidR="006D760B" w:rsidRPr="00F87DD5">
        <w:rPr>
          <w:rFonts w:ascii="Arial" w:hAnsi="Arial" w:cs="Arial"/>
        </w:rPr>
        <w:t> : R</w:t>
      </w:r>
      <w:r w:rsidR="006D760B" w:rsidRPr="006D760B">
        <w:rPr>
          <w:rFonts w:ascii="Arial" w:hAnsi="Arial" w:cs="Arial"/>
        </w:rPr>
        <w:t xml:space="preserve">apport Pays sur les progrès réalisés dans la mise en œuvre de la plateforme d’action de </w:t>
      </w:r>
      <w:r w:rsidR="006D760B" w:rsidRPr="00F87DD5">
        <w:rPr>
          <w:rFonts w:ascii="Arial" w:hAnsi="Arial" w:cs="Arial"/>
        </w:rPr>
        <w:t>BEIJING +25, p.11).</w:t>
      </w:r>
    </w:p>
    <w:p w14:paraId="70B2565C" w14:textId="77777777" w:rsidR="008B1DD9" w:rsidRPr="00AC7D3E" w:rsidRDefault="008B1DD9" w:rsidP="008B1DD9">
      <w:pPr>
        <w:spacing w:before="120" w:after="0" w:line="360" w:lineRule="exact"/>
        <w:jc w:val="both"/>
        <w:rPr>
          <w:rFonts w:ascii="Arial" w:hAnsi="Arial" w:cs="Arial"/>
        </w:rPr>
      </w:pPr>
      <w:r w:rsidRPr="00AC7D3E">
        <w:rPr>
          <w:rFonts w:ascii="Arial" w:hAnsi="Arial" w:cs="Arial"/>
        </w:rPr>
        <w:lastRenderedPageBreak/>
        <w:t xml:space="preserve">Il est également décompté des cas d'attentat à la pudeur, de pédophilie, de détournement de mineures, d'attouchements, etc. Tous ces actes restent toujours un tabou car les coutumes et les mœurs comoriens ont fait que certaines choses doivent rester au </w:t>
      </w:r>
      <w:r w:rsidR="00835177" w:rsidRPr="00AC7D3E">
        <w:rPr>
          <w:rFonts w:ascii="Arial" w:hAnsi="Arial" w:cs="Arial"/>
        </w:rPr>
        <w:t>sein</w:t>
      </w:r>
      <w:r w:rsidRPr="00AC7D3E">
        <w:rPr>
          <w:rFonts w:ascii="Arial" w:hAnsi="Arial" w:cs="Arial"/>
        </w:rPr>
        <w:t xml:space="preserve"> de la famille.</w:t>
      </w:r>
    </w:p>
    <w:p w14:paraId="04A808D4" w14:textId="77777777" w:rsidR="008B1DD9" w:rsidRDefault="008B1DD9" w:rsidP="008B1DD9">
      <w:pPr>
        <w:spacing w:before="120" w:after="0" w:line="360" w:lineRule="exact"/>
        <w:jc w:val="both"/>
        <w:rPr>
          <w:rFonts w:ascii="Arial" w:hAnsi="Arial" w:cs="Arial"/>
        </w:rPr>
      </w:pPr>
      <w:r w:rsidRPr="00AC7D3E">
        <w:rPr>
          <w:rFonts w:ascii="Arial" w:hAnsi="Arial" w:cs="Arial"/>
        </w:rPr>
        <w:t xml:space="preserve">Globalement, les données sur les violences en pourcentage du T1 2021 </w:t>
      </w:r>
      <w:r w:rsidR="00835177" w:rsidRPr="00AC7D3E">
        <w:rPr>
          <w:rFonts w:ascii="Arial" w:hAnsi="Arial" w:cs="Arial"/>
        </w:rPr>
        <w:t xml:space="preserve">sont </w:t>
      </w:r>
      <w:r w:rsidR="00AC7D3E">
        <w:rPr>
          <w:rFonts w:ascii="Arial" w:hAnsi="Arial" w:cs="Arial"/>
        </w:rPr>
        <w:t>illustrées sur la figure suivante.</w:t>
      </w:r>
    </w:p>
    <w:p w14:paraId="3D6754CE" w14:textId="77777777" w:rsidR="00AC7D3E" w:rsidRDefault="00AC7D3E" w:rsidP="008B1DD9">
      <w:pPr>
        <w:spacing w:before="120" w:after="0" w:line="360" w:lineRule="exact"/>
        <w:jc w:val="both"/>
        <w:rPr>
          <w:rFonts w:ascii="Arial" w:hAnsi="Arial" w:cs="Arial"/>
        </w:rPr>
      </w:pPr>
    </w:p>
    <w:p w14:paraId="402D279F" w14:textId="267BA201" w:rsidR="00AC7D3E" w:rsidRPr="00AC7D3E" w:rsidRDefault="00AC7D3E" w:rsidP="00AC7D3E">
      <w:pPr>
        <w:spacing w:after="0" w:line="240" w:lineRule="auto"/>
        <w:jc w:val="center"/>
        <w:rPr>
          <w:rFonts w:ascii="Arial" w:hAnsi="Arial" w:cs="Arial"/>
        </w:rPr>
      </w:pPr>
      <w:r w:rsidRPr="00AC7D3E">
        <w:rPr>
          <w:rFonts w:ascii="Arial" w:hAnsi="Arial" w:cs="Arial"/>
          <w:b/>
        </w:rPr>
        <w:t xml:space="preserve">Figure </w:t>
      </w:r>
      <w:r w:rsidR="00451F15" w:rsidRPr="00AC7D3E">
        <w:rPr>
          <w:rFonts w:ascii="Arial" w:hAnsi="Arial" w:cs="Arial"/>
          <w:b/>
        </w:rPr>
        <w:fldChar w:fldCharType="begin"/>
      </w:r>
      <w:r w:rsidRPr="00AC7D3E">
        <w:rPr>
          <w:rFonts w:ascii="Arial" w:hAnsi="Arial" w:cs="Arial"/>
          <w:b/>
        </w:rPr>
        <w:instrText xml:space="preserve"> SEQ Figure \* ARABIC </w:instrText>
      </w:r>
      <w:r w:rsidR="00451F15" w:rsidRPr="00AC7D3E">
        <w:rPr>
          <w:rFonts w:ascii="Arial" w:hAnsi="Arial" w:cs="Arial"/>
          <w:b/>
        </w:rPr>
        <w:fldChar w:fldCharType="separate"/>
      </w:r>
      <w:r w:rsidRPr="00AC7D3E">
        <w:rPr>
          <w:rFonts w:ascii="Arial" w:hAnsi="Arial" w:cs="Arial"/>
          <w:b/>
        </w:rPr>
        <w:t>1</w:t>
      </w:r>
      <w:r w:rsidR="00451F15" w:rsidRPr="00AC7D3E">
        <w:rPr>
          <w:rFonts w:ascii="Arial" w:hAnsi="Arial" w:cs="Arial"/>
          <w:b/>
        </w:rPr>
        <w:fldChar w:fldCharType="end"/>
      </w:r>
      <w:r w:rsidR="00080FEE" w:rsidRPr="00AC7D3E">
        <w:rPr>
          <w:rFonts w:ascii="Arial" w:hAnsi="Arial" w:cs="Arial"/>
          <w:b/>
        </w:rPr>
        <w:t> :</w:t>
      </w:r>
      <w:r w:rsidR="00080FEE">
        <w:rPr>
          <w:rFonts w:ascii="Arial" w:hAnsi="Arial" w:cs="Arial"/>
        </w:rPr>
        <w:t xml:space="preserve"> Situation</w:t>
      </w:r>
      <w:r>
        <w:rPr>
          <w:rFonts w:ascii="Arial" w:hAnsi="Arial" w:cs="Arial"/>
        </w:rPr>
        <w:t xml:space="preserve"> des VBG/EAS/HS aux Comores au T1 2021</w:t>
      </w:r>
    </w:p>
    <w:p w14:paraId="1F55CEDD" w14:textId="716614BA" w:rsidR="00AC7D3E" w:rsidRDefault="00AC7D3E" w:rsidP="00AC7D3E">
      <w:pPr>
        <w:spacing w:before="120" w:after="0" w:line="240" w:lineRule="auto"/>
        <w:jc w:val="center"/>
        <w:rPr>
          <w:rFonts w:ascii="Arial" w:hAnsi="Arial" w:cs="Arial"/>
        </w:rPr>
      </w:pPr>
      <w:r>
        <w:rPr>
          <w:noProof/>
          <w:lang w:eastAsia="fr-FR"/>
        </w:rPr>
        <w:drawing>
          <wp:inline distT="0" distB="0" distL="0" distR="0" wp14:anchorId="2047CA93" wp14:editId="711CE960">
            <wp:extent cx="5742969" cy="3492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3510" cy="3504992"/>
                    </a:xfrm>
                    <a:prstGeom prst="rect">
                      <a:avLst/>
                    </a:prstGeom>
                  </pic:spPr>
                </pic:pic>
              </a:graphicData>
            </a:graphic>
          </wp:inline>
        </w:drawing>
      </w:r>
    </w:p>
    <w:p w14:paraId="424FF5A5" w14:textId="55DFE340" w:rsidR="00FB54EB" w:rsidRPr="0019037E" w:rsidRDefault="00080FEE" w:rsidP="0019037E">
      <w:pPr>
        <w:spacing w:before="120" w:after="0" w:line="240" w:lineRule="auto"/>
        <w:jc w:val="center"/>
        <w:rPr>
          <w:rFonts w:ascii="Arial" w:hAnsi="Arial" w:cs="Arial"/>
          <w:sz w:val="16"/>
          <w:szCs w:val="16"/>
        </w:rPr>
      </w:pPr>
      <w:r w:rsidRPr="00F87DD5">
        <w:rPr>
          <w:rFonts w:ascii="Arial" w:hAnsi="Arial" w:cs="Arial"/>
          <w:sz w:val="16"/>
          <w:szCs w:val="16"/>
        </w:rPr>
        <w:t xml:space="preserve">Source : </w:t>
      </w:r>
      <w:r w:rsidR="00FB54EB">
        <w:rPr>
          <w:rFonts w:ascii="Arial" w:hAnsi="Arial" w:cs="Arial"/>
          <w:sz w:val="16"/>
          <w:szCs w:val="16"/>
        </w:rPr>
        <w:t>B</w:t>
      </w:r>
      <w:r w:rsidRPr="00F87DD5">
        <w:rPr>
          <w:rFonts w:ascii="Arial" w:hAnsi="Arial" w:cs="Arial"/>
          <w:sz w:val="16"/>
          <w:szCs w:val="16"/>
        </w:rPr>
        <w:t>ulletin d’information sur les violences faites aux enfants et aux femmes en Union des Comores</w:t>
      </w:r>
      <w:r w:rsidR="00FB54EB">
        <w:rPr>
          <w:rFonts w:ascii="Arial" w:hAnsi="Arial" w:cs="Arial"/>
          <w:sz w:val="16"/>
          <w:szCs w:val="16"/>
        </w:rPr>
        <w:t xml:space="preserve">, </w:t>
      </w:r>
      <w:r w:rsidR="00FB54EB" w:rsidRPr="0019037E">
        <w:rPr>
          <w:rFonts w:ascii="Arial" w:hAnsi="Arial" w:cs="Arial"/>
          <w:sz w:val="16"/>
          <w:szCs w:val="16"/>
        </w:rPr>
        <w:t>Commissariat National à la Solidarité, à la Protection et à la Promotion du Genre (CNSPSPG),</w:t>
      </w:r>
    </w:p>
    <w:p w14:paraId="39EDAE6E" w14:textId="74433B7D" w:rsidR="004A206D" w:rsidRPr="00AC7D3E" w:rsidRDefault="008B1DD9" w:rsidP="00CC2786">
      <w:pPr>
        <w:spacing w:before="120" w:after="0" w:line="360" w:lineRule="exact"/>
        <w:jc w:val="both"/>
        <w:rPr>
          <w:rFonts w:ascii="Arial" w:hAnsi="Arial" w:cs="Arial"/>
        </w:rPr>
      </w:pPr>
      <w:r w:rsidRPr="00AC7D3E">
        <w:rPr>
          <w:rFonts w:ascii="Arial" w:hAnsi="Arial" w:cs="Arial"/>
        </w:rPr>
        <w:t xml:space="preserve">Toutefois, dans l’Union des Comores, l’année 2020 a été marquée par l’implication au plus haut niveau des autorités dans la lutte contre les violences faites aux enfants et aux femmes. </w:t>
      </w:r>
      <w:r w:rsidR="00CC2786" w:rsidRPr="00AC7D3E">
        <w:rPr>
          <w:rFonts w:ascii="Arial" w:hAnsi="Arial" w:cs="Arial"/>
        </w:rPr>
        <w:t>L</w:t>
      </w:r>
      <w:r w:rsidR="00890072" w:rsidRPr="00AC7D3E">
        <w:rPr>
          <w:rFonts w:ascii="Arial" w:hAnsi="Arial" w:cs="Arial"/>
        </w:rPr>
        <w:t>e Président de l’Union des Comores, lors de son discours à la nation, prononcé à l’occasion de la célébration du 45</w:t>
      </w:r>
      <w:r w:rsidR="00221472" w:rsidRPr="00AC7D3E">
        <w:rPr>
          <w:rFonts w:ascii="Arial" w:hAnsi="Arial" w:cs="Arial"/>
          <w:vertAlign w:val="superscript"/>
        </w:rPr>
        <w:t>ème</w:t>
      </w:r>
      <w:r w:rsidR="00890072" w:rsidRPr="00AC7D3E">
        <w:rPr>
          <w:rFonts w:ascii="Arial" w:hAnsi="Arial" w:cs="Arial"/>
        </w:rPr>
        <w:t xml:space="preserve">anniversaire de l’accession à l’indépendance des Comores a pris l’engagement </w:t>
      </w:r>
      <w:r w:rsidR="00221472" w:rsidRPr="00AC7D3E">
        <w:rPr>
          <w:rFonts w:ascii="Arial" w:hAnsi="Arial" w:cs="Arial"/>
        </w:rPr>
        <w:t xml:space="preserve">ferme </w:t>
      </w:r>
      <w:r w:rsidR="00890072" w:rsidRPr="00AC7D3E">
        <w:rPr>
          <w:rFonts w:ascii="Arial" w:hAnsi="Arial" w:cs="Arial"/>
        </w:rPr>
        <w:t>de prendre des initiatives et des mesures, contre la recrudescence inquiétante des actes de violence et des agressions en particulier contre les enfants et les femmes ».</w:t>
      </w:r>
    </w:p>
    <w:p w14:paraId="6E498A00" w14:textId="77777777" w:rsidR="00221472" w:rsidRPr="00AC7D3E" w:rsidRDefault="00221472" w:rsidP="00AC7D3E">
      <w:pPr>
        <w:spacing w:before="120" w:after="0" w:line="360" w:lineRule="exact"/>
        <w:jc w:val="both"/>
        <w:rPr>
          <w:rFonts w:ascii="Arial" w:hAnsi="Arial" w:cs="Arial"/>
        </w:rPr>
      </w:pPr>
      <w:r w:rsidRPr="00AC7D3E">
        <w:rPr>
          <w:rFonts w:ascii="Arial" w:hAnsi="Arial" w:cs="Arial"/>
        </w:rPr>
        <w:t xml:space="preserve">Les institutions étatiques sous la tutelle du </w:t>
      </w:r>
      <w:r w:rsidR="0025788F" w:rsidRPr="00AC7D3E">
        <w:rPr>
          <w:rFonts w:ascii="Arial" w:hAnsi="Arial" w:cs="Arial"/>
        </w:rPr>
        <w:t>Commissa</w:t>
      </w:r>
      <w:r w:rsidR="00AC7D3E">
        <w:rPr>
          <w:rFonts w:ascii="Arial" w:hAnsi="Arial" w:cs="Arial"/>
        </w:rPr>
        <w:t>riat</w:t>
      </w:r>
      <w:r w:rsidR="0025788F" w:rsidRPr="00AC7D3E">
        <w:rPr>
          <w:rFonts w:ascii="Arial" w:hAnsi="Arial" w:cs="Arial"/>
        </w:rPr>
        <w:t xml:space="preserve"> National à la Solidarité, à la Protection et à la Promotion du Genre (</w:t>
      </w:r>
      <w:r w:rsidRPr="00AC7D3E">
        <w:rPr>
          <w:rFonts w:ascii="Arial" w:hAnsi="Arial" w:cs="Arial"/>
        </w:rPr>
        <w:t>CNSPSPG</w:t>
      </w:r>
      <w:r w:rsidR="0025788F" w:rsidRPr="00AC7D3E">
        <w:rPr>
          <w:rFonts w:ascii="Arial" w:hAnsi="Arial" w:cs="Arial"/>
        </w:rPr>
        <w:t>)</w:t>
      </w:r>
      <w:r w:rsidRPr="00AC7D3E">
        <w:rPr>
          <w:rFonts w:ascii="Arial" w:hAnsi="Arial" w:cs="Arial"/>
        </w:rPr>
        <w:t xml:space="preserve">, en collaboration avec les partenaires et tous les acteurs, </w:t>
      </w:r>
      <w:r w:rsidR="0025788F" w:rsidRPr="00AC7D3E">
        <w:rPr>
          <w:rFonts w:ascii="Arial" w:hAnsi="Arial" w:cs="Arial"/>
        </w:rPr>
        <w:t xml:space="preserve">ont été renforcées de manière à leur permettre de </w:t>
      </w:r>
      <w:r w:rsidRPr="00AC7D3E">
        <w:rPr>
          <w:rFonts w:ascii="Arial" w:hAnsi="Arial" w:cs="Arial"/>
        </w:rPr>
        <w:t>programme</w:t>
      </w:r>
      <w:r w:rsidR="0025788F" w:rsidRPr="00AC7D3E">
        <w:rPr>
          <w:rFonts w:ascii="Arial" w:hAnsi="Arial" w:cs="Arial"/>
        </w:rPr>
        <w:t xml:space="preserve">r des </w:t>
      </w:r>
      <w:r w:rsidRPr="00AC7D3E">
        <w:rPr>
          <w:rFonts w:ascii="Arial" w:hAnsi="Arial" w:cs="Arial"/>
        </w:rPr>
        <w:t xml:space="preserve">activités </w:t>
      </w:r>
      <w:r w:rsidR="0025788F" w:rsidRPr="00AC7D3E">
        <w:rPr>
          <w:rFonts w:ascii="Arial" w:hAnsi="Arial" w:cs="Arial"/>
        </w:rPr>
        <w:t xml:space="preserve">de riposte </w:t>
      </w:r>
      <w:r w:rsidRPr="00AC7D3E">
        <w:rPr>
          <w:rFonts w:ascii="Arial" w:hAnsi="Arial" w:cs="Arial"/>
        </w:rPr>
        <w:t xml:space="preserve">et </w:t>
      </w:r>
      <w:r w:rsidR="0025788F" w:rsidRPr="00AC7D3E">
        <w:rPr>
          <w:rFonts w:ascii="Arial" w:hAnsi="Arial" w:cs="Arial"/>
        </w:rPr>
        <w:t xml:space="preserve">de </w:t>
      </w:r>
      <w:r w:rsidRPr="00AC7D3E">
        <w:rPr>
          <w:rFonts w:ascii="Arial" w:hAnsi="Arial" w:cs="Arial"/>
        </w:rPr>
        <w:t>mobilise</w:t>
      </w:r>
      <w:r w:rsidR="0025788F" w:rsidRPr="00AC7D3E">
        <w:rPr>
          <w:rFonts w:ascii="Arial" w:hAnsi="Arial" w:cs="Arial"/>
        </w:rPr>
        <w:t xml:space="preserve">r </w:t>
      </w:r>
      <w:r w:rsidRPr="00AC7D3E">
        <w:rPr>
          <w:rFonts w:ascii="Arial" w:hAnsi="Arial" w:cs="Arial"/>
        </w:rPr>
        <w:t>les ressources nécessaires pour la lutte contre les violences.</w:t>
      </w:r>
    </w:p>
    <w:p w14:paraId="16400C40" w14:textId="5B55E1DD" w:rsidR="008359C0" w:rsidRPr="00AC7D3E" w:rsidRDefault="00221472" w:rsidP="00AC7D3E">
      <w:pPr>
        <w:spacing w:before="120" w:after="0" w:line="360" w:lineRule="exact"/>
        <w:jc w:val="both"/>
        <w:rPr>
          <w:rFonts w:ascii="Arial" w:eastAsia="Times New Roman" w:hAnsi="Arial" w:cs="Arial"/>
          <w:b/>
          <w:color w:val="5B9BD5"/>
        </w:rPr>
      </w:pPr>
      <w:r w:rsidRPr="00AC7D3E">
        <w:rPr>
          <w:rFonts w:ascii="Arial" w:hAnsi="Arial" w:cs="Arial"/>
        </w:rPr>
        <w:lastRenderedPageBreak/>
        <w:t>Les cellules d’écoute reçoivent les victimes, les orientent et les suivent médicalement, psychologiquement et juridiquement.</w:t>
      </w:r>
      <w:r w:rsidR="00080FEE">
        <w:rPr>
          <w:rFonts w:ascii="Arial" w:hAnsi="Arial" w:cs="Arial"/>
        </w:rPr>
        <w:t xml:space="preserve"> </w:t>
      </w:r>
      <w:r w:rsidRPr="00AC7D3E">
        <w:rPr>
          <w:rFonts w:ascii="Arial" w:hAnsi="Arial" w:cs="Arial"/>
        </w:rPr>
        <w:t xml:space="preserve">Les ONG et associations </w:t>
      </w:r>
      <w:r w:rsidR="0025788F" w:rsidRPr="00AC7D3E">
        <w:rPr>
          <w:rFonts w:ascii="Arial" w:hAnsi="Arial" w:cs="Arial"/>
        </w:rPr>
        <w:t xml:space="preserve">intervenant </w:t>
      </w:r>
      <w:r w:rsidRPr="00AC7D3E">
        <w:rPr>
          <w:rFonts w:ascii="Arial" w:hAnsi="Arial" w:cs="Arial"/>
        </w:rPr>
        <w:t xml:space="preserve">dans la prévention </w:t>
      </w:r>
      <w:r w:rsidR="0025788F" w:rsidRPr="00AC7D3E">
        <w:rPr>
          <w:rFonts w:ascii="Arial" w:hAnsi="Arial" w:cs="Arial"/>
        </w:rPr>
        <w:t xml:space="preserve">ont été accompagnées par l’Etat et ses partenaires aux fins de renforcer les </w:t>
      </w:r>
      <w:r w:rsidRPr="00AC7D3E">
        <w:rPr>
          <w:rFonts w:ascii="Arial" w:hAnsi="Arial" w:cs="Arial"/>
        </w:rPr>
        <w:t xml:space="preserve">activités de sensibilisations et parfois </w:t>
      </w:r>
      <w:r w:rsidR="0025788F" w:rsidRPr="00AC7D3E">
        <w:rPr>
          <w:rFonts w:ascii="Arial" w:hAnsi="Arial" w:cs="Arial"/>
        </w:rPr>
        <w:t>de</w:t>
      </w:r>
      <w:r w:rsidR="00080FEE">
        <w:rPr>
          <w:rFonts w:ascii="Arial" w:hAnsi="Arial" w:cs="Arial"/>
        </w:rPr>
        <w:t xml:space="preserve"> </w:t>
      </w:r>
      <w:r w:rsidR="00AC7D3E" w:rsidRPr="00AC7D3E">
        <w:rPr>
          <w:rFonts w:ascii="Arial" w:hAnsi="Arial" w:cs="Arial"/>
        </w:rPr>
        <w:t>lobbying</w:t>
      </w:r>
      <w:r w:rsidRPr="00AC7D3E">
        <w:rPr>
          <w:rFonts w:ascii="Arial" w:hAnsi="Arial" w:cs="Arial"/>
        </w:rPr>
        <w:t xml:space="preserve"> pour la non violation des lois. </w:t>
      </w:r>
      <w:bookmarkStart w:id="28" w:name="_Toc60693626"/>
      <w:r w:rsidR="008359C0" w:rsidRPr="00AC7D3E">
        <w:rPr>
          <w:rFonts w:ascii="Arial" w:eastAsia="Times New Roman" w:hAnsi="Arial" w:cs="Arial"/>
          <w:b/>
          <w:color w:val="5B9BD5"/>
        </w:rPr>
        <w:br w:type="page"/>
      </w:r>
    </w:p>
    <w:p w14:paraId="3222BC9B" w14:textId="77777777" w:rsidR="004A206D" w:rsidRPr="0019037E" w:rsidRDefault="00E35357" w:rsidP="004F21F1">
      <w:pPr>
        <w:pStyle w:val="Titre1"/>
        <w:numPr>
          <w:ilvl w:val="0"/>
          <w:numId w:val="25"/>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29" w:name="_Toc90058395"/>
      <w:bookmarkStart w:id="30" w:name="_Toc132741435"/>
      <w:r w:rsidRPr="0019037E">
        <w:rPr>
          <w:rFonts w:ascii="Arial" w:eastAsia="Times New Roman" w:hAnsi="Arial" w:cs="Arial"/>
          <w:noProof w:val="0"/>
          <w:color w:val="5B9BD5"/>
          <w:sz w:val="32"/>
          <w:szCs w:val="32"/>
          <w:u w:val="none"/>
          <w:lang w:eastAsia="x-none"/>
        </w:rPr>
        <w:lastRenderedPageBreak/>
        <w:t xml:space="preserve">RISQUES LIES AUX VBG/EAS/HS DANS LE CADRE DU </w:t>
      </w:r>
      <w:bookmarkEnd w:id="28"/>
      <w:r w:rsidRPr="0019037E">
        <w:rPr>
          <w:rFonts w:ascii="Arial" w:eastAsia="Times New Roman" w:hAnsi="Arial" w:cs="Arial"/>
          <w:noProof w:val="0"/>
          <w:color w:val="5B9BD5"/>
          <w:sz w:val="32"/>
          <w:szCs w:val="32"/>
          <w:u w:val="none"/>
          <w:lang w:eastAsia="x-none"/>
        </w:rPr>
        <w:t>PICMC</w:t>
      </w:r>
      <w:bookmarkEnd w:id="29"/>
      <w:bookmarkEnd w:id="30"/>
    </w:p>
    <w:p w14:paraId="79AA597A" w14:textId="77777777" w:rsidR="00BE5964" w:rsidRDefault="00890072">
      <w:pPr>
        <w:tabs>
          <w:tab w:val="left" w:pos="284"/>
        </w:tabs>
        <w:spacing w:before="120" w:after="0" w:line="360" w:lineRule="exact"/>
        <w:jc w:val="both"/>
        <w:rPr>
          <w:rFonts w:ascii="Arial" w:hAnsi="Arial" w:cs="Arial"/>
        </w:rPr>
      </w:pPr>
      <w:r w:rsidRPr="00AC7D3E">
        <w:rPr>
          <w:rFonts w:ascii="Arial" w:hAnsi="Arial" w:cs="Arial"/>
        </w:rPr>
        <w:t>Le P</w:t>
      </w:r>
      <w:r w:rsidR="00AC7D3E">
        <w:rPr>
          <w:rFonts w:ascii="Arial" w:hAnsi="Arial" w:cs="Arial"/>
        </w:rPr>
        <w:t>rojet de connectivité inter-îles aux Comores (PICMC) couvre l’ensemble des îles de l’Union</w:t>
      </w:r>
      <w:r w:rsidR="00AB31B3">
        <w:rPr>
          <w:rFonts w:ascii="Arial" w:hAnsi="Arial" w:cs="Arial"/>
        </w:rPr>
        <w:t xml:space="preserve"> des Comores</w:t>
      </w:r>
      <w:r w:rsidRPr="00AC7D3E">
        <w:rPr>
          <w:rFonts w:ascii="Arial" w:hAnsi="Arial" w:cs="Arial"/>
        </w:rPr>
        <w:t xml:space="preserve">. De manière globale, </w:t>
      </w:r>
      <w:r w:rsidR="00D74639" w:rsidRPr="00AC7D3E">
        <w:rPr>
          <w:rFonts w:ascii="Arial" w:hAnsi="Arial" w:cs="Arial"/>
        </w:rPr>
        <w:t>le</w:t>
      </w:r>
      <w:r w:rsidRPr="00AC7D3E">
        <w:rPr>
          <w:rFonts w:ascii="Arial" w:hAnsi="Arial" w:cs="Arial"/>
        </w:rPr>
        <w:t xml:space="preserve"> PICMC </w:t>
      </w:r>
      <w:r w:rsidR="00AC7D3E">
        <w:rPr>
          <w:rFonts w:ascii="Arial" w:hAnsi="Arial" w:cs="Arial"/>
        </w:rPr>
        <w:t xml:space="preserve">vise à améliorer l’offre de transport maritime en renforçant la sécurité et la sureté de la navigation et en réhaussant la conformité des ports d’embarquement et </w:t>
      </w:r>
      <w:r w:rsidR="00BE5964">
        <w:rPr>
          <w:rFonts w:ascii="Arial" w:hAnsi="Arial" w:cs="Arial"/>
        </w:rPr>
        <w:t>débarquement</w:t>
      </w:r>
      <w:r w:rsidR="00AC7D3E">
        <w:rPr>
          <w:rFonts w:ascii="Arial" w:hAnsi="Arial" w:cs="Arial"/>
        </w:rPr>
        <w:t xml:space="preserve"> selon des standards </w:t>
      </w:r>
      <w:r w:rsidR="00BE5964">
        <w:rPr>
          <w:rFonts w:ascii="Arial" w:hAnsi="Arial" w:cs="Arial"/>
        </w:rPr>
        <w:t>internationaux.</w:t>
      </w:r>
    </w:p>
    <w:p w14:paraId="17378EFD" w14:textId="5B6C52D6" w:rsidR="00822FB1" w:rsidRPr="00AC7D3E" w:rsidRDefault="00BE5964">
      <w:pPr>
        <w:tabs>
          <w:tab w:val="left" w:pos="284"/>
        </w:tabs>
        <w:spacing w:before="120" w:after="0" w:line="360" w:lineRule="exact"/>
        <w:jc w:val="both"/>
        <w:rPr>
          <w:rFonts w:ascii="Arial" w:hAnsi="Arial" w:cs="Arial"/>
        </w:rPr>
      </w:pPr>
      <w:r w:rsidRPr="00AC7D3E">
        <w:rPr>
          <w:rFonts w:ascii="Arial" w:hAnsi="Arial" w:cs="Arial"/>
        </w:rPr>
        <w:t>Le P</w:t>
      </w:r>
      <w:r>
        <w:rPr>
          <w:rFonts w:ascii="Arial" w:hAnsi="Arial" w:cs="Arial"/>
        </w:rPr>
        <w:t xml:space="preserve">rojet de connectivité inter-îles aux Comores (PICMC) </w:t>
      </w:r>
      <w:r w:rsidR="006F25AE" w:rsidRPr="00AC7D3E">
        <w:rPr>
          <w:rFonts w:ascii="Arial" w:hAnsi="Arial" w:cs="Arial"/>
        </w:rPr>
        <w:t xml:space="preserve">est évalué à risque social substantiel </w:t>
      </w:r>
      <w:r w:rsidR="000C2760" w:rsidRPr="000C2760">
        <w:rPr>
          <w:rFonts w:ascii="Arial" w:hAnsi="Arial" w:cs="Arial"/>
        </w:rPr>
        <w:t xml:space="preserve">et risque « modéré » en termes de VBG par la Banque mondiale. </w:t>
      </w:r>
      <w:r w:rsidR="000C2760">
        <w:rPr>
          <w:rFonts w:ascii="Arial" w:hAnsi="Arial" w:cs="Arial"/>
        </w:rPr>
        <w:t xml:space="preserve">Ce classement serait dû, </w:t>
      </w:r>
      <w:r w:rsidR="00C459D9" w:rsidRPr="00AC7D3E">
        <w:rPr>
          <w:rFonts w:ascii="Arial" w:hAnsi="Arial" w:cs="Arial"/>
        </w:rPr>
        <w:t xml:space="preserve">entre-autres, </w:t>
      </w:r>
      <w:r>
        <w:rPr>
          <w:rFonts w:ascii="Arial" w:hAnsi="Arial" w:cs="Arial"/>
        </w:rPr>
        <w:t>aux</w:t>
      </w:r>
      <w:r w:rsidR="001F2683" w:rsidRPr="00AC7D3E">
        <w:rPr>
          <w:rFonts w:ascii="Arial" w:hAnsi="Arial" w:cs="Arial"/>
        </w:rPr>
        <w:t xml:space="preserve"> risques afférents à la mise en œuvre de la </w:t>
      </w:r>
      <w:r w:rsidR="006F25AE" w:rsidRPr="00AC7D3E">
        <w:rPr>
          <w:rFonts w:ascii="Arial" w:hAnsi="Arial" w:cs="Arial"/>
        </w:rPr>
        <w:t>composante 1 « Amélioration de l’infrastructure portuaire au Port de Fomboni et amélioration de l’infrastructure des ports secondaires »</w:t>
      </w:r>
      <w:r w:rsidR="001F2683" w:rsidRPr="00AC7D3E">
        <w:rPr>
          <w:rFonts w:ascii="Arial" w:hAnsi="Arial" w:cs="Arial"/>
        </w:rPr>
        <w:t xml:space="preserve">. En </w:t>
      </w:r>
      <w:r>
        <w:rPr>
          <w:rFonts w:ascii="Arial" w:hAnsi="Arial" w:cs="Arial"/>
        </w:rPr>
        <w:t xml:space="preserve">effet, </w:t>
      </w:r>
      <w:r w:rsidR="001F2683" w:rsidRPr="00AC7D3E">
        <w:rPr>
          <w:rFonts w:ascii="Arial" w:hAnsi="Arial" w:cs="Arial"/>
        </w:rPr>
        <w:t>cette composante</w:t>
      </w:r>
      <w:r w:rsidR="00822FB1" w:rsidRPr="00AC7D3E">
        <w:rPr>
          <w:rFonts w:ascii="Arial" w:hAnsi="Arial" w:cs="Arial"/>
        </w:rPr>
        <w:t xml:space="preserve"> du </w:t>
      </w:r>
      <w:r w:rsidR="001F2683" w:rsidRPr="00AC7D3E">
        <w:rPr>
          <w:rFonts w:ascii="Arial" w:hAnsi="Arial" w:cs="Arial"/>
        </w:rPr>
        <w:t xml:space="preserve">Projet </w:t>
      </w:r>
      <w:r w:rsidR="00C459D9" w:rsidRPr="00AC7D3E">
        <w:rPr>
          <w:rFonts w:ascii="Arial" w:hAnsi="Arial" w:cs="Arial"/>
        </w:rPr>
        <w:t xml:space="preserve">pourrait </w:t>
      </w:r>
      <w:r w:rsidR="001F2683" w:rsidRPr="00AC7D3E">
        <w:rPr>
          <w:rFonts w:ascii="Arial" w:hAnsi="Arial" w:cs="Arial"/>
        </w:rPr>
        <w:t>accroitre les r</w:t>
      </w:r>
      <w:r w:rsidR="006F25AE" w:rsidRPr="00AC7D3E">
        <w:rPr>
          <w:rFonts w:ascii="Arial" w:hAnsi="Arial" w:cs="Arial"/>
        </w:rPr>
        <w:t>isque</w:t>
      </w:r>
      <w:r w:rsidR="001F2683" w:rsidRPr="00AC7D3E">
        <w:rPr>
          <w:rFonts w:ascii="Arial" w:hAnsi="Arial" w:cs="Arial"/>
        </w:rPr>
        <w:t xml:space="preserve">s </w:t>
      </w:r>
      <w:r w:rsidR="006F25AE" w:rsidRPr="00AC7D3E">
        <w:rPr>
          <w:rFonts w:ascii="Arial" w:hAnsi="Arial" w:cs="Arial"/>
        </w:rPr>
        <w:t xml:space="preserve">d'exploitation et d'atteintes sexuels / de harcèlement sexuel (EAS/HS) en raison </w:t>
      </w:r>
      <w:r w:rsidR="00822FB1" w:rsidRPr="00AC7D3E">
        <w:rPr>
          <w:rFonts w:ascii="Arial" w:hAnsi="Arial" w:cs="Arial"/>
        </w:rPr>
        <w:t xml:space="preserve">principalement </w:t>
      </w:r>
      <w:r>
        <w:rPr>
          <w:rFonts w:ascii="Arial" w:hAnsi="Arial" w:cs="Arial"/>
        </w:rPr>
        <w:t xml:space="preserve">de </w:t>
      </w:r>
      <w:r w:rsidR="00822FB1" w:rsidRPr="00AC7D3E">
        <w:rPr>
          <w:rFonts w:ascii="Arial" w:hAnsi="Arial" w:cs="Arial"/>
        </w:rPr>
        <w:t xml:space="preserve">: </w:t>
      </w:r>
    </w:p>
    <w:p w14:paraId="49754884" w14:textId="77777777" w:rsidR="00822FB1" w:rsidRDefault="00BE5964" w:rsidP="004F21F1">
      <w:pPr>
        <w:pStyle w:val="Paragraphedeliste"/>
        <w:numPr>
          <w:ilvl w:val="0"/>
          <w:numId w:val="15"/>
        </w:numPr>
        <w:tabs>
          <w:tab w:val="left" w:pos="284"/>
        </w:tabs>
        <w:spacing w:before="120" w:after="0" w:line="360" w:lineRule="exact"/>
        <w:jc w:val="both"/>
        <w:rPr>
          <w:rFonts w:ascii="Arial" w:hAnsi="Arial" w:cs="Arial"/>
        </w:rPr>
      </w:pPr>
      <w:r>
        <w:rPr>
          <w:rFonts w:ascii="Arial" w:hAnsi="Arial" w:cs="Arial"/>
        </w:rPr>
        <w:t>l</w:t>
      </w:r>
      <w:r w:rsidR="00835177" w:rsidRPr="00AC7D3E">
        <w:rPr>
          <w:rFonts w:ascii="Arial" w:hAnsi="Arial" w:cs="Arial"/>
        </w:rPr>
        <w:t>’afflux</w:t>
      </w:r>
      <w:r w:rsidR="00822FB1" w:rsidRPr="00AC7D3E">
        <w:rPr>
          <w:rFonts w:ascii="Arial" w:hAnsi="Arial" w:cs="Arial"/>
        </w:rPr>
        <w:t xml:space="preserve"> des travailleurs qui sont loin de leur famille ;</w:t>
      </w:r>
    </w:p>
    <w:p w14:paraId="336BCA2B" w14:textId="77777777" w:rsidR="00822FB1" w:rsidRPr="00AC7D3E" w:rsidRDefault="00BE5964" w:rsidP="004F21F1">
      <w:pPr>
        <w:pStyle w:val="Paragraphedeliste"/>
        <w:numPr>
          <w:ilvl w:val="0"/>
          <w:numId w:val="15"/>
        </w:numPr>
        <w:tabs>
          <w:tab w:val="left" w:pos="284"/>
        </w:tabs>
        <w:spacing w:before="120" w:after="0" w:line="360" w:lineRule="exact"/>
        <w:jc w:val="both"/>
        <w:rPr>
          <w:rFonts w:ascii="Arial" w:hAnsi="Arial" w:cs="Arial"/>
        </w:rPr>
      </w:pPr>
      <w:proofErr w:type="gramStart"/>
      <w:r>
        <w:rPr>
          <w:rFonts w:ascii="Arial" w:hAnsi="Arial" w:cs="Arial"/>
        </w:rPr>
        <w:t>l</w:t>
      </w:r>
      <w:r w:rsidR="00835177" w:rsidRPr="00AC7D3E">
        <w:rPr>
          <w:rFonts w:ascii="Arial" w:hAnsi="Arial" w:cs="Arial"/>
        </w:rPr>
        <w:t>’utilisation</w:t>
      </w:r>
      <w:proofErr w:type="gramEnd"/>
      <w:r w:rsidR="00822FB1" w:rsidRPr="00AC7D3E">
        <w:rPr>
          <w:rFonts w:ascii="Arial" w:hAnsi="Arial" w:cs="Arial"/>
        </w:rPr>
        <w:t xml:space="preserve"> de la main-d'œuvre locale ;</w:t>
      </w:r>
    </w:p>
    <w:p w14:paraId="4937A1C5" w14:textId="77777777" w:rsidR="00822FB1" w:rsidRPr="00AC7D3E" w:rsidRDefault="00BE5964" w:rsidP="004F21F1">
      <w:pPr>
        <w:pStyle w:val="Paragraphedeliste"/>
        <w:numPr>
          <w:ilvl w:val="0"/>
          <w:numId w:val="15"/>
        </w:numPr>
        <w:tabs>
          <w:tab w:val="left" w:pos="284"/>
        </w:tabs>
        <w:spacing w:before="120" w:after="0" w:line="360" w:lineRule="exact"/>
        <w:jc w:val="both"/>
        <w:rPr>
          <w:rFonts w:ascii="Arial" w:hAnsi="Arial" w:cs="Arial"/>
        </w:rPr>
      </w:pPr>
      <w:proofErr w:type="gramStart"/>
      <w:r>
        <w:rPr>
          <w:rFonts w:ascii="Arial" w:hAnsi="Arial" w:cs="Arial"/>
        </w:rPr>
        <w:t>l</w:t>
      </w:r>
      <w:r w:rsidR="00835177" w:rsidRPr="00AC7D3E">
        <w:rPr>
          <w:rFonts w:ascii="Arial" w:hAnsi="Arial" w:cs="Arial"/>
        </w:rPr>
        <w:t>’augmentation</w:t>
      </w:r>
      <w:proofErr w:type="gramEnd"/>
      <w:r w:rsidR="00822FB1" w:rsidRPr="00AC7D3E">
        <w:rPr>
          <w:rFonts w:ascii="Arial" w:hAnsi="Arial" w:cs="Arial"/>
        </w:rPr>
        <w:t xml:space="preserve"> du revenu disponible des travailleurs qui peut accroître l'incidence de la prostitution </w:t>
      </w:r>
    </w:p>
    <w:p w14:paraId="7645EDB6" w14:textId="77777777" w:rsidR="00822FB1" w:rsidRPr="00AC7D3E" w:rsidRDefault="00BE5964" w:rsidP="004F21F1">
      <w:pPr>
        <w:pStyle w:val="Paragraphedeliste"/>
        <w:numPr>
          <w:ilvl w:val="0"/>
          <w:numId w:val="15"/>
        </w:numPr>
        <w:tabs>
          <w:tab w:val="left" w:pos="284"/>
        </w:tabs>
        <w:spacing w:before="120" w:after="0" w:line="360" w:lineRule="exact"/>
        <w:jc w:val="both"/>
        <w:rPr>
          <w:rFonts w:ascii="Arial" w:hAnsi="Arial" w:cs="Arial"/>
        </w:rPr>
      </w:pPr>
      <w:proofErr w:type="gramStart"/>
      <w:r>
        <w:rPr>
          <w:rFonts w:ascii="Arial" w:hAnsi="Arial" w:cs="Arial"/>
        </w:rPr>
        <w:t>l</w:t>
      </w:r>
      <w:r w:rsidR="00835177" w:rsidRPr="00AC7D3E">
        <w:rPr>
          <w:rFonts w:ascii="Arial" w:hAnsi="Arial" w:cs="Arial"/>
        </w:rPr>
        <w:t>a</w:t>
      </w:r>
      <w:proofErr w:type="gramEnd"/>
      <w:r w:rsidR="00822FB1" w:rsidRPr="00AC7D3E">
        <w:rPr>
          <w:rFonts w:ascii="Arial" w:hAnsi="Arial" w:cs="Arial"/>
        </w:rPr>
        <w:t xml:space="preserve"> proximité des chantiers avec des établissements comme les écoles, les marchés ou d’autres lieux fréquentés par les femmes et les filles.</w:t>
      </w:r>
    </w:p>
    <w:p w14:paraId="73BD5593" w14:textId="77777777" w:rsidR="004A206D" w:rsidRPr="00AC7D3E" w:rsidRDefault="001F2683" w:rsidP="001F2683">
      <w:pPr>
        <w:tabs>
          <w:tab w:val="left" w:pos="284"/>
        </w:tabs>
        <w:spacing w:before="120" w:after="0" w:line="360" w:lineRule="exact"/>
        <w:jc w:val="both"/>
        <w:rPr>
          <w:rFonts w:ascii="Arial" w:hAnsi="Arial" w:cs="Arial"/>
        </w:rPr>
      </w:pPr>
      <w:r w:rsidRPr="00AC7D3E">
        <w:rPr>
          <w:rFonts w:ascii="Arial" w:hAnsi="Arial" w:cs="Arial"/>
        </w:rPr>
        <w:t xml:space="preserve">Par conséquent, </w:t>
      </w:r>
      <w:r w:rsidR="00890072" w:rsidRPr="00AC7D3E">
        <w:rPr>
          <w:rFonts w:ascii="Arial" w:hAnsi="Arial" w:cs="Arial"/>
        </w:rPr>
        <w:t xml:space="preserve">les </w:t>
      </w:r>
      <w:r w:rsidR="007C6E2C" w:rsidRPr="00AC7D3E">
        <w:rPr>
          <w:rFonts w:ascii="Arial" w:hAnsi="Arial" w:cs="Arial"/>
        </w:rPr>
        <w:t xml:space="preserve">différentes formes de violences </w:t>
      </w:r>
      <w:r w:rsidR="00890072" w:rsidRPr="00AC7D3E">
        <w:rPr>
          <w:rFonts w:ascii="Arial" w:hAnsi="Arial" w:cs="Arial"/>
        </w:rPr>
        <w:t xml:space="preserve">qui pourraient </w:t>
      </w:r>
      <w:r w:rsidRPr="00AC7D3E">
        <w:rPr>
          <w:rFonts w:ascii="Arial" w:hAnsi="Arial" w:cs="Arial"/>
        </w:rPr>
        <w:t xml:space="preserve">découler de </w:t>
      </w:r>
      <w:r w:rsidR="00890072" w:rsidRPr="00AC7D3E">
        <w:rPr>
          <w:rFonts w:ascii="Arial" w:hAnsi="Arial" w:cs="Arial"/>
        </w:rPr>
        <w:t xml:space="preserve">la mise en œuvre du </w:t>
      </w:r>
      <w:r w:rsidR="00822FB1" w:rsidRPr="00AC7D3E">
        <w:rPr>
          <w:rFonts w:ascii="Arial" w:hAnsi="Arial" w:cs="Arial"/>
        </w:rPr>
        <w:t xml:space="preserve">PICMC </w:t>
      </w:r>
      <w:r w:rsidR="00890072" w:rsidRPr="00AC7D3E">
        <w:rPr>
          <w:rFonts w:ascii="Arial" w:hAnsi="Arial" w:cs="Arial"/>
        </w:rPr>
        <w:t>sont</w:t>
      </w:r>
      <w:r w:rsidR="00BE5964">
        <w:rPr>
          <w:rFonts w:ascii="Arial" w:hAnsi="Arial" w:cs="Arial"/>
        </w:rPr>
        <w:t xml:space="preserve"> entre autres</w:t>
      </w:r>
      <w:r w:rsidR="00890072" w:rsidRPr="00AC7D3E">
        <w:rPr>
          <w:rFonts w:ascii="Arial" w:hAnsi="Arial" w:cs="Arial"/>
        </w:rPr>
        <w:t xml:space="preserve"> : </w:t>
      </w:r>
    </w:p>
    <w:p w14:paraId="4188EF59" w14:textId="77777777" w:rsidR="001B207F" w:rsidRPr="00AC7D3E" w:rsidRDefault="00BE5964" w:rsidP="00C65981">
      <w:pPr>
        <w:pStyle w:val="Paragraphedeliste"/>
        <w:numPr>
          <w:ilvl w:val="0"/>
          <w:numId w:val="3"/>
        </w:numPr>
        <w:spacing w:before="120" w:after="0" w:line="360" w:lineRule="exact"/>
        <w:ind w:hanging="357"/>
        <w:jc w:val="both"/>
        <w:rPr>
          <w:rFonts w:ascii="Arial" w:hAnsi="Arial" w:cs="Arial"/>
        </w:rPr>
      </w:pPr>
      <w:proofErr w:type="gramStart"/>
      <w:r>
        <w:rPr>
          <w:rFonts w:ascii="Arial" w:hAnsi="Arial" w:cs="Arial"/>
        </w:rPr>
        <w:t>l</w:t>
      </w:r>
      <w:r w:rsidR="007C6E2C" w:rsidRPr="00AC7D3E">
        <w:rPr>
          <w:rFonts w:ascii="Arial" w:hAnsi="Arial" w:cs="Arial"/>
        </w:rPr>
        <w:t>a</w:t>
      </w:r>
      <w:proofErr w:type="gramEnd"/>
      <w:r w:rsidR="007C6E2C" w:rsidRPr="00AC7D3E">
        <w:rPr>
          <w:rFonts w:ascii="Arial" w:hAnsi="Arial" w:cs="Arial"/>
        </w:rPr>
        <w:t xml:space="preserve"> violence physique (coups, blessures, fractures, etc.) </w:t>
      </w:r>
      <w:r w:rsidR="001B207F" w:rsidRPr="00AC7D3E">
        <w:rPr>
          <w:rFonts w:ascii="Arial" w:hAnsi="Arial" w:cs="Arial"/>
        </w:rPr>
        <w:t>sur les femmes et les enfants (filles et garçons) ;</w:t>
      </w:r>
    </w:p>
    <w:p w14:paraId="3D53086B" w14:textId="77777777" w:rsidR="007C6E2C" w:rsidRPr="00AC7D3E" w:rsidRDefault="00BE5964" w:rsidP="004F21F1">
      <w:pPr>
        <w:pStyle w:val="Paragraphedeliste"/>
        <w:numPr>
          <w:ilvl w:val="0"/>
          <w:numId w:val="15"/>
        </w:numPr>
        <w:tabs>
          <w:tab w:val="left" w:pos="284"/>
        </w:tabs>
        <w:spacing w:before="120" w:after="0" w:line="360" w:lineRule="exact"/>
        <w:jc w:val="both"/>
        <w:rPr>
          <w:rFonts w:ascii="Arial" w:hAnsi="Arial" w:cs="Arial"/>
        </w:rPr>
      </w:pPr>
      <w:proofErr w:type="gramStart"/>
      <w:r>
        <w:rPr>
          <w:rFonts w:ascii="Arial" w:hAnsi="Arial" w:cs="Arial"/>
        </w:rPr>
        <w:t>l</w:t>
      </w:r>
      <w:r w:rsidR="007C6E2C" w:rsidRPr="00AC7D3E">
        <w:rPr>
          <w:rFonts w:ascii="Arial" w:hAnsi="Arial" w:cs="Arial"/>
        </w:rPr>
        <w:t>a</w:t>
      </w:r>
      <w:proofErr w:type="gramEnd"/>
      <w:r w:rsidR="007C6E2C" w:rsidRPr="00AC7D3E">
        <w:rPr>
          <w:rFonts w:ascii="Arial" w:hAnsi="Arial" w:cs="Arial"/>
        </w:rPr>
        <w:t xml:space="preserve"> violence psychologiq</w:t>
      </w:r>
      <w:r w:rsidR="001B207F" w:rsidRPr="00AC7D3E">
        <w:rPr>
          <w:rFonts w:ascii="Arial" w:hAnsi="Arial" w:cs="Arial"/>
        </w:rPr>
        <w:t>ue, psychosociale et morale</w:t>
      </w:r>
      <w:r w:rsidR="007C6E2C" w:rsidRPr="00AC7D3E">
        <w:rPr>
          <w:rFonts w:ascii="Arial" w:hAnsi="Arial" w:cs="Arial"/>
        </w:rPr>
        <w:t>, sous une forme verbale ou non-verbale : dénigrement, humiliation, attaques verbales, scènes de jalousie, menaces, contrôle des activités, tentatives d’isolement des proches et des amis pouvant aller jusqu'à la séquestration etc. ;</w:t>
      </w:r>
    </w:p>
    <w:p w14:paraId="3576B79B" w14:textId="77777777" w:rsidR="007C6E2C" w:rsidRPr="00AC7D3E" w:rsidRDefault="00BE5964" w:rsidP="004F21F1">
      <w:pPr>
        <w:pStyle w:val="Paragraphedeliste"/>
        <w:numPr>
          <w:ilvl w:val="0"/>
          <w:numId w:val="15"/>
        </w:numPr>
        <w:tabs>
          <w:tab w:val="left" w:pos="284"/>
        </w:tabs>
        <w:spacing w:before="120" w:after="0" w:line="360" w:lineRule="exact"/>
        <w:jc w:val="both"/>
        <w:rPr>
          <w:rFonts w:ascii="Arial" w:hAnsi="Arial" w:cs="Arial"/>
        </w:rPr>
      </w:pPr>
      <w:proofErr w:type="gramStart"/>
      <w:r>
        <w:rPr>
          <w:rFonts w:ascii="Arial" w:hAnsi="Arial" w:cs="Arial"/>
        </w:rPr>
        <w:t>l</w:t>
      </w:r>
      <w:r w:rsidR="007C6E2C" w:rsidRPr="00AC7D3E">
        <w:rPr>
          <w:rFonts w:ascii="Arial" w:hAnsi="Arial" w:cs="Arial"/>
        </w:rPr>
        <w:t>a</w:t>
      </w:r>
      <w:proofErr w:type="gramEnd"/>
      <w:r w:rsidR="007C6E2C" w:rsidRPr="00AC7D3E">
        <w:rPr>
          <w:rFonts w:ascii="Arial" w:hAnsi="Arial" w:cs="Arial"/>
        </w:rPr>
        <w:t xml:space="preserve"> violence sexuelle : relations sexuelles, complètes ou incomplètes, sans consentement et/ou sous la contrainte ;</w:t>
      </w:r>
    </w:p>
    <w:p w14:paraId="266E7AC5" w14:textId="183135A9" w:rsidR="007C6E2C" w:rsidRPr="00AC7D3E" w:rsidRDefault="00AB31B3" w:rsidP="004F21F1">
      <w:pPr>
        <w:pStyle w:val="Paragraphedeliste"/>
        <w:numPr>
          <w:ilvl w:val="0"/>
          <w:numId w:val="15"/>
        </w:numPr>
        <w:tabs>
          <w:tab w:val="left" w:pos="284"/>
        </w:tabs>
        <w:spacing w:before="120" w:after="0" w:line="360" w:lineRule="exact"/>
        <w:jc w:val="both"/>
        <w:rPr>
          <w:rFonts w:ascii="Arial" w:hAnsi="Arial" w:cs="Arial"/>
        </w:rPr>
      </w:pPr>
      <w:proofErr w:type="gramStart"/>
      <w:r>
        <w:rPr>
          <w:rFonts w:ascii="Arial" w:hAnsi="Arial" w:cs="Arial"/>
        </w:rPr>
        <w:t>l</w:t>
      </w:r>
      <w:r w:rsidRPr="00AC7D3E">
        <w:rPr>
          <w:rFonts w:ascii="Arial" w:hAnsi="Arial" w:cs="Arial"/>
        </w:rPr>
        <w:t>a</w:t>
      </w:r>
      <w:proofErr w:type="gramEnd"/>
      <w:r w:rsidRPr="00AC7D3E">
        <w:rPr>
          <w:rFonts w:ascii="Arial" w:hAnsi="Arial" w:cs="Arial"/>
        </w:rPr>
        <w:t xml:space="preserve"> violence sociale : juridique, culturelle, spatiale ou autre</w:t>
      </w:r>
      <w:r w:rsidR="007C6E2C" w:rsidRPr="00AC7D3E">
        <w:rPr>
          <w:rFonts w:ascii="Arial" w:hAnsi="Arial" w:cs="Arial"/>
        </w:rPr>
        <w:t> ;</w:t>
      </w:r>
    </w:p>
    <w:p w14:paraId="776899A6" w14:textId="77777777" w:rsidR="007C6E2C" w:rsidRPr="00AC7D3E" w:rsidRDefault="00BE5964" w:rsidP="004F21F1">
      <w:pPr>
        <w:pStyle w:val="Paragraphedeliste"/>
        <w:numPr>
          <w:ilvl w:val="0"/>
          <w:numId w:val="15"/>
        </w:numPr>
        <w:tabs>
          <w:tab w:val="left" w:pos="284"/>
        </w:tabs>
        <w:spacing w:before="120" w:after="0" w:line="360" w:lineRule="exact"/>
        <w:jc w:val="both"/>
        <w:rPr>
          <w:rFonts w:ascii="Arial" w:hAnsi="Arial" w:cs="Arial"/>
        </w:rPr>
      </w:pPr>
      <w:proofErr w:type="gramStart"/>
      <w:r>
        <w:rPr>
          <w:rFonts w:ascii="Arial" w:hAnsi="Arial" w:cs="Arial"/>
        </w:rPr>
        <w:t>l</w:t>
      </w:r>
      <w:r w:rsidR="007C6E2C" w:rsidRPr="00AC7D3E">
        <w:rPr>
          <w:rFonts w:ascii="Arial" w:hAnsi="Arial" w:cs="Arial"/>
        </w:rPr>
        <w:t>a</w:t>
      </w:r>
      <w:proofErr w:type="gramEnd"/>
      <w:r w:rsidR="007C6E2C" w:rsidRPr="00AC7D3E">
        <w:rPr>
          <w:rFonts w:ascii="Arial" w:hAnsi="Arial" w:cs="Arial"/>
        </w:rPr>
        <w:t xml:space="preserve"> violence économique : privation de moyens ou de biens essentiels, contrôle ou spoliation, parfois même lorsque la femme a une activité rémunérée</w:t>
      </w:r>
      <w:r w:rsidR="001B207F" w:rsidRPr="00AC7D3E">
        <w:rPr>
          <w:rFonts w:ascii="Arial" w:hAnsi="Arial" w:cs="Arial"/>
        </w:rPr>
        <w:t> ;</w:t>
      </w:r>
    </w:p>
    <w:p w14:paraId="02DB7D74" w14:textId="77777777" w:rsidR="004A206D" w:rsidRPr="00AC7D3E" w:rsidRDefault="00BE5964" w:rsidP="004F21F1">
      <w:pPr>
        <w:pStyle w:val="Paragraphedeliste"/>
        <w:numPr>
          <w:ilvl w:val="0"/>
          <w:numId w:val="15"/>
        </w:numPr>
        <w:tabs>
          <w:tab w:val="left" w:pos="284"/>
        </w:tabs>
        <w:spacing w:before="120" w:after="0" w:line="360" w:lineRule="exact"/>
        <w:jc w:val="both"/>
        <w:rPr>
          <w:rFonts w:ascii="Arial" w:hAnsi="Arial" w:cs="Arial"/>
        </w:rPr>
      </w:pPr>
      <w:proofErr w:type="gramStart"/>
      <w:r>
        <w:rPr>
          <w:rFonts w:ascii="Arial" w:hAnsi="Arial" w:cs="Arial"/>
        </w:rPr>
        <w:t>l</w:t>
      </w:r>
      <w:r w:rsidR="001B207F" w:rsidRPr="00AC7D3E">
        <w:rPr>
          <w:rFonts w:ascii="Arial" w:hAnsi="Arial" w:cs="Arial"/>
        </w:rPr>
        <w:t>a</w:t>
      </w:r>
      <w:proofErr w:type="gramEnd"/>
      <w:r w:rsidR="001B207F" w:rsidRPr="00AC7D3E">
        <w:rPr>
          <w:rFonts w:ascii="Arial" w:hAnsi="Arial" w:cs="Arial"/>
        </w:rPr>
        <w:t xml:space="preserve"> violence sexuelle (</w:t>
      </w:r>
      <w:r w:rsidR="00890072" w:rsidRPr="00AC7D3E">
        <w:rPr>
          <w:rFonts w:ascii="Arial" w:hAnsi="Arial" w:cs="Arial"/>
        </w:rPr>
        <w:t>harcèlement sexuel</w:t>
      </w:r>
      <w:r w:rsidR="001B207F" w:rsidRPr="00AC7D3E">
        <w:rPr>
          <w:rFonts w:ascii="Arial" w:hAnsi="Arial" w:cs="Arial"/>
        </w:rPr>
        <w:t>, e</w:t>
      </w:r>
      <w:r w:rsidR="00890072" w:rsidRPr="00AC7D3E">
        <w:rPr>
          <w:rFonts w:ascii="Arial" w:hAnsi="Arial" w:cs="Arial"/>
        </w:rPr>
        <w:t>xploitation et abus sexuels (EAS) ;</w:t>
      </w:r>
    </w:p>
    <w:p w14:paraId="39688044" w14:textId="77777777" w:rsidR="004A206D" w:rsidRPr="00AC7D3E" w:rsidRDefault="00BE5964" w:rsidP="004F21F1">
      <w:pPr>
        <w:pStyle w:val="Paragraphedeliste"/>
        <w:numPr>
          <w:ilvl w:val="0"/>
          <w:numId w:val="15"/>
        </w:numPr>
        <w:tabs>
          <w:tab w:val="left" w:pos="284"/>
        </w:tabs>
        <w:spacing w:before="120" w:after="0" w:line="360" w:lineRule="exact"/>
        <w:jc w:val="both"/>
        <w:rPr>
          <w:rFonts w:ascii="Arial" w:hAnsi="Arial" w:cs="Arial"/>
        </w:rPr>
      </w:pPr>
      <w:proofErr w:type="gramStart"/>
      <w:r>
        <w:rPr>
          <w:rFonts w:ascii="Arial" w:hAnsi="Arial" w:cs="Arial"/>
        </w:rPr>
        <w:t>l</w:t>
      </w:r>
      <w:r w:rsidR="001B207F" w:rsidRPr="00AC7D3E">
        <w:rPr>
          <w:rFonts w:ascii="Arial" w:hAnsi="Arial" w:cs="Arial"/>
        </w:rPr>
        <w:t>a</w:t>
      </w:r>
      <w:proofErr w:type="gramEnd"/>
      <w:r w:rsidR="001B207F" w:rsidRPr="00AC7D3E">
        <w:rPr>
          <w:rFonts w:ascii="Arial" w:hAnsi="Arial" w:cs="Arial"/>
        </w:rPr>
        <w:t xml:space="preserve"> stigmatisation.</w:t>
      </w:r>
    </w:p>
    <w:p w14:paraId="790D8239" w14:textId="6823DD53" w:rsidR="004A206D" w:rsidRDefault="00890072">
      <w:pPr>
        <w:spacing w:before="120" w:after="0" w:line="360" w:lineRule="exact"/>
        <w:jc w:val="both"/>
        <w:rPr>
          <w:rFonts w:ascii="Arial" w:hAnsi="Arial" w:cs="Arial"/>
        </w:rPr>
      </w:pPr>
      <w:r w:rsidRPr="00AC7D3E">
        <w:rPr>
          <w:rFonts w:ascii="Arial" w:hAnsi="Arial" w:cs="Arial"/>
        </w:rPr>
        <w:lastRenderedPageBreak/>
        <w:t xml:space="preserve">Les victimes potentielles de ces violences sont particulièrement les femmes et les enfants </w:t>
      </w:r>
      <w:r w:rsidR="00F905CA" w:rsidRPr="00AC7D3E">
        <w:rPr>
          <w:rFonts w:ascii="Arial" w:hAnsi="Arial" w:cs="Arial"/>
        </w:rPr>
        <w:t>(</w:t>
      </w:r>
      <w:r w:rsidRPr="00AC7D3E">
        <w:rPr>
          <w:rFonts w:ascii="Arial" w:hAnsi="Arial" w:cs="Arial"/>
        </w:rPr>
        <w:t>filles et garçons</w:t>
      </w:r>
      <w:r w:rsidR="00F905CA" w:rsidRPr="00AC7D3E">
        <w:rPr>
          <w:rFonts w:ascii="Arial" w:hAnsi="Arial" w:cs="Arial"/>
        </w:rPr>
        <w:t>)</w:t>
      </w:r>
      <w:r w:rsidRPr="00AC7D3E">
        <w:rPr>
          <w:rFonts w:ascii="Arial" w:hAnsi="Arial" w:cs="Arial"/>
        </w:rPr>
        <w:t>, mais aussi les autres catégories vulnérables</w:t>
      </w:r>
      <w:r w:rsidR="00E51323" w:rsidRPr="00AC7D3E">
        <w:rPr>
          <w:rStyle w:val="Appelnotedebasdep"/>
          <w:rFonts w:ascii="Arial" w:hAnsi="Arial" w:cs="Arial"/>
        </w:rPr>
        <w:footnoteReference w:id="6"/>
      </w:r>
      <w:r w:rsidRPr="00AC7D3E">
        <w:rPr>
          <w:rFonts w:ascii="Arial" w:hAnsi="Arial" w:cs="Arial"/>
        </w:rPr>
        <w:t xml:space="preserve"> telles les personnes vivant avec un handicap, les mineurs sans protection, les jeunes filles issues de familles défavorisées, etc. La mise à jour des risques sera faite de façon continue par le Spécialiste en Inclusion sociale / Genre et VBG d</w:t>
      </w:r>
      <w:r w:rsidR="00BE5964">
        <w:rPr>
          <w:rFonts w:ascii="Arial" w:hAnsi="Arial" w:cs="Arial"/>
        </w:rPr>
        <w:t>e l’UGP/</w:t>
      </w:r>
      <w:r w:rsidRPr="00AC7D3E">
        <w:rPr>
          <w:rFonts w:ascii="Arial" w:hAnsi="Arial" w:cs="Arial"/>
        </w:rPr>
        <w:t>PICMC, afin d’adapter les réponses. Autrement dit, l’analyse des risques sociaux, particulièrement ceux liés aux VBG/EAS/HS sera faite de façon régulière et partagée avec les parties prenantes.</w:t>
      </w:r>
    </w:p>
    <w:p w14:paraId="760E9B5E" w14:textId="77777777" w:rsidR="006A13A5" w:rsidRDefault="006A13A5">
      <w:pPr>
        <w:spacing w:before="120" w:after="0" w:line="360" w:lineRule="exact"/>
        <w:jc w:val="both"/>
        <w:rPr>
          <w:rFonts w:ascii="Arial" w:hAnsi="Arial" w:cs="Arial"/>
        </w:rPr>
        <w:sectPr w:rsidR="006A13A5" w:rsidSect="006A3353">
          <w:footerReference w:type="default" r:id="rId20"/>
          <w:pgSz w:w="11906" w:h="16838"/>
          <w:pgMar w:top="1701" w:right="1417" w:bottom="1417" w:left="1417" w:header="850" w:footer="850" w:gutter="0"/>
          <w:cols w:space="720"/>
          <w:formProt w:val="0"/>
          <w:docGrid w:linePitch="360" w:charSpace="4096"/>
        </w:sectPr>
      </w:pPr>
    </w:p>
    <w:p w14:paraId="53181898" w14:textId="248EA3E2" w:rsidR="00B23D0A" w:rsidRPr="00F87DD5" w:rsidRDefault="00B23D0A" w:rsidP="0019037E">
      <w:pPr>
        <w:pStyle w:val="Lgende"/>
        <w:spacing w:after="0"/>
        <w:jc w:val="center"/>
        <w:rPr>
          <w:rFonts w:ascii="Arial" w:hAnsi="Arial" w:cs="Arial"/>
          <w:i w:val="0"/>
          <w:iCs w:val="0"/>
          <w:color w:val="auto"/>
          <w:sz w:val="22"/>
          <w:szCs w:val="22"/>
        </w:rPr>
      </w:pPr>
      <w:bookmarkStart w:id="31" w:name="_Toc90058512"/>
      <w:r w:rsidRPr="00F87DD5">
        <w:rPr>
          <w:rFonts w:ascii="Arial" w:hAnsi="Arial" w:cs="Arial"/>
          <w:i w:val="0"/>
          <w:iCs w:val="0"/>
          <w:color w:val="auto"/>
          <w:sz w:val="22"/>
          <w:szCs w:val="22"/>
        </w:rPr>
        <w:lastRenderedPageBreak/>
        <w:t xml:space="preserve">Tableau </w:t>
      </w:r>
      <w:r w:rsidRPr="00F87DD5">
        <w:rPr>
          <w:rFonts w:ascii="Arial" w:hAnsi="Arial" w:cs="Arial"/>
          <w:i w:val="0"/>
          <w:iCs w:val="0"/>
          <w:color w:val="auto"/>
          <w:sz w:val="22"/>
          <w:szCs w:val="22"/>
        </w:rPr>
        <w:fldChar w:fldCharType="begin"/>
      </w:r>
      <w:r w:rsidRPr="00F87DD5">
        <w:rPr>
          <w:rFonts w:ascii="Arial" w:hAnsi="Arial" w:cs="Arial"/>
          <w:i w:val="0"/>
          <w:iCs w:val="0"/>
          <w:color w:val="auto"/>
          <w:sz w:val="22"/>
          <w:szCs w:val="22"/>
        </w:rPr>
        <w:instrText xml:space="preserve"> SEQ Tableau \* ARABIC </w:instrText>
      </w:r>
      <w:r w:rsidRPr="00F87DD5">
        <w:rPr>
          <w:rFonts w:ascii="Arial" w:hAnsi="Arial" w:cs="Arial"/>
          <w:i w:val="0"/>
          <w:iCs w:val="0"/>
          <w:color w:val="auto"/>
          <w:sz w:val="22"/>
          <w:szCs w:val="22"/>
        </w:rPr>
        <w:fldChar w:fldCharType="separate"/>
      </w:r>
      <w:r w:rsidRPr="00F87DD5">
        <w:rPr>
          <w:rFonts w:ascii="Arial" w:hAnsi="Arial" w:cs="Arial"/>
          <w:i w:val="0"/>
          <w:iCs w:val="0"/>
          <w:color w:val="auto"/>
          <w:sz w:val="22"/>
          <w:szCs w:val="22"/>
        </w:rPr>
        <w:t>1</w:t>
      </w:r>
      <w:r w:rsidRPr="00F87DD5">
        <w:rPr>
          <w:rFonts w:ascii="Arial" w:hAnsi="Arial" w:cs="Arial"/>
          <w:i w:val="0"/>
          <w:iCs w:val="0"/>
          <w:color w:val="auto"/>
          <w:sz w:val="22"/>
          <w:szCs w:val="22"/>
        </w:rPr>
        <w:fldChar w:fldCharType="end"/>
      </w:r>
      <w:r w:rsidRPr="00F87DD5">
        <w:rPr>
          <w:rFonts w:ascii="Arial" w:hAnsi="Arial" w:cs="Arial"/>
          <w:i w:val="0"/>
          <w:iCs w:val="0"/>
          <w:color w:val="auto"/>
          <w:sz w:val="22"/>
          <w:szCs w:val="22"/>
        </w:rPr>
        <w:t xml:space="preserve"> : Risques VBG dans le cadre du </w:t>
      </w:r>
      <w:r w:rsidR="00627555">
        <w:rPr>
          <w:rFonts w:ascii="Arial" w:hAnsi="Arial" w:cs="Arial"/>
          <w:i w:val="0"/>
          <w:iCs w:val="0"/>
          <w:color w:val="auto"/>
          <w:sz w:val="22"/>
          <w:szCs w:val="22"/>
        </w:rPr>
        <w:t>PICMC</w:t>
      </w:r>
      <w:r w:rsidRPr="00F87DD5">
        <w:rPr>
          <w:rFonts w:ascii="Arial" w:hAnsi="Arial" w:cs="Arial"/>
          <w:i w:val="0"/>
          <w:iCs w:val="0"/>
          <w:color w:val="auto"/>
          <w:sz w:val="22"/>
          <w:szCs w:val="22"/>
        </w:rPr>
        <w:t xml:space="preserve"> </w:t>
      </w:r>
      <w:bookmarkEnd w:id="31"/>
    </w:p>
    <w:tbl>
      <w:tblPr>
        <w:tblStyle w:val="Grilledutableau"/>
        <w:tblW w:w="0" w:type="auto"/>
        <w:jc w:val="center"/>
        <w:tblLook w:val="04A0" w:firstRow="1" w:lastRow="0" w:firstColumn="1" w:lastColumn="0" w:noHBand="0" w:noVBand="1"/>
      </w:tblPr>
      <w:tblGrid>
        <w:gridCol w:w="2405"/>
        <w:gridCol w:w="2314"/>
        <w:gridCol w:w="4411"/>
        <w:gridCol w:w="4579"/>
      </w:tblGrid>
      <w:tr w:rsidR="006A13A5" w:rsidRPr="00FD01E9" w14:paraId="137B8081" w14:textId="77777777" w:rsidTr="0019037E">
        <w:trPr>
          <w:trHeight w:val="113"/>
          <w:tblHeader/>
          <w:jc w:val="center"/>
        </w:trPr>
        <w:tc>
          <w:tcPr>
            <w:tcW w:w="2405" w:type="dxa"/>
            <w:shd w:val="clear" w:color="auto" w:fill="000000" w:themeFill="text1"/>
            <w:vAlign w:val="center"/>
          </w:tcPr>
          <w:p w14:paraId="4781C79A" w14:textId="61D571D0" w:rsidR="006A13A5" w:rsidRPr="00FD01E9" w:rsidRDefault="006A13A5" w:rsidP="0019037E">
            <w:pPr>
              <w:spacing w:after="0" w:line="240" w:lineRule="auto"/>
              <w:jc w:val="center"/>
              <w:rPr>
                <w:rFonts w:ascii="Arial" w:hAnsi="Arial" w:cs="Arial"/>
                <w:b/>
                <w:bCs/>
                <w:lang w:val="fr-CA"/>
              </w:rPr>
            </w:pPr>
            <w:r>
              <w:rPr>
                <w:rFonts w:ascii="Arial" w:hAnsi="Arial" w:cs="Arial"/>
                <w:b/>
                <w:bCs/>
                <w:lang w:val="fr-CA"/>
              </w:rPr>
              <w:t xml:space="preserve">Composante </w:t>
            </w:r>
          </w:p>
        </w:tc>
        <w:tc>
          <w:tcPr>
            <w:tcW w:w="2314" w:type="dxa"/>
            <w:shd w:val="clear" w:color="auto" w:fill="000000" w:themeFill="text1"/>
            <w:vAlign w:val="center"/>
          </w:tcPr>
          <w:p w14:paraId="3750DFBF" w14:textId="7E1D7938" w:rsidR="006A13A5" w:rsidRPr="00FD01E9" w:rsidRDefault="006A13A5" w:rsidP="0019037E">
            <w:pPr>
              <w:spacing w:after="0" w:line="240" w:lineRule="auto"/>
              <w:jc w:val="center"/>
              <w:rPr>
                <w:rFonts w:ascii="Arial" w:hAnsi="Arial" w:cs="Arial"/>
                <w:b/>
                <w:bCs/>
                <w:lang w:val="fr-CA"/>
              </w:rPr>
            </w:pPr>
            <w:proofErr w:type="spellStart"/>
            <w:r>
              <w:rPr>
                <w:rFonts w:ascii="Arial" w:hAnsi="Arial" w:cs="Arial"/>
                <w:b/>
                <w:bCs/>
                <w:lang w:val="fr-CA"/>
              </w:rPr>
              <w:t>Actités</w:t>
            </w:r>
            <w:proofErr w:type="spellEnd"/>
          </w:p>
        </w:tc>
        <w:tc>
          <w:tcPr>
            <w:tcW w:w="0" w:type="auto"/>
            <w:shd w:val="clear" w:color="auto" w:fill="000000" w:themeFill="text1"/>
            <w:vAlign w:val="center"/>
          </w:tcPr>
          <w:p w14:paraId="130783F6" w14:textId="55299548" w:rsidR="006A13A5" w:rsidRPr="00FD01E9" w:rsidRDefault="006A13A5" w:rsidP="0019037E">
            <w:pPr>
              <w:spacing w:after="0" w:line="240" w:lineRule="auto"/>
              <w:jc w:val="center"/>
              <w:rPr>
                <w:rFonts w:ascii="Arial" w:hAnsi="Arial" w:cs="Arial"/>
              </w:rPr>
            </w:pPr>
            <w:r w:rsidRPr="00FD01E9">
              <w:rPr>
                <w:rFonts w:ascii="Arial" w:hAnsi="Arial" w:cs="Arial"/>
                <w:b/>
                <w:bCs/>
                <w:lang w:val="fr-CA"/>
              </w:rPr>
              <w:t xml:space="preserve">Principaux Risques </w:t>
            </w:r>
            <w:r>
              <w:rPr>
                <w:rFonts w:ascii="Arial" w:hAnsi="Arial" w:cs="Arial"/>
                <w:b/>
                <w:bCs/>
                <w:lang w:val="fr-CA"/>
              </w:rPr>
              <w:t>VBG</w:t>
            </w:r>
          </w:p>
        </w:tc>
        <w:tc>
          <w:tcPr>
            <w:tcW w:w="0" w:type="auto"/>
            <w:shd w:val="clear" w:color="auto" w:fill="000000" w:themeFill="text1"/>
            <w:vAlign w:val="center"/>
          </w:tcPr>
          <w:p w14:paraId="225E3748" w14:textId="77777777" w:rsidR="006A13A5" w:rsidRPr="00FD01E9" w:rsidRDefault="006A13A5" w:rsidP="0019037E">
            <w:pPr>
              <w:spacing w:after="0" w:line="240" w:lineRule="auto"/>
              <w:jc w:val="center"/>
              <w:rPr>
                <w:rFonts w:ascii="Arial" w:hAnsi="Arial" w:cs="Arial"/>
              </w:rPr>
            </w:pPr>
            <w:r w:rsidRPr="00FD01E9">
              <w:rPr>
                <w:rFonts w:ascii="Arial" w:hAnsi="Arial" w:cs="Arial"/>
                <w:b/>
                <w:bCs/>
                <w:iCs/>
              </w:rPr>
              <w:t>Mesures de gestion</w:t>
            </w:r>
          </w:p>
        </w:tc>
      </w:tr>
      <w:tr w:rsidR="006A13A5" w:rsidRPr="00FD01E9" w14:paraId="0997DA43" w14:textId="77777777" w:rsidTr="0019037E">
        <w:trPr>
          <w:trHeight w:val="113"/>
          <w:jc w:val="center"/>
        </w:trPr>
        <w:tc>
          <w:tcPr>
            <w:tcW w:w="2405" w:type="dxa"/>
            <w:vMerge w:val="restart"/>
            <w:vAlign w:val="center"/>
          </w:tcPr>
          <w:p w14:paraId="3D4145A5" w14:textId="518B34A3" w:rsidR="006A13A5" w:rsidRDefault="006A13A5" w:rsidP="0019037E">
            <w:pPr>
              <w:pStyle w:val="Commentaire"/>
              <w:jc w:val="both"/>
              <w:rPr>
                <w:rFonts w:ascii="Arial" w:hAnsi="Arial" w:cs="Arial"/>
                <w:iCs/>
                <w:sz w:val="22"/>
                <w:szCs w:val="22"/>
              </w:rPr>
            </w:pPr>
            <w:r w:rsidRPr="00CD3F3E">
              <w:rPr>
                <w:rFonts w:ascii="Arial" w:hAnsi="Arial" w:cs="Arial"/>
                <w:iCs/>
                <w:sz w:val="22"/>
                <w:szCs w:val="22"/>
              </w:rPr>
              <w:t xml:space="preserve">Composante 1 : Amélioration de l’infrastructure portuaire au Port de Fomboni </w:t>
            </w:r>
            <w:r>
              <w:rPr>
                <w:rFonts w:ascii="Arial" w:hAnsi="Arial" w:cs="Arial"/>
                <w:iCs/>
                <w:sz w:val="22"/>
                <w:szCs w:val="22"/>
              </w:rPr>
              <w:t>et C</w:t>
            </w:r>
            <w:r w:rsidRPr="00CD3F3E">
              <w:rPr>
                <w:rFonts w:ascii="Arial" w:hAnsi="Arial" w:cs="Arial"/>
                <w:iCs/>
                <w:sz w:val="22"/>
                <w:szCs w:val="22"/>
              </w:rPr>
              <w:t>onstruction de trois nouveaux ports secondaires à Hoani (Mohéli), Vassy (Anjouan) et Chindini (Grande Comores)</w:t>
            </w:r>
          </w:p>
        </w:tc>
        <w:tc>
          <w:tcPr>
            <w:tcW w:w="2314" w:type="dxa"/>
            <w:vMerge w:val="restart"/>
            <w:vAlign w:val="center"/>
          </w:tcPr>
          <w:p w14:paraId="50ED3223" w14:textId="77777777" w:rsidR="006A13A5"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Travaux de construction des ports secondaires</w:t>
            </w:r>
          </w:p>
          <w:p w14:paraId="661ED815" w14:textId="77777777" w:rsidR="006A13A5"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Travaux de construction du port de Fomboni</w:t>
            </w:r>
          </w:p>
          <w:p w14:paraId="4558C43A" w14:textId="77777777" w:rsidR="006A13A5"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Chantiers de construction navale</w:t>
            </w:r>
          </w:p>
          <w:p w14:paraId="2322270F" w14:textId="1F723216" w:rsidR="006A13A5"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Phase de gestion de la flotte et de la navigation maritime</w:t>
            </w:r>
          </w:p>
        </w:tc>
        <w:tc>
          <w:tcPr>
            <w:tcW w:w="0" w:type="auto"/>
            <w:vAlign w:val="center"/>
          </w:tcPr>
          <w:p w14:paraId="03FD82F3" w14:textId="34A46E24" w:rsidR="006A13A5" w:rsidRPr="00FD01E9"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V</w:t>
            </w:r>
            <w:r w:rsidRPr="00FD01E9">
              <w:rPr>
                <w:rFonts w:ascii="Arial" w:hAnsi="Arial" w:cs="Arial"/>
                <w:iCs/>
                <w:sz w:val="22"/>
                <w:szCs w:val="22"/>
              </w:rPr>
              <w:t>iolence physique (coups, blessures, fractures, etc.) sur les femmes et les enfants (filles et garçons)</w:t>
            </w:r>
          </w:p>
        </w:tc>
        <w:tc>
          <w:tcPr>
            <w:tcW w:w="0" w:type="auto"/>
            <w:vMerge w:val="restart"/>
            <w:vAlign w:val="center"/>
          </w:tcPr>
          <w:p w14:paraId="2F954C97" w14:textId="77777777" w:rsidR="006A13A5" w:rsidRDefault="006A13A5" w:rsidP="004F21F1">
            <w:pPr>
              <w:pStyle w:val="Commentaire"/>
              <w:numPr>
                <w:ilvl w:val="0"/>
                <w:numId w:val="27"/>
              </w:numPr>
              <w:jc w:val="both"/>
              <w:rPr>
                <w:rFonts w:ascii="Arial" w:hAnsi="Arial" w:cs="Arial"/>
                <w:iCs/>
                <w:sz w:val="22"/>
                <w:szCs w:val="22"/>
              </w:rPr>
            </w:pPr>
            <w:r w:rsidRPr="00525EBC">
              <w:rPr>
                <w:rFonts w:ascii="Arial" w:hAnsi="Arial" w:cs="Arial"/>
                <w:iCs/>
                <w:sz w:val="22"/>
                <w:szCs w:val="22"/>
              </w:rPr>
              <w:t xml:space="preserve">Recenser les acteurs de la prévention et la lutte contre la VBG dans les communautés riveraines </w:t>
            </w:r>
            <w:r>
              <w:rPr>
                <w:rFonts w:ascii="Arial" w:hAnsi="Arial" w:cs="Arial"/>
                <w:iCs/>
                <w:sz w:val="22"/>
                <w:szCs w:val="22"/>
              </w:rPr>
              <w:t>des sites du projet dans les îles</w:t>
            </w:r>
          </w:p>
          <w:p w14:paraId="0DA80C0F" w14:textId="77777777" w:rsidR="006A13A5" w:rsidRPr="00FD01E9"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S</w:t>
            </w:r>
            <w:r w:rsidRPr="00FD01E9">
              <w:rPr>
                <w:rFonts w:ascii="Arial" w:hAnsi="Arial" w:cs="Arial"/>
                <w:iCs/>
                <w:sz w:val="22"/>
                <w:szCs w:val="22"/>
              </w:rPr>
              <w:t>ensibilisation sur la violence basée sur le genre, y compris l'accès aux ressources de santé locales pour le traitement et le soutien</w:t>
            </w:r>
            <w:r>
              <w:rPr>
                <w:rFonts w:ascii="Arial" w:hAnsi="Arial" w:cs="Arial"/>
                <w:iCs/>
                <w:sz w:val="22"/>
                <w:szCs w:val="22"/>
              </w:rPr>
              <w:t> ;</w:t>
            </w:r>
          </w:p>
          <w:p w14:paraId="02E34EB4" w14:textId="77777777" w:rsidR="006A13A5" w:rsidRPr="00FD01E9" w:rsidRDefault="006A13A5" w:rsidP="004F21F1">
            <w:pPr>
              <w:pStyle w:val="Commentaire"/>
              <w:numPr>
                <w:ilvl w:val="0"/>
                <w:numId w:val="27"/>
              </w:numPr>
              <w:jc w:val="both"/>
              <w:rPr>
                <w:rFonts w:ascii="Arial" w:hAnsi="Arial" w:cs="Arial"/>
                <w:iCs/>
                <w:sz w:val="22"/>
                <w:szCs w:val="22"/>
              </w:rPr>
            </w:pPr>
            <w:r w:rsidRPr="00FD01E9">
              <w:rPr>
                <w:rFonts w:ascii="Arial" w:hAnsi="Arial" w:cs="Arial"/>
                <w:iCs/>
                <w:sz w:val="22"/>
                <w:szCs w:val="22"/>
              </w:rPr>
              <w:t>Signature d’un code de conduite par les employés</w:t>
            </w:r>
            <w:r>
              <w:rPr>
                <w:rFonts w:ascii="Arial" w:hAnsi="Arial" w:cs="Arial"/>
                <w:iCs/>
                <w:sz w:val="22"/>
                <w:szCs w:val="22"/>
              </w:rPr>
              <w:t xml:space="preserve"> du projet</w:t>
            </w:r>
            <w:r w:rsidRPr="001C34C8">
              <w:rPr>
                <w:rFonts w:ascii="Arial" w:hAnsi="Arial" w:cs="Arial"/>
                <w:iCs/>
                <w:sz w:val="22"/>
                <w:szCs w:val="22"/>
              </w:rPr>
              <w:t xml:space="preserve"> avec des mesures dissuasives</w:t>
            </w:r>
          </w:p>
          <w:p w14:paraId="654F0C28" w14:textId="77777777" w:rsidR="006A13A5" w:rsidRDefault="006A13A5" w:rsidP="004F21F1">
            <w:pPr>
              <w:pStyle w:val="Commentaire"/>
              <w:numPr>
                <w:ilvl w:val="0"/>
                <w:numId w:val="27"/>
              </w:numPr>
              <w:jc w:val="both"/>
              <w:rPr>
                <w:rFonts w:ascii="Arial" w:hAnsi="Arial" w:cs="Arial"/>
                <w:iCs/>
                <w:sz w:val="22"/>
                <w:szCs w:val="22"/>
              </w:rPr>
            </w:pPr>
            <w:r w:rsidRPr="001C34C8">
              <w:rPr>
                <w:rFonts w:ascii="Arial" w:hAnsi="Arial" w:cs="Arial"/>
                <w:iCs/>
                <w:sz w:val="22"/>
                <w:szCs w:val="22"/>
              </w:rPr>
              <w:t xml:space="preserve">Renforcer la capacité des principaux acteurs à prévenir la violence liée au sexe et à y répondre </w:t>
            </w:r>
          </w:p>
          <w:p w14:paraId="2492404A" w14:textId="77777777" w:rsidR="006A13A5" w:rsidRPr="001C34C8"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Diffuser le mécanisme de gestion des plaintes de type VBG</w:t>
            </w:r>
          </w:p>
          <w:p w14:paraId="19B914A0" w14:textId="77777777" w:rsidR="006A13A5" w:rsidRPr="001C34C8" w:rsidRDefault="006A13A5" w:rsidP="004F21F1">
            <w:pPr>
              <w:pStyle w:val="Commentaire"/>
              <w:numPr>
                <w:ilvl w:val="0"/>
                <w:numId w:val="27"/>
              </w:numPr>
              <w:jc w:val="both"/>
              <w:rPr>
                <w:rFonts w:ascii="Arial" w:hAnsi="Arial" w:cs="Arial"/>
                <w:iCs/>
                <w:sz w:val="22"/>
                <w:szCs w:val="22"/>
              </w:rPr>
            </w:pPr>
            <w:r w:rsidRPr="001C34C8">
              <w:rPr>
                <w:rFonts w:ascii="Arial" w:hAnsi="Arial" w:cs="Arial"/>
                <w:iCs/>
                <w:sz w:val="22"/>
                <w:szCs w:val="22"/>
              </w:rPr>
              <w:t xml:space="preserve">Définir clairement dans les dossiers d'appel d'offres les exigences et les attentes en matière de VBG y compris un code de conduite qui traite des VBG ainsi que des formations sur les VBG </w:t>
            </w:r>
          </w:p>
          <w:p w14:paraId="6C590B60" w14:textId="77777777" w:rsidR="006A13A5" w:rsidRDefault="006A13A5" w:rsidP="004F21F1">
            <w:pPr>
              <w:pStyle w:val="Commentaire"/>
              <w:numPr>
                <w:ilvl w:val="0"/>
                <w:numId w:val="27"/>
              </w:numPr>
              <w:jc w:val="both"/>
              <w:rPr>
                <w:rFonts w:ascii="Arial" w:hAnsi="Arial" w:cs="Arial"/>
                <w:iCs/>
                <w:sz w:val="22"/>
                <w:szCs w:val="22"/>
              </w:rPr>
            </w:pPr>
            <w:r w:rsidRPr="001C34C8">
              <w:rPr>
                <w:rFonts w:ascii="Arial" w:hAnsi="Arial" w:cs="Arial"/>
                <w:iCs/>
                <w:sz w:val="22"/>
                <w:szCs w:val="22"/>
              </w:rPr>
              <w:t xml:space="preserve">Intégrer, dans les documents de passation de marches, </w:t>
            </w:r>
            <w:r>
              <w:rPr>
                <w:rFonts w:ascii="Arial" w:hAnsi="Arial" w:cs="Arial"/>
                <w:iCs/>
                <w:sz w:val="22"/>
                <w:szCs w:val="22"/>
              </w:rPr>
              <w:t xml:space="preserve">l’obligation d’établir </w:t>
            </w:r>
            <w:r w:rsidRPr="008E7AE4">
              <w:rPr>
                <w:rFonts w:ascii="Arial" w:hAnsi="Arial" w:cs="Arial"/>
                <w:iCs/>
                <w:sz w:val="22"/>
                <w:szCs w:val="22"/>
              </w:rPr>
              <w:t>un plan d’action pour la prévention et la lutte contre l’EAS/HS, y compris un Cadre de responsabilisation et d’intervention, et l’intégrer dans le PGES</w:t>
            </w:r>
            <w:r w:rsidRPr="001C34C8">
              <w:rPr>
                <w:rFonts w:ascii="Arial" w:hAnsi="Arial" w:cs="Arial"/>
                <w:iCs/>
                <w:sz w:val="22"/>
                <w:szCs w:val="22"/>
              </w:rPr>
              <w:t xml:space="preserve"> la prise en charge des coûts liés aux VBG par les contractants </w:t>
            </w:r>
          </w:p>
          <w:p w14:paraId="2F164621" w14:textId="77777777" w:rsidR="006A13A5" w:rsidRDefault="006A13A5" w:rsidP="004F21F1">
            <w:pPr>
              <w:pStyle w:val="Commentaire"/>
              <w:numPr>
                <w:ilvl w:val="0"/>
                <w:numId w:val="27"/>
              </w:numPr>
              <w:jc w:val="both"/>
              <w:rPr>
                <w:rFonts w:ascii="Arial" w:hAnsi="Arial" w:cs="Arial"/>
                <w:iCs/>
                <w:sz w:val="22"/>
                <w:szCs w:val="22"/>
              </w:rPr>
            </w:pPr>
            <w:r w:rsidRPr="00525EBC">
              <w:rPr>
                <w:rFonts w:ascii="Arial" w:hAnsi="Arial" w:cs="Arial"/>
                <w:iCs/>
                <w:sz w:val="22"/>
                <w:szCs w:val="22"/>
              </w:rPr>
              <w:t xml:space="preserve">Exiger des contractants l’établissement de procédures internes pour signaler des </w:t>
            </w:r>
            <w:r w:rsidRPr="00525EBC">
              <w:rPr>
                <w:rFonts w:ascii="Arial" w:hAnsi="Arial" w:cs="Arial"/>
                <w:iCs/>
                <w:sz w:val="22"/>
                <w:szCs w:val="22"/>
              </w:rPr>
              <w:lastRenderedPageBreak/>
              <w:t>incidents présumés d’EAS/HS afin d’établir les responsabilités</w:t>
            </w:r>
          </w:p>
          <w:p w14:paraId="048D3B54" w14:textId="28FBE762" w:rsidR="006A13A5"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 xml:space="preserve">Recruter au sein de la Mission de Contrôle un spécialiste en </w:t>
            </w:r>
            <w:r w:rsidRPr="008E7AE4">
              <w:rPr>
                <w:rFonts w:ascii="Arial" w:hAnsi="Arial" w:cs="Arial"/>
                <w:iCs/>
                <w:sz w:val="22"/>
                <w:szCs w:val="22"/>
              </w:rPr>
              <w:t>VBG pour superviser les questions d</w:t>
            </w:r>
            <w:r>
              <w:rPr>
                <w:rFonts w:ascii="Arial" w:hAnsi="Arial" w:cs="Arial"/>
                <w:iCs/>
                <w:sz w:val="22"/>
                <w:szCs w:val="22"/>
              </w:rPr>
              <w:t>e VBG/</w:t>
            </w:r>
            <w:r w:rsidRPr="008E7AE4">
              <w:rPr>
                <w:rFonts w:ascii="Arial" w:hAnsi="Arial" w:cs="Arial"/>
                <w:iCs/>
                <w:sz w:val="22"/>
                <w:szCs w:val="22"/>
              </w:rPr>
              <w:t>EAS/HS</w:t>
            </w:r>
            <w:r>
              <w:rPr>
                <w:rFonts w:ascii="Arial" w:hAnsi="Arial" w:cs="Arial"/>
                <w:iCs/>
                <w:sz w:val="22"/>
                <w:szCs w:val="22"/>
              </w:rPr>
              <w:t xml:space="preserve"> afférentes aux travaux</w:t>
            </w:r>
          </w:p>
          <w:p w14:paraId="1314BE25" w14:textId="77777777" w:rsidR="006A13A5" w:rsidRPr="00627555" w:rsidRDefault="006A13A5" w:rsidP="004F21F1">
            <w:pPr>
              <w:pStyle w:val="Commentaire"/>
              <w:numPr>
                <w:ilvl w:val="0"/>
                <w:numId w:val="27"/>
              </w:numPr>
              <w:jc w:val="both"/>
              <w:rPr>
                <w:rFonts w:ascii="Arial" w:hAnsi="Arial" w:cs="Arial"/>
                <w:iCs/>
                <w:sz w:val="22"/>
                <w:szCs w:val="22"/>
              </w:rPr>
            </w:pPr>
            <w:r w:rsidRPr="00627555">
              <w:rPr>
                <w:rFonts w:ascii="Arial" w:hAnsi="Arial" w:cs="Arial"/>
                <w:iCs/>
                <w:sz w:val="22"/>
                <w:szCs w:val="22"/>
              </w:rPr>
              <w:t>Sensibiliser les employés sur les VBG et surveiller l'efficacité des stratégies en place et du comportement du personnel</w:t>
            </w:r>
          </w:p>
          <w:p w14:paraId="1DCF40CC" w14:textId="77777777" w:rsidR="006A13A5" w:rsidRPr="001C34C8" w:rsidRDefault="006A13A5" w:rsidP="004F21F1">
            <w:pPr>
              <w:pStyle w:val="Commentaire"/>
              <w:numPr>
                <w:ilvl w:val="0"/>
                <w:numId w:val="27"/>
              </w:numPr>
              <w:jc w:val="both"/>
              <w:rPr>
                <w:rFonts w:ascii="Arial" w:hAnsi="Arial" w:cs="Arial"/>
                <w:iCs/>
                <w:sz w:val="22"/>
                <w:szCs w:val="22"/>
              </w:rPr>
            </w:pPr>
            <w:r w:rsidRPr="001C34C8">
              <w:rPr>
                <w:rFonts w:ascii="Arial" w:hAnsi="Arial" w:cs="Arial"/>
                <w:iCs/>
                <w:sz w:val="22"/>
                <w:szCs w:val="22"/>
              </w:rPr>
              <w:t>Assurer que les services de supervision couvrent les contrats de travail des contractants et sous-contractants</w:t>
            </w:r>
          </w:p>
          <w:p w14:paraId="32F5A428" w14:textId="77777777" w:rsidR="006A13A5" w:rsidRPr="001C34C8" w:rsidRDefault="006A13A5" w:rsidP="004F21F1">
            <w:pPr>
              <w:pStyle w:val="Commentaire"/>
              <w:numPr>
                <w:ilvl w:val="0"/>
                <w:numId w:val="27"/>
              </w:numPr>
              <w:jc w:val="both"/>
              <w:rPr>
                <w:rFonts w:ascii="Arial" w:hAnsi="Arial" w:cs="Arial"/>
                <w:iCs/>
                <w:sz w:val="22"/>
                <w:szCs w:val="22"/>
              </w:rPr>
            </w:pPr>
            <w:r w:rsidRPr="001C34C8">
              <w:rPr>
                <w:rFonts w:ascii="Arial" w:hAnsi="Arial" w:cs="Arial"/>
                <w:iCs/>
                <w:sz w:val="22"/>
                <w:szCs w:val="22"/>
              </w:rPr>
              <w:t>Mettre à la disposition des victimes des services de soutien anonymes</w:t>
            </w:r>
          </w:p>
          <w:p w14:paraId="14A76867" w14:textId="77777777" w:rsidR="006A13A5" w:rsidRPr="001C34C8" w:rsidRDefault="006A13A5" w:rsidP="004F21F1">
            <w:pPr>
              <w:pStyle w:val="Commentaire"/>
              <w:numPr>
                <w:ilvl w:val="0"/>
                <w:numId w:val="27"/>
              </w:numPr>
              <w:jc w:val="both"/>
              <w:rPr>
                <w:rFonts w:ascii="Arial" w:hAnsi="Arial" w:cs="Arial"/>
                <w:iCs/>
                <w:sz w:val="22"/>
                <w:szCs w:val="22"/>
              </w:rPr>
            </w:pPr>
            <w:r w:rsidRPr="001C34C8">
              <w:rPr>
                <w:rFonts w:ascii="Arial" w:hAnsi="Arial" w:cs="Arial"/>
                <w:iCs/>
                <w:sz w:val="22"/>
                <w:szCs w:val="22"/>
              </w:rPr>
              <w:t>Prévoir des toilettes séparées pour les femmes et les hommes dans les bases chantiers et mettre des signalisations contre les VBG autour de ces sites</w:t>
            </w:r>
          </w:p>
          <w:p w14:paraId="755CF109" w14:textId="77777777" w:rsidR="006A13A5" w:rsidRPr="00FD01E9" w:rsidRDefault="006A13A5">
            <w:pPr>
              <w:pStyle w:val="Commentaire"/>
              <w:ind w:left="360"/>
              <w:rPr>
                <w:rFonts w:ascii="Arial" w:hAnsi="Arial" w:cs="Arial"/>
                <w:iCs/>
                <w:sz w:val="22"/>
                <w:szCs w:val="22"/>
              </w:rPr>
            </w:pPr>
            <w:r w:rsidRPr="001C34C8">
              <w:rPr>
                <w:rFonts w:ascii="Arial" w:hAnsi="Arial" w:cs="Arial"/>
                <w:iCs/>
                <w:sz w:val="22"/>
                <w:szCs w:val="22"/>
              </w:rPr>
              <w:t>Renfoncer le dispositif de remontée des plaintes reçues à la police et à la gendarmerie en informer les utilisateurs</w:t>
            </w:r>
          </w:p>
        </w:tc>
      </w:tr>
      <w:tr w:rsidR="006A13A5" w:rsidRPr="00FD01E9" w14:paraId="3A5732EA" w14:textId="77777777" w:rsidTr="0019037E">
        <w:trPr>
          <w:trHeight w:val="113"/>
          <w:jc w:val="center"/>
        </w:trPr>
        <w:tc>
          <w:tcPr>
            <w:tcW w:w="2405" w:type="dxa"/>
            <w:vMerge/>
            <w:vAlign w:val="center"/>
          </w:tcPr>
          <w:p w14:paraId="4E1E467A" w14:textId="77777777" w:rsidR="006A13A5" w:rsidRDefault="006A13A5" w:rsidP="004F21F1">
            <w:pPr>
              <w:pStyle w:val="Commentaire"/>
              <w:numPr>
                <w:ilvl w:val="0"/>
                <w:numId w:val="27"/>
              </w:numPr>
              <w:jc w:val="both"/>
              <w:rPr>
                <w:rFonts w:ascii="Arial" w:hAnsi="Arial" w:cs="Arial"/>
                <w:iCs/>
                <w:sz w:val="22"/>
                <w:szCs w:val="22"/>
              </w:rPr>
            </w:pPr>
          </w:p>
        </w:tc>
        <w:tc>
          <w:tcPr>
            <w:tcW w:w="2314" w:type="dxa"/>
            <w:vMerge/>
            <w:vAlign w:val="center"/>
          </w:tcPr>
          <w:p w14:paraId="0E34129E" w14:textId="77777777" w:rsidR="006A13A5" w:rsidRDefault="006A13A5" w:rsidP="004F21F1">
            <w:pPr>
              <w:pStyle w:val="Commentaire"/>
              <w:numPr>
                <w:ilvl w:val="0"/>
                <w:numId w:val="27"/>
              </w:numPr>
              <w:jc w:val="both"/>
              <w:rPr>
                <w:rFonts w:ascii="Arial" w:hAnsi="Arial" w:cs="Arial"/>
                <w:iCs/>
                <w:sz w:val="22"/>
                <w:szCs w:val="22"/>
              </w:rPr>
            </w:pPr>
          </w:p>
        </w:tc>
        <w:tc>
          <w:tcPr>
            <w:tcW w:w="0" w:type="auto"/>
            <w:vAlign w:val="center"/>
          </w:tcPr>
          <w:p w14:paraId="219CF6B6" w14:textId="704124F7" w:rsidR="006A13A5"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V</w:t>
            </w:r>
            <w:r w:rsidRPr="00FD01E9">
              <w:rPr>
                <w:rFonts w:ascii="Arial" w:hAnsi="Arial" w:cs="Arial"/>
                <w:iCs/>
                <w:sz w:val="22"/>
                <w:szCs w:val="22"/>
              </w:rPr>
              <w:t xml:space="preserve">iolence psychologique, psychosociale et morale, sous une forme verbale ou non-verbale : dénigrement, humiliation, attaques verbales, scènes de jalousie, menaces, contrôle des activités, tentatives d’isolement des proches et des amis pouvant aller jusqu'à la séquestration </w:t>
            </w:r>
          </w:p>
        </w:tc>
        <w:tc>
          <w:tcPr>
            <w:tcW w:w="0" w:type="auto"/>
            <w:vMerge/>
            <w:vAlign w:val="center"/>
          </w:tcPr>
          <w:p w14:paraId="1DB16AB4" w14:textId="77777777" w:rsidR="006A13A5" w:rsidRPr="00FD01E9" w:rsidRDefault="006A13A5" w:rsidP="004F21F1">
            <w:pPr>
              <w:pStyle w:val="Commentaire"/>
              <w:numPr>
                <w:ilvl w:val="0"/>
                <w:numId w:val="27"/>
              </w:numPr>
              <w:jc w:val="both"/>
              <w:rPr>
                <w:rFonts w:ascii="Arial" w:hAnsi="Arial" w:cs="Arial"/>
                <w:iCs/>
                <w:sz w:val="22"/>
                <w:szCs w:val="22"/>
              </w:rPr>
            </w:pPr>
          </w:p>
        </w:tc>
      </w:tr>
      <w:tr w:rsidR="006A13A5" w:rsidRPr="00FD01E9" w14:paraId="519180E2" w14:textId="77777777" w:rsidTr="0019037E">
        <w:trPr>
          <w:trHeight w:val="113"/>
          <w:jc w:val="center"/>
        </w:trPr>
        <w:tc>
          <w:tcPr>
            <w:tcW w:w="2405" w:type="dxa"/>
            <w:vMerge/>
            <w:vAlign w:val="center"/>
          </w:tcPr>
          <w:p w14:paraId="7C79F6BB" w14:textId="77777777" w:rsidR="006A13A5" w:rsidRDefault="006A13A5" w:rsidP="004F21F1">
            <w:pPr>
              <w:pStyle w:val="Commentaire"/>
              <w:numPr>
                <w:ilvl w:val="0"/>
                <w:numId w:val="27"/>
              </w:numPr>
              <w:jc w:val="both"/>
              <w:rPr>
                <w:rFonts w:ascii="Arial" w:hAnsi="Arial" w:cs="Arial"/>
                <w:iCs/>
                <w:sz w:val="22"/>
                <w:szCs w:val="22"/>
              </w:rPr>
            </w:pPr>
          </w:p>
        </w:tc>
        <w:tc>
          <w:tcPr>
            <w:tcW w:w="2314" w:type="dxa"/>
            <w:vMerge/>
            <w:vAlign w:val="center"/>
          </w:tcPr>
          <w:p w14:paraId="63306C4A" w14:textId="77777777" w:rsidR="006A13A5" w:rsidRDefault="006A13A5" w:rsidP="004F21F1">
            <w:pPr>
              <w:pStyle w:val="Commentaire"/>
              <w:numPr>
                <w:ilvl w:val="0"/>
                <w:numId w:val="27"/>
              </w:numPr>
              <w:jc w:val="both"/>
              <w:rPr>
                <w:rFonts w:ascii="Arial" w:hAnsi="Arial" w:cs="Arial"/>
                <w:iCs/>
                <w:sz w:val="22"/>
                <w:szCs w:val="22"/>
              </w:rPr>
            </w:pPr>
          </w:p>
        </w:tc>
        <w:tc>
          <w:tcPr>
            <w:tcW w:w="0" w:type="auto"/>
            <w:vAlign w:val="center"/>
          </w:tcPr>
          <w:p w14:paraId="3E490556" w14:textId="7EBAE6AD" w:rsidR="006A13A5" w:rsidRPr="00FD01E9"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V</w:t>
            </w:r>
            <w:r w:rsidRPr="00FD01E9">
              <w:rPr>
                <w:rFonts w:ascii="Arial" w:hAnsi="Arial" w:cs="Arial"/>
                <w:iCs/>
                <w:sz w:val="22"/>
                <w:szCs w:val="22"/>
              </w:rPr>
              <w:t>iolence sexuelle : relations sexuelles, complètes ou incomplètes, sans consentement et/ou sous la contrainte </w:t>
            </w:r>
          </w:p>
        </w:tc>
        <w:tc>
          <w:tcPr>
            <w:tcW w:w="0" w:type="auto"/>
            <w:vMerge/>
            <w:vAlign w:val="center"/>
          </w:tcPr>
          <w:p w14:paraId="125E9547" w14:textId="77777777" w:rsidR="006A13A5" w:rsidRPr="00FD01E9" w:rsidRDefault="006A13A5" w:rsidP="004F21F1">
            <w:pPr>
              <w:pStyle w:val="Commentaire"/>
              <w:numPr>
                <w:ilvl w:val="0"/>
                <w:numId w:val="27"/>
              </w:numPr>
              <w:jc w:val="both"/>
              <w:rPr>
                <w:rFonts w:ascii="Arial" w:hAnsi="Arial" w:cs="Arial"/>
                <w:iCs/>
                <w:sz w:val="22"/>
                <w:szCs w:val="22"/>
              </w:rPr>
            </w:pPr>
          </w:p>
        </w:tc>
      </w:tr>
      <w:tr w:rsidR="006A13A5" w:rsidRPr="00FD01E9" w14:paraId="6C218443" w14:textId="77777777" w:rsidTr="0019037E">
        <w:trPr>
          <w:trHeight w:val="113"/>
          <w:jc w:val="center"/>
        </w:trPr>
        <w:tc>
          <w:tcPr>
            <w:tcW w:w="2405" w:type="dxa"/>
            <w:vMerge/>
            <w:vAlign w:val="center"/>
          </w:tcPr>
          <w:p w14:paraId="5CE4CB00" w14:textId="77777777" w:rsidR="006A13A5" w:rsidRDefault="006A13A5" w:rsidP="004F21F1">
            <w:pPr>
              <w:pStyle w:val="Commentaire"/>
              <w:numPr>
                <w:ilvl w:val="0"/>
                <w:numId w:val="27"/>
              </w:numPr>
              <w:jc w:val="both"/>
              <w:rPr>
                <w:rFonts w:ascii="Arial" w:hAnsi="Arial" w:cs="Arial"/>
                <w:iCs/>
                <w:sz w:val="22"/>
                <w:szCs w:val="22"/>
              </w:rPr>
            </w:pPr>
          </w:p>
        </w:tc>
        <w:tc>
          <w:tcPr>
            <w:tcW w:w="2314" w:type="dxa"/>
            <w:vMerge/>
            <w:vAlign w:val="center"/>
          </w:tcPr>
          <w:p w14:paraId="3547065D" w14:textId="77777777" w:rsidR="006A13A5" w:rsidRDefault="006A13A5" w:rsidP="004F21F1">
            <w:pPr>
              <w:pStyle w:val="Commentaire"/>
              <w:numPr>
                <w:ilvl w:val="0"/>
                <w:numId w:val="27"/>
              </w:numPr>
              <w:jc w:val="both"/>
              <w:rPr>
                <w:rFonts w:ascii="Arial" w:hAnsi="Arial" w:cs="Arial"/>
                <w:iCs/>
                <w:sz w:val="22"/>
                <w:szCs w:val="22"/>
              </w:rPr>
            </w:pPr>
          </w:p>
        </w:tc>
        <w:tc>
          <w:tcPr>
            <w:tcW w:w="0" w:type="auto"/>
            <w:vAlign w:val="center"/>
          </w:tcPr>
          <w:p w14:paraId="560A51DD" w14:textId="53B72D05" w:rsidR="006A13A5" w:rsidRPr="00FD01E9"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Vi</w:t>
            </w:r>
            <w:r w:rsidRPr="00FD01E9">
              <w:rPr>
                <w:rFonts w:ascii="Arial" w:hAnsi="Arial" w:cs="Arial"/>
                <w:iCs/>
                <w:sz w:val="22"/>
                <w:szCs w:val="22"/>
              </w:rPr>
              <w:t>olence sociale : juridique, culturelle, spatiale ou autre</w:t>
            </w:r>
          </w:p>
        </w:tc>
        <w:tc>
          <w:tcPr>
            <w:tcW w:w="0" w:type="auto"/>
            <w:vMerge/>
            <w:vAlign w:val="center"/>
          </w:tcPr>
          <w:p w14:paraId="64F37D79" w14:textId="77777777" w:rsidR="006A13A5" w:rsidRPr="00FD01E9" w:rsidRDefault="006A13A5" w:rsidP="004F21F1">
            <w:pPr>
              <w:pStyle w:val="Commentaire"/>
              <w:numPr>
                <w:ilvl w:val="0"/>
                <w:numId w:val="27"/>
              </w:numPr>
              <w:jc w:val="both"/>
              <w:rPr>
                <w:rFonts w:ascii="Arial" w:hAnsi="Arial" w:cs="Arial"/>
                <w:iCs/>
                <w:sz w:val="22"/>
                <w:szCs w:val="22"/>
              </w:rPr>
            </w:pPr>
          </w:p>
        </w:tc>
      </w:tr>
      <w:tr w:rsidR="006A13A5" w:rsidRPr="00FD01E9" w14:paraId="16F0E87E" w14:textId="77777777" w:rsidTr="0019037E">
        <w:trPr>
          <w:trHeight w:val="113"/>
          <w:jc w:val="center"/>
        </w:trPr>
        <w:tc>
          <w:tcPr>
            <w:tcW w:w="2405" w:type="dxa"/>
            <w:vMerge/>
            <w:vAlign w:val="center"/>
          </w:tcPr>
          <w:p w14:paraId="269E759F" w14:textId="77777777" w:rsidR="006A13A5" w:rsidRDefault="006A13A5" w:rsidP="004F21F1">
            <w:pPr>
              <w:pStyle w:val="Commentaire"/>
              <w:numPr>
                <w:ilvl w:val="0"/>
                <w:numId w:val="27"/>
              </w:numPr>
              <w:jc w:val="both"/>
              <w:rPr>
                <w:rFonts w:ascii="Arial" w:hAnsi="Arial" w:cs="Arial"/>
                <w:iCs/>
                <w:sz w:val="22"/>
                <w:szCs w:val="22"/>
              </w:rPr>
            </w:pPr>
          </w:p>
        </w:tc>
        <w:tc>
          <w:tcPr>
            <w:tcW w:w="2314" w:type="dxa"/>
            <w:vMerge/>
            <w:vAlign w:val="center"/>
          </w:tcPr>
          <w:p w14:paraId="295DE407" w14:textId="77777777" w:rsidR="006A13A5" w:rsidRDefault="006A13A5" w:rsidP="004F21F1">
            <w:pPr>
              <w:pStyle w:val="Commentaire"/>
              <w:numPr>
                <w:ilvl w:val="0"/>
                <w:numId w:val="27"/>
              </w:numPr>
              <w:jc w:val="both"/>
              <w:rPr>
                <w:rFonts w:ascii="Arial" w:hAnsi="Arial" w:cs="Arial"/>
                <w:iCs/>
                <w:sz w:val="22"/>
                <w:szCs w:val="22"/>
              </w:rPr>
            </w:pPr>
          </w:p>
        </w:tc>
        <w:tc>
          <w:tcPr>
            <w:tcW w:w="0" w:type="auto"/>
            <w:vAlign w:val="center"/>
          </w:tcPr>
          <w:p w14:paraId="5CDC0177" w14:textId="00CBE6B2" w:rsidR="006A13A5" w:rsidRPr="00FD01E9"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Vi</w:t>
            </w:r>
            <w:r w:rsidRPr="00FD01E9">
              <w:rPr>
                <w:rFonts w:ascii="Arial" w:hAnsi="Arial" w:cs="Arial"/>
                <w:iCs/>
                <w:sz w:val="22"/>
                <w:szCs w:val="22"/>
              </w:rPr>
              <w:t>olence économique : privation de moyens ou de biens essentiels, contrôle ou spoliation, parfois même lorsque la femme a une activité rémunérée</w:t>
            </w:r>
          </w:p>
        </w:tc>
        <w:tc>
          <w:tcPr>
            <w:tcW w:w="0" w:type="auto"/>
            <w:vMerge/>
            <w:vAlign w:val="center"/>
          </w:tcPr>
          <w:p w14:paraId="7F310745" w14:textId="77777777" w:rsidR="006A13A5" w:rsidRPr="00FD01E9" w:rsidRDefault="006A13A5" w:rsidP="004F21F1">
            <w:pPr>
              <w:pStyle w:val="Commentaire"/>
              <w:numPr>
                <w:ilvl w:val="0"/>
                <w:numId w:val="27"/>
              </w:numPr>
              <w:jc w:val="both"/>
              <w:rPr>
                <w:rFonts w:ascii="Arial" w:hAnsi="Arial" w:cs="Arial"/>
                <w:iCs/>
                <w:sz w:val="22"/>
                <w:szCs w:val="22"/>
              </w:rPr>
            </w:pPr>
          </w:p>
        </w:tc>
      </w:tr>
      <w:tr w:rsidR="006A13A5" w:rsidRPr="00FD01E9" w14:paraId="55E54010" w14:textId="77777777" w:rsidTr="0019037E">
        <w:trPr>
          <w:trHeight w:val="113"/>
          <w:jc w:val="center"/>
        </w:trPr>
        <w:tc>
          <w:tcPr>
            <w:tcW w:w="2405" w:type="dxa"/>
            <w:vMerge/>
            <w:vAlign w:val="center"/>
          </w:tcPr>
          <w:p w14:paraId="024EA2DD" w14:textId="77777777" w:rsidR="006A13A5" w:rsidRDefault="006A13A5" w:rsidP="004F21F1">
            <w:pPr>
              <w:pStyle w:val="Commentaire"/>
              <w:numPr>
                <w:ilvl w:val="0"/>
                <w:numId w:val="27"/>
              </w:numPr>
              <w:jc w:val="both"/>
              <w:rPr>
                <w:rFonts w:ascii="Arial" w:hAnsi="Arial" w:cs="Arial"/>
                <w:iCs/>
                <w:sz w:val="22"/>
                <w:szCs w:val="22"/>
              </w:rPr>
            </w:pPr>
          </w:p>
        </w:tc>
        <w:tc>
          <w:tcPr>
            <w:tcW w:w="2314" w:type="dxa"/>
            <w:vMerge/>
            <w:vAlign w:val="center"/>
          </w:tcPr>
          <w:p w14:paraId="631F4F66" w14:textId="77777777" w:rsidR="006A13A5" w:rsidRDefault="006A13A5" w:rsidP="004F21F1">
            <w:pPr>
              <w:pStyle w:val="Commentaire"/>
              <w:numPr>
                <w:ilvl w:val="0"/>
                <w:numId w:val="27"/>
              </w:numPr>
              <w:jc w:val="both"/>
              <w:rPr>
                <w:rFonts w:ascii="Arial" w:hAnsi="Arial" w:cs="Arial"/>
                <w:iCs/>
                <w:sz w:val="22"/>
                <w:szCs w:val="22"/>
              </w:rPr>
            </w:pPr>
          </w:p>
        </w:tc>
        <w:tc>
          <w:tcPr>
            <w:tcW w:w="0" w:type="auto"/>
            <w:vAlign w:val="center"/>
          </w:tcPr>
          <w:p w14:paraId="1B583AB8" w14:textId="37EEA453" w:rsidR="006A13A5" w:rsidRPr="00FD01E9" w:rsidRDefault="006A13A5" w:rsidP="004F21F1">
            <w:pPr>
              <w:pStyle w:val="Commentaire"/>
              <w:numPr>
                <w:ilvl w:val="0"/>
                <w:numId w:val="27"/>
              </w:numPr>
              <w:jc w:val="both"/>
              <w:rPr>
                <w:rFonts w:ascii="Arial" w:hAnsi="Arial" w:cs="Arial"/>
                <w:iCs/>
                <w:sz w:val="22"/>
                <w:szCs w:val="22"/>
              </w:rPr>
            </w:pPr>
            <w:r>
              <w:rPr>
                <w:rFonts w:ascii="Arial" w:hAnsi="Arial" w:cs="Arial"/>
                <w:iCs/>
                <w:sz w:val="22"/>
                <w:szCs w:val="22"/>
              </w:rPr>
              <w:t>V</w:t>
            </w:r>
            <w:r w:rsidRPr="00FD01E9">
              <w:rPr>
                <w:rFonts w:ascii="Arial" w:hAnsi="Arial" w:cs="Arial"/>
                <w:iCs/>
                <w:sz w:val="22"/>
                <w:szCs w:val="22"/>
              </w:rPr>
              <w:t>iolence sexuelle (harcèlement sexuel, exploitation et abus sexuels (EAS) ;</w:t>
            </w:r>
          </w:p>
        </w:tc>
        <w:tc>
          <w:tcPr>
            <w:tcW w:w="0" w:type="auto"/>
            <w:vMerge/>
            <w:vAlign w:val="center"/>
          </w:tcPr>
          <w:p w14:paraId="22D16390" w14:textId="77777777" w:rsidR="006A13A5" w:rsidRPr="00FD01E9" w:rsidRDefault="006A13A5" w:rsidP="004F21F1">
            <w:pPr>
              <w:pStyle w:val="Commentaire"/>
              <w:numPr>
                <w:ilvl w:val="0"/>
                <w:numId w:val="27"/>
              </w:numPr>
              <w:jc w:val="both"/>
              <w:rPr>
                <w:rFonts w:ascii="Arial" w:hAnsi="Arial" w:cs="Arial"/>
                <w:iCs/>
                <w:sz w:val="22"/>
                <w:szCs w:val="22"/>
              </w:rPr>
            </w:pPr>
          </w:p>
        </w:tc>
      </w:tr>
    </w:tbl>
    <w:p w14:paraId="2F5389B8" w14:textId="42875687" w:rsidR="006A13A5" w:rsidRDefault="006A13A5">
      <w:pPr>
        <w:spacing w:before="120" w:after="0" w:line="360" w:lineRule="exact"/>
        <w:jc w:val="both"/>
        <w:rPr>
          <w:rFonts w:ascii="Arial" w:hAnsi="Arial" w:cs="Arial"/>
        </w:rPr>
      </w:pPr>
    </w:p>
    <w:p w14:paraId="2AE73486" w14:textId="77777777" w:rsidR="006A13A5" w:rsidRDefault="006A13A5">
      <w:pPr>
        <w:spacing w:after="0" w:line="240" w:lineRule="auto"/>
        <w:rPr>
          <w:rFonts w:ascii="Arial" w:hAnsi="Arial" w:cs="Arial"/>
        </w:rPr>
        <w:sectPr w:rsidR="006A13A5" w:rsidSect="0019037E">
          <w:pgSz w:w="16838" w:h="11906" w:orient="landscape" w:code="9"/>
          <w:pgMar w:top="1418" w:right="1701" w:bottom="1418" w:left="1418" w:header="851" w:footer="851" w:gutter="0"/>
          <w:cols w:space="720"/>
          <w:formProt w:val="0"/>
          <w:docGrid w:linePitch="360" w:charSpace="4096"/>
        </w:sectPr>
      </w:pPr>
    </w:p>
    <w:p w14:paraId="1649CD87" w14:textId="5E263C83" w:rsidR="004A206D" w:rsidRPr="00AC7D3E" w:rsidRDefault="00890072" w:rsidP="00265F17">
      <w:pPr>
        <w:spacing w:before="120" w:after="0" w:line="360" w:lineRule="exact"/>
        <w:jc w:val="both"/>
        <w:rPr>
          <w:rFonts w:ascii="Arial" w:hAnsi="Arial" w:cs="Arial"/>
        </w:rPr>
      </w:pPr>
      <w:r w:rsidRPr="00AC7D3E">
        <w:rPr>
          <w:rFonts w:ascii="Arial" w:hAnsi="Arial" w:cs="Arial"/>
        </w:rPr>
        <w:lastRenderedPageBreak/>
        <w:t xml:space="preserve">Aussi, dans le but de prévenir et de prendre en charge les violences basées sur le genre pendant la mise en œuvre du PICMC, un mécanisme de gestion des </w:t>
      </w:r>
      <w:r w:rsidR="00BE5964">
        <w:rPr>
          <w:rFonts w:ascii="Arial" w:hAnsi="Arial" w:cs="Arial"/>
        </w:rPr>
        <w:t>plaintes</w:t>
      </w:r>
      <w:r w:rsidR="00FA79FB">
        <w:rPr>
          <w:rFonts w:ascii="Arial" w:hAnsi="Arial" w:cs="Arial"/>
        </w:rPr>
        <w:t xml:space="preserve"> </w:t>
      </w:r>
      <w:r w:rsidRPr="00AC7D3E">
        <w:rPr>
          <w:rFonts w:ascii="Arial" w:hAnsi="Arial" w:cs="Arial"/>
        </w:rPr>
        <w:t>VBG/EAS/HS est élaboré. Le MGP décrit les procédures de traitement des plaintes liées à la VBG/EAS/HS pour assurer qu’elles soient traitées de façon rapide (avec référencement immédiat dans les 72 heures aux services médicaux, psychosociaux, et si possible, juridiques, identifiés dans le répertoire des fournisseurs de services,</w:t>
      </w:r>
      <w:r w:rsidR="00E37436">
        <w:rPr>
          <w:rFonts w:ascii="Arial" w:hAnsi="Arial" w:cs="Arial"/>
        </w:rPr>
        <w:t xml:space="preserve"> en</w:t>
      </w:r>
      <w:r w:rsidRPr="00AC7D3E">
        <w:rPr>
          <w:rFonts w:ascii="Arial" w:hAnsi="Arial" w:cs="Arial"/>
        </w:rPr>
        <w:t xml:space="preserve"> annex</w:t>
      </w:r>
      <w:r w:rsidR="00E37436">
        <w:rPr>
          <w:rFonts w:ascii="Arial" w:hAnsi="Arial" w:cs="Arial"/>
        </w:rPr>
        <w:t>e</w:t>
      </w:r>
      <w:r w:rsidRPr="00AC7D3E">
        <w:rPr>
          <w:rFonts w:ascii="Arial" w:hAnsi="Arial" w:cs="Arial"/>
        </w:rPr>
        <w:t xml:space="preserve"> </w:t>
      </w:r>
      <w:proofErr w:type="gramStart"/>
      <w:r w:rsidR="008B74FA">
        <w:rPr>
          <w:rFonts w:ascii="Arial" w:hAnsi="Arial" w:cs="Arial"/>
        </w:rPr>
        <w:t xml:space="preserve">6 </w:t>
      </w:r>
      <w:r w:rsidRPr="00AC7D3E">
        <w:rPr>
          <w:rFonts w:ascii="Arial" w:hAnsi="Arial" w:cs="Arial"/>
        </w:rPr>
        <w:t>)</w:t>
      </w:r>
      <w:proofErr w:type="gramEnd"/>
      <w:r w:rsidRPr="00AC7D3E">
        <w:rPr>
          <w:rFonts w:ascii="Arial" w:hAnsi="Arial" w:cs="Arial"/>
        </w:rPr>
        <w:t xml:space="preserve">, confidentielle, éthique, et centrée sur la survivante. Il sera mis en œuvre par le projet, en partenariat avec les parties prenantes. </w:t>
      </w:r>
    </w:p>
    <w:p w14:paraId="285E8198" w14:textId="77777777" w:rsidR="008359C0" w:rsidRPr="00AC7D3E" w:rsidRDefault="008359C0">
      <w:pPr>
        <w:spacing w:after="0" w:line="240" w:lineRule="auto"/>
        <w:rPr>
          <w:rFonts w:ascii="Arial" w:eastAsia="Times New Roman" w:hAnsi="Arial" w:cs="Arial"/>
          <w:b/>
          <w:color w:val="5B9BD5"/>
        </w:rPr>
      </w:pPr>
      <w:bookmarkStart w:id="32" w:name="_Toc60693627"/>
      <w:r w:rsidRPr="00AC7D3E">
        <w:rPr>
          <w:rFonts w:ascii="Arial" w:eastAsia="Times New Roman" w:hAnsi="Arial" w:cs="Arial"/>
          <w:b/>
          <w:color w:val="5B9BD5"/>
        </w:rPr>
        <w:br w:type="page"/>
      </w:r>
    </w:p>
    <w:p w14:paraId="4C9E7DFB" w14:textId="77777777" w:rsidR="004A206D" w:rsidRPr="0019037E" w:rsidRDefault="00E35357" w:rsidP="004F21F1">
      <w:pPr>
        <w:pStyle w:val="Titre1"/>
        <w:numPr>
          <w:ilvl w:val="0"/>
          <w:numId w:val="25"/>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134"/>
        <w:contextualSpacing w:val="0"/>
        <w:jc w:val="left"/>
        <w:rPr>
          <w:rFonts w:ascii="Arial" w:eastAsia="Times New Roman" w:hAnsi="Arial" w:cs="Arial"/>
          <w:noProof w:val="0"/>
          <w:color w:val="5B9BD5"/>
          <w:sz w:val="28"/>
          <w:szCs w:val="28"/>
          <w:u w:val="none"/>
          <w:lang w:eastAsia="x-none"/>
        </w:rPr>
      </w:pPr>
      <w:bookmarkStart w:id="33" w:name="_Toc90058396"/>
      <w:bookmarkStart w:id="34" w:name="_Toc132741436"/>
      <w:r w:rsidRPr="0019037E">
        <w:rPr>
          <w:rFonts w:ascii="Arial" w:eastAsia="Times New Roman" w:hAnsi="Arial" w:cs="Arial"/>
          <w:noProof w:val="0"/>
          <w:color w:val="5B9BD5"/>
          <w:sz w:val="28"/>
          <w:szCs w:val="28"/>
          <w:u w:val="none"/>
          <w:lang w:eastAsia="x-none"/>
        </w:rPr>
        <w:lastRenderedPageBreak/>
        <w:t>DISPOSITIF DE PREVENTION ET DE PRISE EN CHARGE DES VBG/EAS/HS</w:t>
      </w:r>
      <w:bookmarkEnd w:id="32"/>
      <w:bookmarkEnd w:id="33"/>
      <w:bookmarkEnd w:id="34"/>
    </w:p>
    <w:p w14:paraId="7753F73F" w14:textId="77777777" w:rsidR="004A206D" w:rsidRPr="00AC7D3E" w:rsidRDefault="00890072">
      <w:pPr>
        <w:spacing w:before="120" w:after="0" w:line="360" w:lineRule="exact"/>
        <w:jc w:val="both"/>
        <w:rPr>
          <w:rFonts w:ascii="Arial" w:hAnsi="Arial" w:cs="Arial"/>
        </w:rPr>
      </w:pPr>
      <w:r w:rsidRPr="00AC7D3E">
        <w:rPr>
          <w:rFonts w:ascii="Arial" w:hAnsi="Arial" w:cs="Arial"/>
        </w:rPr>
        <w:t xml:space="preserve">Le mécanisme est articulé autour de la prévention et de la prise en charge des cas de VBG/EAS/HS. Il repose sur les piliers fondamentaux suivants : </w:t>
      </w:r>
    </w:p>
    <w:p w14:paraId="6B412FC2" w14:textId="242DC714" w:rsidR="004A206D" w:rsidRDefault="00890072"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Le recrutement d’un Spécialiste en Inclusion sociale et Genre et VBG au sein du projet</w:t>
      </w:r>
      <w:r w:rsidR="00E51323" w:rsidRPr="00AC7D3E">
        <w:rPr>
          <w:rFonts w:ascii="Arial" w:hAnsi="Arial" w:cs="Arial"/>
        </w:rPr>
        <w:t xml:space="preserve"> (ce recrutement sera bientôt effectif car la procédure est déjà engagée par l’UGP</w:t>
      </w:r>
      <w:r w:rsidR="00972915">
        <w:rPr>
          <w:rFonts w:ascii="Arial" w:hAnsi="Arial" w:cs="Arial"/>
        </w:rPr>
        <w:t>/</w:t>
      </w:r>
      <w:r w:rsidR="00E51323" w:rsidRPr="00AC7D3E">
        <w:rPr>
          <w:rFonts w:ascii="Arial" w:hAnsi="Arial" w:cs="Arial"/>
        </w:rPr>
        <w:t xml:space="preserve">PICMC) </w:t>
      </w:r>
      <w:r w:rsidRPr="00AC7D3E">
        <w:rPr>
          <w:rFonts w:ascii="Arial" w:hAnsi="Arial" w:cs="Arial"/>
        </w:rPr>
        <w:t>;</w:t>
      </w:r>
    </w:p>
    <w:p w14:paraId="3ED219B1" w14:textId="0814D940" w:rsidR="004A206D" w:rsidRPr="00AC7D3E" w:rsidRDefault="006436E3" w:rsidP="00C65981">
      <w:pPr>
        <w:pStyle w:val="Paragraphedeliste"/>
        <w:numPr>
          <w:ilvl w:val="0"/>
          <w:numId w:val="4"/>
        </w:numPr>
        <w:spacing w:before="120" w:after="0" w:line="360" w:lineRule="exact"/>
        <w:jc w:val="both"/>
        <w:rPr>
          <w:rFonts w:ascii="Arial" w:hAnsi="Arial" w:cs="Arial"/>
        </w:rPr>
      </w:pPr>
      <w:r>
        <w:rPr>
          <w:rFonts w:ascii="Arial" w:hAnsi="Arial" w:cs="Arial"/>
        </w:rPr>
        <w:t>Elab</w:t>
      </w:r>
      <w:r w:rsidR="00895BD2">
        <w:rPr>
          <w:rFonts w:ascii="Arial" w:hAnsi="Arial" w:cs="Arial"/>
        </w:rPr>
        <w:t xml:space="preserve">oration de </w:t>
      </w:r>
      <w:r w:rsidRPr="006436E3">
        <w:rPr>
          <w:rFonts w:ascii="Arial" w:hAnsi="Arial" w:cs="Arial"/>
        </w:rPr>
        <w:t>PGES-</w:t>
      </w:r>
      <w:r>
        <w:rPr>
          <w:rFonts w:ascii="Arial" w:hAnsi="Arial" w:cs="Arial"/>
        </w:rPr>
        <w:t>E</w:t>
      </w:r>
      <w:r w:rsidRPr="006436E3">
        <w:rPr>
          <w:rFonts w:ascii="Arial" w:hAnsi="Arial" w:cs="Arial"/>
        </w:rPr>
        <w:t xml:space="preserve"> </w:t>
      </w:r>
      <w:r w:rsidR="00895BD2">
        <w:rPr>
          <w:rFonts w:ascii="Arial" w:hAnsi="Arial" w:cs="Arial"/>
        </w:rPr>
        <w:t>par l’entrepreneur intégrant les mesures pour</w:t>
      </w:r>
      <w:r w:rsidRPr="006436E3">
        <w:rPr>
          <w:rFonts w:ascii="Arial" w:hAnsi="Arial" w:cs="Arial"/>
        </w:rPr>
        <w:t xml:space="preserve"> répondre aux exigences du </w:t>
      </w:r>
      <w:r w:rsidR="00420BFA">
        <w:rPr>
          <w:rFonts w:ascii="Arial" w:hAnsi="Arial" w:cs="Arial"/>
        </w:rPr>
        <w:t xml:space="preserve">sou </w:t>
      </w:r>
      <w:r w:rsidR="00420BFA" w:rsidRPr="006436E3">
        <w:rPr>
          <w:rFonts w:ascii="Arial" w:hAnsi="Arial" w:cs="Arial"/>
        </w:rPr>
        <w:t>projet</w:t>
      </w:r>
      <w:r w:rsidRPr="006436E3">
        <w:rPr>
          <w:rFonts w:ascii="Arial" w:hAnsi="Arial" w:cs="Arial"/>
        </w:rPr>
        <w:t xml:space="preserve"> en matière de VBG</w:t>
      </w:r>
      <w:r w:rsidR="00420BFA">
        <w:rPr>
          <w:rFonts w:ascii="Arial" w:hAnsi="Arial" w:cs="Arial"/>
        </w:rPr>
        <w:t> ;</w:t>
      </w:r>
      <w:r w:rsidR="00E254E4">
        <w:rPr>
          <w:rFonts w:ascii="Arial" w:hAnsi="Arial" w:cs="Arial"/>
        </w:rPr>
        <w:t xml:space="preserve"> </w:t>
      </w:r>
      <w:r w:rsidR="00890072" w:rsidRPr="00AC7D3E">
        <w:rPr>
          <w:rFonts w:ascii="Arial" w:hAnsi="Arial" w:cs="Arial"/>
        </w:rPr>
        <w:t xml:space="preserve">L’élaboration et la signature d’un Code de Conduite </w:t>
      </w:r>
      <w:r w:rsidR="00E51323" w:rsidRPr="00AC7D3E">
        <w:rPr>
          <w:rFonts w:ascii="Arial" w:hAnsi="Arial" w:cs="Arial"/>
        </w:rPr>
        <w:t xml:space="preserve">(un code de conduite est proposé en annexe du présent plan) </w:t>
      </w:r>
      <w:r w:rsidR="00890072" w:rsidRPr="00AC7D3E">
        <w:rPr>
          <w:rFonts w:ascii="Arial" w:hAnsi="Arial" w:cs="Arial"/>
        </w:rPr>
        <w:t xml:space="preserve">; </w:t>
      </w:r>
    </w:p>
    <w:p w14:paraId="0B4CBBF9" w14:textId="15AD162D" w:rsidR="006436E3" w:rsidRPr="00AC7D3E" w:rsidRDefault="006436E3" w:rsidP="006436E3">
      <w:pPr>
        <w:pStyle w:val="Paragraphedeliste"/>
        <w:numPr>
          <w:ilvl w:val="0"/>
          <w:numId w:val="4"/>
        </w:numPr>
        <w:spacing w:before="120" w:after="0" w:line="360" w:lineRule="exact"/>
        <w:jc w:val="both"/>
        <w:rPr>
          <w:rFonts w:ascii="Arial" w:hAnsi="Arial" w:cs="Arial"/>
        </w:rPr>
      </w:pPr>
      <w:r w:rsidRPr="006436E3">
        <w:rPr>
          <w:rFonts w:ascii="Arial" w:hAnsi="Arial" w:cs="Arial"/>
        </w:rPr>
        <w:t>Évaluer la proposition de réponse de l'entrepreneur en matière de VBG dans le PGES-</w:t>
      </w:r>
      <w:r>
        <w:rPr>
          <w:rFonts w:ascii="Arial" w:hAnsi="Arial" w:cs="Arial"/>
        </w:rPr>
        <w:t>E</w:t>
      </w:r>
      <w:r w:rsidRPr="006436E3">
        <w:rPr>
          <w:rFonts w:ascii="Arial" w:hAnsi="Arial" w:cs="Arial"/>
        </w:rPr>
        <w:t xml:space="preserve"> pour déterminer sa capacité à répondre aux exigences du projet en matière de VBG</w:t>
      </w:r>
      <w:r>
        <w:rPr>
          <w:rFonts w:ascii="Arial" w:hAnsi="Arial" w:cs="Arial"/>
        </w:rPr>
        <w:t xml:space="preserve">.  (Cette évaluation est entreprise par le </w:t>
      </w:r>
      <w:r w:rsidRPr="006436E3">
        <w:rPr>
          <w:rFonts w:ascii="Arial" w:hAnsi="Arial" w:cs="Arial"/>
        </w:rPr>
        <w:t>Spécialiste en Inclusion sociale et Genre et VBG</w:t>
      </w:r>
      <w:r>
        <w:rPr>
          <w:rFonts w:ascii="Arial" w:hAnsi="Arial" w:cs="Arial"/>
        </w:rPr>
        <w:t>)</w:t>
      </w:r>
      <w:r w:rsidR="00420BFA">
        <w:rPr>
          <w:rFonts w:ascii="Arial" w:hAnsi="Arial" w:cs="Arial"/>
        </w:rPr>
        <w:t> ;</w:t>
      </w:r>
    </w:p>
    <w:p w14:paraId="1D306AA7" w14:textId="77777777" w:rsidR="004A206D" w:rsidRPr="00AC7D3E" w:rsidRDefault="00890072"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La formation des acteurs du PICMC et des partenaires sur les VBG/EAS/HS, et les principes directeurs/exigences ;</w:t>
      </w:r>
    </w:p>
    <w:p w14:paraId="657849DB" w14:textId="77777777" w:rsidR="004A206D" w:rsidRPr="00AC7D3E" w:rsidRDefault="00890072"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La cartographie des services médicaux, psychologiques/psychosociaux, et juridiques existant, y compris une analyse des offres de services, afin de pouvoir inclure un système de référencement dans le MGP du projet ;</w:t>
      </w:r>
    </w:p>
    <w:p w14:paraId="52B63172" w14:textId="77777777" w:rsidR="004A206D" w:rsidRPr="00AC7D3E" w:rsidRDefault="00890072"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Les adaptations au MGP en assurant les procédures de référencement vers les services de prise en charge ;</w:t>
      </w:r>
    </w:p>
    <w:p w14:paraId="3293C8EB" w14:textId="77777777" w:rsidR="004A206D" w:rsidRPr="00AC7D3E" w:rsidRDefault="00890072"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 xml:space="preserve">La mise à disposition des kits d’urgence pour la prise en charge des survivantes de violences sexuelles dans les services de </w:t>
      </w:r>
      <w:r w:rsidR="00E51323" w:rsidRPr="00AC7D3E">
        <w:rPr>
          <w:rFonts w:ascii="Arial" w:hAnsi="Arial" w:cs="Arial"/>
        </w:rPr>
        <w:t>référencement ;</w:t>
      </w:r>
    </w:p>
    <w:p w14:paraId="6A8FA56D" w14:textId="77777777" w:rsidR="004A206D" w:rsidRPr="00AC7D3E" w:rsidRDefault="00890072"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La communication en vue de la diffusion du plan de prévention et de prise en charge des VBG/EAS/HS ;</w:t>
      </w:r>
    </w:p>
    <w:p w14:paraId="23CA406F" w14:textId="77777777" w:rsidR="004A206D" w:rsidRPr="00AC7D3E" w:rsidRDefault="00890072"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L’organisation de consultations communautaires adéquates, séparées par sexe, privées et confidentielles, afin de garantir la prise en compte des points de vue et des préoccupations des femmes et des filles ;</w:t>
      </w:r>
    </w:p>
    <w:p w14:paraId="2116A324" w14:textId="77777777" w:rsidR="004A206D" w:rsidRPr="00AC7D3E" w:rsidRDefault="00E51323"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 xml:space="preserve">L’implication des </w:t>
      </w:r>
      <w:r w:rsidR="00890072" w:rsidRPr="00AC7D3E">
        <w:rPr>
          <w:rFonts w:ascii="Arial" w:hAnsi="Arial" w:cs="Arial"/>
        </w:rPr>
        <w:t xml:space="preserve">services multisectoriels </w:t>
      </w:r>
      <w:r w:rsidRPr="00AC7D3E">
        <w:rPr>
          <w:rFonts w:ascii="Arial" w:hAnsi="Arial" w:cs="Arial"/>
        </w:rPr>
        <w:t xml:space="preserve">afin d’assurer leur disponibilité </w:t>
      </w:r>
      <w:r w:rsidR="00890072" w:rsidRPr="00AC7D3E">
        <w:rPr>
          <w:rFonts w:ascii="Arial" w:hAnsi="Arial" w:cs="Arial"/>
        </w:rPr>
        <w:t>pour les survivantes de la VBG ;</w:t>
      </w:r>
    </w:p>
    <w:p w14:paraId="7C7D541F" w14:textId="77777777" w:rsidR="004A206D" w:rsidRPr="00AC7D3E" w:rsidRDefault="00890072"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La prise en compte des commentaires des femmes et des filles issus des consultations lors de la conception / exploitation de ces espaces ;</w:t>
      </w:r>
    </w:p>
    <w:p w14:paraId="6F11245E" w14:textId="77777777" w:rsidR="004A206D" w:rsidRPr="00AC7D3E" w:rsidRDefault="00E51323" w:rsidP="00C65981">
      <w:pPr>
        <w:pStyle w:val="Paragraphedeliste"/>
        <w:numPr>
          <w:ilvl w:val="0"/>
          <w:numId w:val="4"/>
        </w:numPr>
        <w:spacing w:before="120" w:after="0" w:line="360" w:lineRule="exact"/>
        <w:jc w:val="both"/>
        <w:rPr>
          <w:rFonts w:ascii="Arial" w:eastAsiaTheme="majorEastAsia" w:hAnsi="Arial" w:cs="Arial"/>
          <w:color w:val="365F91" w:themeColor="accent1" w:themeShade="BF"/>
        </w:rPr>
      </w:pPr>
      <w:r w:rsidRPr="00AC7D3E">
        <w:rPr>
          <w:rFonts w:ascii="Arial" w:hAnsi="Arial" w:cs="Arial"/>
        </w:rPr>
        <w:t>La mise en place de</w:t>
      </w:r>
      <w:r w:rsidR="00890072" w:rsidRPr="00AC7D3E">
        <w:rPr>
          <w:rFonts w:ascii="Arial" w:hAnsi="Arial" w:cs="Arial"/>
        </w:rPr>
        <w:t xml:space="preserve"> cabines de sécurité </w:t>
      </w:r>
      <w:r w:rsidRPr="00AC7D3E">
        <w:rPr>
          <w:rFonts w:ascii="Arial" w:hAnsi="Arial" w:cs="Arial"/>
        </w:rPr>
        <w:t xml:space="preserve">dans les endroits réservées aux femmes travailleuses </w:t>
      </w:r>
      <w:r w:rsidR="00890072" w:rsidRPr="00AC7D3E">
        <w:rPr>
          <w:rFonts w:ascii="Arial" w:hAnsi="Arial" w:cs="Arial"/>
        </w:rPr>
        <w:t>pour contrôler l'accès sécurisé à ces espaces</w:t>
      </w:r>
      <w:r w:rsidRPr="00AC7D3E">
        <w:rPr>
          <w:rFonts w:ascii="Arial" w:hAnsi="Arial" w:cs="Arial"/>
        </w:rPr>
        <w:t>.</w:t>
      </w:r>
    </w:p>
    <w:p w14:paraId="7FAD14C5" w14:textId="77777777" w:rsidR="00FF696B" w:rsidRPr="00AC7D3E" w:rsidRDefault="00FF696B" w:rsidP="00FF696B">
      <w:pPr>
        <w:pStyle w:val="Paragraphedeliste"/>
        <w:spacing w:before="120" w:after="0" w:line="360" w:lineRule="exact"/>
        <w:jc w:val="both"/>
        <w:rPr>
          <w:rFonts w:ascii="Arial" w:eastAsiaTheme="majorEastAsia" w:hAnsi="Arial" w:cs="Arial"/>
          <w:color w:val="365F91" w:themeColor="accent1" w:themeShade="BF"/>
        </w:rPr>
      </w:pPr>
    </w:p>
    <w:p w14:paraId="669918C5" w14:textId="5D30600E" w:rsidR="004A206D" w:rsidRPr="0019037E" w:rsidRDefault="00B5108E" w:rsidP="00AF798C">
      <w:pPr>
        <w:pStyle w:val="Titre2"/>
        <w:keepLines w:val="0"/>
        <w:numPr>
          <w:ilvl w:val="1"/>
          <w:numId w:val="58"/>
        </w:numPr>
        <w:tabs>
          <w:tab w:val="left" w:pos="1134"/>
        </w:tabs>
        <w:spacing w:before="0" w:line="240" w:lineRule="auto"/>
        <w:jc w:val="both"/>
        <w:rPr>
          <w:rFonts w:ascii="Arial" w:eastAsia="Times New Roman" w:hAnsi="Arial" w:cs="Arial"/>
          <w:b/>
          <w:iCs/>
          <w:color w:val="auto"/>
          <w:kern w:val="32"/>
          <w:sz w:val="22"/>
          <w:szCs w:val="22"/>
          <w:lang w:eastAsia="fr-FR"/>
        </w:rPr>
      </w:pPr>
      <w:bookmarkStart w:id="35" w:name="_Toc84076589"/>
      <w:bookmarkStart w:id="36" w:name="_Toc84275039"/>
      <w:bookmarkStart w:id="37" w:name="_Toc87011529"/>
      <w:bookmarkStart w:id="38" w:name="_Toc87376856"/>
      <w:bookmarkStart w:id="39" w:name="_Toc90056379"/>
      <w:bookmarkStart w:id="40" w:name="_Toc90058397"/>
      <w:bookmarkStart w:id="41" w:name="_Toc90058432"/>
      <w:bookmarkStart w:id="42" w:name="_Toc84076590"/>
      <w:bookmarkStart w:id="43" w:name="_Toc84275040"/>
      <w:bookmarkStart w:id="44" w:name="_Toc87011530"/>
      <w:bookmarkStart w:id="45" w:name="_Toc87376857"/>
      <w:bookmarkStart w:id="46" w:name="_Toc90056380"/>
      <w:bookmarkStart w:id="47" w:name="_Toc90058398"/>
      <w:bookmarkStart w:id="48" w:name="_Toc90058433"/>
      <w:bookmarkStart w:id="49" w:name="_Toc84076591"/>
      <w:bookmarkStart w:id="50" w:name="_Toc84275041"/>
      <w:bookmarkStart w:id="51" w:name="_Toc87011531"/>
      <w:bookmarkStart w:id="52" w:name="_Toc87376858"/>
      <w:bookmarkStart w:id="53" w:name="_Toc90056381"/>
      <w:bookmarkStart w:id="54" w:name="_Toc90058399"/>
      <w:bookmarkStart w:id="55" w:name="_Toc90058434"/>
      <w:bookmarkStart w:id="56" w:name="_Toc84076592"/>
      <w:bookmarkStart w:id="57" w:name="_Toc84275042"/>
      <w:bookmarkStart w:id="58" w:name="_Toc87011532"/>
      <w:bookmarkStart w:id="59" w:name="_Toc87376859"/>
      <w:bookmarkStart w:id="60" w:name="_Toc90056382"/>
      <w:bookmarkStart w:id="61" w:name="_Toc90058400"/>
      <w:bookmarkStart w:id="62" w:name="_Toc90058435"/>
      <w:bookmarkStart w:id="63" w:name="_Toc84076593"/>
      <w:bookmarkStart w:id="64" w:name="_Toc84275043"/>
      <w:bookmarkStart w:id="65" w:name="_Toc87011533"/>
      <w:bookmarkStart w:id="66" w:name="_Toc87376860"/>
      <w:bookmarkStart w:id="67" w:name="_Toc90056383"/>
      <w:bookmarkStart w:id="68" w:name="_Toc90058401"/>
      <w:bookmarkStart w:id="69" w:name="_Toc90058436"/>
      <w:bookmarkStart w:id="70" w:name="_Toc60693632"/>
      <w:bookmarkStart w:id="71" w:name="_Toc90058402"/>
      <w:bookmarkStart w:id="72" w:name="_Toc132741437"/>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19037E">
        <w:rPr>
          <w:rFonts w:ascii="Arial" w:eastAsia="Times New Roman" w:hAnsi="Arial" w:cs="Arial"/>
          <w:b/>
          <w:iCs/>
          <w:color w:val="auto"/>
          <w:kern w:val="32"/>
          <w:sz w:val="22"/>
          <w:szCs w:val="22"/>
          <w:lang w:eastAsia="fr-FR"/>
        </w:rPr>
        <w:t>Code de conduite</w:t>
      </w:r>
      <w:bookmarkEnd w:id="70"/>
      <w:bookmarkEnd w:id="71"/>
      <w:bookmarkEnd w:id="72"/>
    </w:p>
    <w:p w14:paraId="1A582FD6" w14:textId="77777777" w:rsidR="004A206D" w:rsidRPr="00972915" w:rsidRDefault="00890072">
      <w:pPr>
        <w:spacing w:before="120" w:after="0" w:line="360" w:lineRule="exact"/>
        <w:jc w:val="both"/>
        <w:rPr>
          <w:rFonts w:ascii="Arial" w:hAnsi="Arial" w:cs="Arial"/>
        </w:rPr>
      </w:pPr>
      <w:r w:rsidRPr="00972915">
        <w:rPr>
          <w:rFonts w:ascii="Arial" w:hAnsi="Arial" w:cs="Arial"/>
        </w:rPr>
        <w:t>Le code de conduite est le premier acte fort que l</w:t>
      </w:r>
      <w:r w:rsidR="00972915">
        <w:rPr>
          <w:rFonts w:ascii="Arial" w:hAnsi="Arial" w:cs="Arial"/>
        </w:rPr>
        <w:t>’UGP/</w:t>
      </w:r>
      <w:r w:rsidRPr="00972915">
        <w:rPr>
          <w:rFonts w:ascii="Arial" w:hAnsi="Arial" w:cs="Arial"/>
        </w:rPr>
        <w:t xml:space="preserve">PICMC devra poser en vue de prévenir les violences basées sur le genre, l’exploitation et les abus sexuels et le harcèlement sexuel. </w:t>
      </w:r>
      <w:r w:rsidRPr="00972915">
        <w:rPr>
          <w:rFonts w:ascii="Arial" w:hAnsi="Arial" w:cs="Arial"/>
        </w:rPr>
        <w:lastRenderedPageBreak/>
        <w:t>Il sera élaboré par le Spécialiste Genre et VBG de l’</w:t>
      </w:r>
      <w:r w:rsidR="0080571A" w:rsidRPr="00972915">
        <w:rPr>
          <w:rFonts w:ascii="Arial" w:hAnsi="Arial" w:cs="Arial"/>
        </w:rPr>
        <w:t>UGP</w:t>
      </w:r>
      <w:r w:rsidR="00972915">
        <w:rPr>
          <w:rFonts w:ascii="Arial" w:hAnsi="Arial" w:cs="Arial"/>
        </w:rPr>
        <w:t>/</w:t>
      </w:r>
      <w:r w:rsidRPr="00972915">
        <w:rPr>
          <w:rFonts w:ascii="Arial" w:hAnsi="Arial" w:cs="Arial"/>
        </w:rPr>
        <w:t>PICMC et signé par le personnel de l’unité de coordination du PICMC et les partenaires de mise en œuvre.</w:t>
      </w:r>
      <w:r w:rsidR="00972915">
        <w:rPr>
          <w:rFonts w:ascii="Arial" w:hAnsi="Arial" w:cs="Arial"/>
        </w:rPr>
        <w:t xml:space="preserve"> U</w:t>
      </w:r>
      <w:r w:rsidR="001B207F" w:rsidRPr="00972915">
        <w:rPr>
          <w:rFonts w:ascii="Arial" w:hAnsi="Arial" w:cs="Arial"/>
        </w:rPr>
        <w:t>n modèle de code est fourni en annexe du présent rapport pour serv</w:t>
      </w:r>
      <w:r w:rsidR="00972915">
        <w:rPr>
          <w:rFonts w:ascii="Arial" w:hAnsi="Arial" w:cs="Arial"/>
        </w:rPr>
        <w:t>ir</w:t>
      </w:r>
      <w:r w:rsidR="001B207F" w:rsidRPr="00972915">
        <w:rPr>
          <w:rFonts w:ascii="Arial" w:hAnsi="Arial" w:cs="Arial"/>
        </w:rPr>
        <w:t xml:space="preserve"> de guide.</w:t>
      </w:r>
    </w:p>
    <w:p w14:paraId="442FD84B" w14:textId="77777777" w:rsidR="004A206D" w:rsidRPr="00AC7D3E" w:rsidRDefault="00890072">
      <w:pPr>
        <w:spacing w:before="120" w:after="0" w:line="360" w:lineRule="exact"/>
        <w:jc w:val="both"/>
        <w:rPr>
          <w:rFonts w:ascii="Arial" w:hAnsi="Arial" w:cs="Arial"/>
        </w:rPr>
      </w:pPr>
      <w:r w:rsidRPr="00AC7D3E">
        <w:rPr>
          <w:rFonts w:ascii="Arial" w:hAnsi="Arial" w:cs="Arial"/>
        </w:rPr>
        <w:t>En effet, le protocole de prévention des VBG dans le cadre de la mise en œuvre du PICMC repose essentiellement sur l’élaboration et l’adoption d’un Code de conduite couvrant l’engagement et la responsabilité du PICMC (code de conduite collectif, engageant le Projet en tant qu’entité), mais aussi le personnel de l’</w:t>
      </w:r>
      <w:r w:rsidR="001B207F" w:rsidRPr="00AC7D3E">
        <w:rPr>
          <w:rFonts w:ascii="Arial" w:hAnsi="Arial" w:cs="Arial"/>
        </w:rPr>
        <w:t xml:space="preserve">UGP </w:t>
      </w:r>
      <w:r w:rsidRPr="00AC7D3E">
        <w:rPr>
          <w:rFonts w:ascii="Arial" w:hAnsi="Arial" w:cs="Arial"/>
        </w:rPr>
        <w:t xml:space="preserve">et toutes autres personnes impliquées dans sa mise en œuvre. </w:t>
      </w:r>
    </w:p>
    <w:p w14:paraId="7A898DE2" w14:textId="77777777" w:rsidR="004A206D" w:rsidRPr="00AC7D3E" w:rsidRDefault="00890072"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 xml:space="preserve">Personnel du </w:t>
      </w:r>
      <w:r w:rsidR="00835177" w:rsidRPr="00AC7D3E">
        <w:rPr>
          <w:rFonts w:ascii="Arial" w:hAnsi="Arial" w:cs="Arial"/>
        </w:rPr>
        <w:t>PICMC ;</w:t>
      </w:r>
    </w:p>
    <w:p w14:paraId="0A1512BD" w14:textId="77777777" w:rsidR="004A206D" w:rsidRPr="00AC7D3E" w:rsidRDefault="00890072"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Consultants, personnel des entreprises en charge des travaux et leurs sous-traitants, et autres prestataires de services, les commissions de gestion des plaintes, etc. ;</w:t>
      </w:r>
    </w:p>
    <w:p w14:paraId="657C850B" w14:textId="77777777" w:rsidR="004A206D" w:rsidRPr="00AC7D3E" w:rsidRDefault="00890072" w:rsidP="00C65981">
      <w:pPr>
        <w:pStyle w:val="Paragraphedeliste"/>
        <w:numPr>
          <w:ilvl w:val="0"/>
          <w:numId w:val="4"/>
        </w:numPr>
        <w:spacing w:before="120" w:after="0" w:line="360" w:lineRule="exact"/>
        <w:jc w:val="both"/>
        <w:rPr>
          <w:rFonts w:ascii="Arial" w:hAnsi="Arial" w:cs="Arial"/>
        </w:rPr>
      </w:pPr>
      <w:r w:rsidRPr="00AC7D3E">
        <w:rPr>
          <w:rFonts w:ascii="Arial" w:hAnsi="Arial" w:cs="Arial"/>
        </w:rPr>
        <w:t>Services et prestataires de soins médicaux, psychologiques / psychosociaux, juridiques, sécurité (force de sécurité) ;</w:t>
      </w:r>
    </w:p>
    <w:p w14:paraId="7508F386" w14:textId="356671B4" w:rsidR="004A206D" w:rsidRDefault="00890072">
      <w:pPr>
        <w:spacing w:before="120" w:after="0" w:line="360" w:lineRule="exact"/>
        <w:jc w:val="both"/>
        <w:rPr>
          <w:rFonts w:ascii="Arial" w:hAnsi="Arial" w:cs="Arial"/>
        </w:rPr>
      </w:pPr>
      <w:r w:rsidRPr="00841EC9">
        <w:rPr>
          <w:rFonts w:ascii="Arial" w:hAnsi="Arial" w:cs="Arial"/>
          <w:b/>
          <w:bCs/>
        </w:rPr>
        <w:t xml:space="preserve">Ce code de conduite devra être adopté et signé par toutes les structures ou partenaires associés </w:t>
      </w:r>
      <w:r w:rsidR="002F4125" w:rsidRPr="00841EC9">
        <w:rPr>
          <w:rFonts w:ascii="Arial" w:hAnsi="Arial" w:cs="Arial"/>
          <w:b/>
          <w:bCs/>
        </w:rPr>
        <w:t>du PICMC y compris les entrepreneurs</w:t>
      </w:r>
      <w:r w:rsidRPr="00AC7D3E">
        <w:rPr>
          <w:rFonts w:ascii="Arial" w:hAnsi="Arial" w:cs="Arial"/>
        </w:rPr>
        <w:t xml:space="preserve">. La signature du code entérinera l’engagement du projet et de tous les intervenants de façon individuelle, à ne pas commettre de violence basée sur le genre, d’exploitation et abus sexuel, harcèlement sexuel, à lutter contre toutes formes de violences basées sur le genre ou commises sur les enfants, mais aussi à signaler, en toute confidentialité, tous les actes réels de VBG, EAS, HS commis par une personne travaillant dans le Projet. Les sanctions claires doivent être </w:t>
      </w:r>
      <w:r w:rsidR="001B207F" w:rsidRPr="00AC7D3E">
        <w:rPr>
          <w:rFonts w:ascii="Arial" w:hAnsi="Arial" w:cs="Arial"/>
        </w:rPr>
        <w:t>inscrites</w:t>
      </w:r>
      <w:r w:rsidRPr="00AC7D3E">
        <w:rPr>
          <w:rFonts w:ascii="Arial" w:hAnsi="Arial" w:cs="Arial"/>
        </w:rPr>
        <w:t xml:space="preserve"> dans le code de conduite et appliquées quand un cas survient. Ces Codes de Conduite seront accompagnés par les formations régulières des travailleurs sur leurs responsabilités et les comportements interdits, ainsi que les sensibilisations communautaires sur les comportements interdits et comment signaler un cas en cas de non-respect.</w:t>
      </w:r>
    </w:p>
    <w:p w14:paraId="645F125B" w14:textId="5DD8F742" w:rsidR="00D91091" w:rsidRDefault="00980619" w:rsidP="00D91091">
      <w:pPr>
        <w:spacing w:before="120" w:after="0" w:line="360" w:lineRule="exact"/>
        <w:jc w:val="both"/>
        <w:rPr>
          <w:rFonts w:ascii="Arial" w:hAnsi="Arial" w:cs="Arial"/>
        </w:rPr>
      </w:pPr>
      <w:r>
        <w:rPr>
          <w:rFonts w:ascii="Arial" w:hAnsi="Arial" w:cs="Arial"/>
        </w:rPr>
        <w:t>Le</w:t>
      </w:r>
      <w:r w:rsidRPr="00980619">
        <w:rPr>
          <w:rFonts w:ascii="Arial" w:hAnsi="Arial" w:cs="Arial"/>
        </w:rPr>
        <w:t xml:space="preserve"> coordonnateur de l’UGP </w:t>
      </w:r>
      <w:r w:rsidR="00D91091">
        <w:rPr>
          <w:rFonts w:ascii="Arial" w:hAnsi="Arial" w:cs="Arial"/>
        </w:rPr>
        <w:t xml:space="preserve">agira </w:t>
      </w:r>
      <w:r w:rsidRPr="00980619">
        <w:rPr>
          <w:rFonts w:ascii="Arial" w:hAnsi="Arial" w:cs="Arial"/>
        </w:rPr>
        <w:t xml:space="preserve">à titre de </w:t>
      </w:r>
      <w:r w:rsidR="00D91091">
        <w:rPr>
          <w:rFonts w:ascii="Arial" w:hAnsi="Arial" w:cs="Arial"/>
        </w:rPr>
        <w:t>responsable</w:t>
      </w:r>
      <w:r w:rsidRPr="00980619">
        <w:rPr>
          <w:rFonts w:ascii="Arial" w:hAnsi="Arial" w:cs="Arial"/>
        </w:rPr>
        <w:t xml:space="preserve"> pour tout cas porté à son attention, </w:t>
      </w:r>
      <w:r w:rsidR="00D91091">
        <w:rPr>
          <w:rFonts w:ascii="Arial" w:hAnsi="Arial" w:cs="Arial"/>
        </w:rPr>
        <w:t xml:space="preserve">et </w:t>
      </w:r>
      <w:r w:rsidRPr="00980619">
        <w:rPr>
          <w:rFonts w:ascii="Arial" w:hAnsi="Arial" w:cs="Arial"/>
        </w:rPr>
        <w:t>déterminer</w:t>
      </w:r>
      <w:r w:rsidR="00D91091">
        <w:rPr>
          <w:rFonts w:ascii="Arial" w:hAnsi="Arial" w:cs="Arial"/>
        </w:rPr>
        <w:t>a</w:t>
      </w:r>
      <w:r w:rsidRPr="00980619">
        <w:rPr>
          <w:rFonts w:ascii="Arial" w:hAnsi="Arial" w:cs="Arial"/>
        </w:rPr>
        <w:t xml:space="preserve"> toute mesure appropriée pour </w:t>
      </w:r>
      <w:r w:rsidR="00D91091">
        <w:rPr>
          <w:rFonts w:ascii="Arial" w:hAnsi="Arial" w:cs="Arial"/>
        </w:rPr>
        <w:t xml:space="preserve">assurer le référencement et le suivi des cas. </w:t>
      </w:r>
    </w:p>
    <w:p w14:paraId="5C9E2E55" w14:textId="0C48EE33" w:rsidR="00980619" w:rsidRDefault="00D91091" w:rsidP="00D91091">
      <w:pPr>
        <w:spacing w:before="120" w:after="0" w:line="360" w:lineRule="exact"/>
        <w:jc w:val="both"/>
        <w:rPr>
          <w:rFonts w:ascii="Arial" w:hAnsi="Arial" w:cs="Arial"/>
        </w:rPr>
      </w:pPr>
      <w:r>
        <w:rPr>
          <w:rFonts w:ascii="Arial" w:hAnsi="Arial" w:cs="Arial"/>
        </w:rPr>
        <w:t>Il g</w:t>
      </w:r>
      <w:r w:rsidR="00980619" w:rsidRPr="00980619">
        <w:rPr>
          <w:rFonts w:ascii="Arial" w:hAnsi="Arial" w:cs="Arial"/>
        </w:rPr>
        <w:t>arde</w:t>
      </w:r>
      <w:r>
        <w:rPr>
          <w:rFonts w:ascii="Arial" w:hAnsi="Arial" w:cs="Arial"/>
        </w:rPr>
        <w:t xml:space="preserve">ra </w:t>
      </w:r>
      <w:r w:rsidR="00980619" w:rsidRPr="00980619">
        <w:rPr>
          <w:rFonts w:ascii="Arial" w:hAnsi="Arial" w:cs="Arial"/>
        </w:rPr>
        <w:t xml:space="preserve">confidentielles les déclarations ou autres informations qui lui sont communiquées, étant toutefois entendu que, dans le but d’obtenir des renseignements ou des opinions, il peut partager cette information avec toute personne de son choix. A cet effet, toute personne informée par le Coordonnateur </w:t>
      </w:r>
      <w:r>
        <w:rPr>
          <w:rFonts w:ascii="Arial" w:hAnsi="Arial" w:cs="Arial"/>
        </w:rPr>
        <w:t>de l’UGP</w:t>
      </w:r>
      <w:r w:rsidR="00980619" w:rsidRPr="00980619">
        <w:rPr>
          <w:rFonts w:ascii="Arial" w:hAnsi="Arial" w:cs="Arial"/>
        </w:rPr>
        <w:t xml:space="preserve"> est tenue de garder confidentielle l’information qui lui est communiquée</w:t>
      </w:r>
      <w:r>
        <w:rPr>
          <w:rFonts w:ascii="Arial" w:hAnsi="Arial" w:cs="Arial"/>
        </w:rPr>
        <w:t>.</w:t>
      </w:r>
    </w:p>
    <w:p w14:paraId="64E6CC21" w14:textId="6FD931D1" w:rsidR="00D91091" w:rsidRDefault="00D91091" w:rsidP="00D91091">
      <w:pPr>
        <w:spacing w:before="120" w:after="0" w:line="360" w:lineRule="exact"/>
        <w:jc w:val="both"/>
        <w:rPr>
          <w:rFonts w:ascii="Arial" w:hAnsi="Arial" w:cs="Arial"/>
        </w:rPr>
      </w:pPr>
      <w:r>
        <w:rPr>
          <w:rFonts w:ascii="Arial" w:hAnsi="Arial" w:cs="Arial"/>
        </w:rPr>
        <w:t>En cas de non disponibilité ou d’empêchement du Coordonnateur, les responsabilités ci-dessus cité</w:t>
      </w:r>
      <w:r w:rsidR="00627555">
        <w:rPr>
          <w:rFonts w:ascii="Arial" w:hAnsi="Arial" w:cs="Arial"/>
        </w:rPr>
        <w:t>e</w:t>
      </w:r>
      <w:r>
        <w:rPr>
          <w:rFonts w:ascii="Arial" w:hAnsi="Arial" w:cs="Arial"/>
        </w:rPr>
        <w:t xml:space="preserve">s seront assumées par un autre membre de l’UGP, notamment le Spécialiste en VBG </w:t>
      </w:r>
      <w:r w:rsidR="00DD0F5B">
        <w:rPr>
          <w:rFonts w:ascii="Arial" w:hAnsi="Arial" w:cs="Arial"/>
        </w:rPr>
        <w:t>ou son collègue Spécialiste en Sauvegarde Sociale.</w:t>
      </w:r>
    </w:p>
    <w:p w14:paraId="52CE00BC" w14:textId="43FF14E6" w:rsidR="00627555" w:rsidRDefault="00627555">
      <w:pPr>
        <w:spacing w:before="120" w:after="0" w:line="360" w:lineRule="exact"/>
        <w:jc w:val="both"/>
        <w:rPr>
          <w:rFonts w:ascii="Arial" w:hAnsi="Arial" w:cs="Arial"/>
        </w:rPr>
      </w:pPr>
    </w:p>
    <w:p w14:paraId="2BD184E9" w14:textId="51DB8938" w:rsidR="00627555" w:rsidRPr="0019037E" w:rsidRDefault="00536B88" w:rsidP="00AF798C">
      <w:pPr>
        <w:pStyle w:val="Titre2"/>
        <w:keepLines w:val="0"/>
        <w:numPr>
          <w:ilvl w:val="1"/>
          <w:numId w:val="58"/>
        </w:numPr>
        <w:tabs>
          <w:tab w:val="left" w:pos="1134"/>
        </w:tabs>
        <w:spacing w:before="0" w:line="240" w:lineRule="auto"/>
        <w:jc w:val="both"/>
        <w:rPr>
          <w:rFonts w:ascii="Arial" w:eastAsia="Times New Roman" w:hAnsi="Arial" w:cs="Arial"/>
          <w:b/>
          <w:iCs/>
          <w:kern w:val="32"/>
          <w:lang w:eastAsia="fr-FR"/>
        </w:rPr>
      </w:pPr>
      <w:bookmarkStart w:id="73" w:name="_Toc90058403"/>
      <w:bookmarkStart w:id="74" w:name="_Toc132741438"/>
      <w:r w:rsidRPr="0019037E">
        <w:rPr>
          <w:rFonts w:ascii="Arial" w:eastAsia="Times New Roman" w:hAnsi="Arial" w:cs="Arial"/>
          <w:b/>
          <w:iCs/>
          <w:color w:val="auto"/>
          <w:kern w:val="32"/>
          <w:sz w:val="22"/>
          <w:szCs w:val="22"/>
          <w:lang w:eastAsia="fr-FR"/>
        </w:rPr>
        <w:lastRenderedPageBreak/>
        <w:t>Intégration des mesures VBG/EAS/HS dans le processus de recrutement des entreprises et de mise en œuvre des travaux</w:t>
      </w:r>
      <w:bookmarkEnd w:id="73"/>
      <w:bookmarkEnd w:id="74"/>
    </w:p>
    <w:p w14:paraId="5BE47362" w14:textId="29BAD2BE" w:rsidR="00536B88" w:rsidRDefault="00536B88">
      <w:pPr>
        <w:spacing w:before="120" w:after="0" w:line="360" w:lineRule="exact"/>
        <w:jc w:val="both"/>
        <w:rPr>
          <w:rFonts w:ascii="Arial" w:hAnsi="Arial" w:cs="Arial"/>
        </w:rPr>
      </w:pPr>
      <w:r>
        <w:rPr>
          <w:rFonts w:ascii="Arial" w:hAnsi="Arial" w:cs="Arial"/>
        </w:rPr>
        <w:t>Dans le processus de recrutement des entreprises, l’UGP/PICMC veillera à une intégration des exigences en matière de prévention et de lutte contre les violences basées sur le Genre. A cet effet, l’UGP/PICMC devra :</w:t>
      </w:r>
    </w:p>
    <w:p w14:paraId="7F339897" w14:textId="6C05AC56" w:rsidR="00536B88" w:rsidRDefault="00536B88" w:rsidP="004F21F1">
      <w:pPr>
        <w:pStyle w:val="Paragraphedeliste"/>
        <w:numPr>
          <w:ilvl w:val="0"/>
          <w:numId w:val="29"/>
        </w:numPr>
        <w:spacing w:before="120" w:after="0" w:line="360" w:lineRule="exact"/>
        <w:jc w:val="both"/>
        <w:rPr>
          <w:rFonts w:ascii="Arial" w:hAnsi="Arial" w:cs="Arial"/>
        </w:rPr>
      </w:pPr>
      <w:r>
        <w:rPr>
          <w:rFonts w:ascii="Arial" w:hAnsi="Arial" w:cs="Arial"/>
        </w:rPr>
        <w:t>Inclure dans les dossiers d’appel d’offres les dispositions de prévention et de lutte contre les VBG définies dans le présent plan en termes de clauses spécifiques,</w:t>
      </w:r>
    </w:p>
    <w:p w14:paraId="1A483940" w14:textId="77777777" w:rsidR="00536B88" w:rsidRPr="003F5411" w:rsidRDefault="00536B88" w:rsidP="004F21F1">
      <w:pPr>
        <w:pStyle w:val="Paragraphedeliste"/>
        <w:numPr>
          <w:ilvl w:val="0"/>
          <w:numId w:val="29"/>
        </w:numPr>
        <w:spacing w:before="120" w:after="0" w:line="360" w:lineRule="exact"/>
        <w:jc w:val="both"/>
        <w:rPr>
          <w:rFonts w:ascii="Arial" w:hAnsi="Arial" w:cs="Arial"/>
        </w:rPr>
      </w:pPr>
      <w:r w:rsidRPr="00536B88">
        <w:rPr>
          <w:rFonts w:ascii="Arial" w:hAnsi="Arial" w:cs="Arial"/>
        </w:rPr>
        <w:t>Intégrer, dans les documents de passation de marches, l’obligation d</w:t>
      </w:r>
      <w:r w:rsidRPr="003F5411">
        <w:rPr>
          <w:rFonts w:ascii="Arial" w:hAnsi="Arial" w:cs="Arial"/>
        </w:rPr>
        <w:t xml:space="preserve">’établir un plan d’action pour la prévention et la lutte contre l’EAS/HS, y compris un Cadre de responsabilisation et d’intervention, et l’intégrer dans le PGES la prise en charge des coûts liés aux VBG par les contractants </w:t>
      </w:r>
    </w:p>
    <w:p w14:paraId="72ECE854" w14:textId="36DD9B34" w:rsidR="00536B88" w:rsidRDefault="00536B88" w:rsidP="004F21F1">
      <w:pPr>
        <w:pStyle w:val="Paragraphedeliste"/>
        <w:numPr>
          <w:ilvl w:val="0"/>
          <w:numId w:val="29"/>
        </w:numPr>
        <w:spacing w:before="120" w:after="0" w:line="360" w:lineRule="exact"/>
        <w:jc w:val="both"/>
        <w:rPr>
          <w:rFonts w:ascii="Arial" w:hAnsi="Arial" w:cs="Arial"/>
        </w:rPr>
      </w:pPr>
      <w:r>
        <w:rPr>
          <w:rFonts w:ascii="Arial" w:hAnsi="Arial" w:cs="Arial"/>
        </w:rPr>
        <w:t>Evaluer dans la procédure de sélection la conformité des propositions des soumissionnaires vis-à-vis des exigences prédéfinies,</w:t>
      </w:r>
    </w:p>
    <w:p w14:paraId="6E97E86A" w14:textId="67480E44" w:rsidR="00536B88" w:rsidRDefault="00536B88" w:rsidP="004F21F1">
      <w:pPr>
        <w:pStyle w:val="Paragraphedeliste"/>
        <w:numPr>
          <w:ilvl w:val="0"/>
          <w:numId w:val="29"/>
        </w:numPr>
        <w:spacing w:before="120" w:after="0" w:line="360" w:lineRule="exact"/>
        <w:jc w:val="both"/>
        <w:rPr>
          <w:rFonts w:ascii="Arial" w:hAnsi="Arial" w:cs="Arial"/>
        </w:rPr>
      </w:pPr>
      <w:r>
        <w:rPr>
          <w:rFonts w:ascii="Arial" w:hAnsi="Arial" w:cs="Arial"/>
        </w:rPr>
        <w:t>Veiller à ce que les contrats de marchés reflètent ces dispositions et définit des mesures de sanction en cas de non-respect,</w:t>
      </w:r>
    </w:p>
    <w:p w14:paraId="4FDDF02A" w14:textId="25F59C4F" w:rsidR="00627555" w:rsidRPr="00536B88" w:rsidRDefault="00627555" w:rsidP="004F21F1">
      <w:pPr>
        <w:pStyle w:val="Paragraphedeliste"/>
        <w:numPr>
          <w:ilvl w:val="0"/>
          <w:numId w:val="29"/>
        </w:numPr>
        <w:spacing w:before="120" w:after="0" w:line="360" w:lineRule="exact"/>
        <w:jc w:val="both"/>
        <w:rPr>
          <w:rFonts w:ascii="Arial" w:hAnsi="Arial" w:cs="Arial"/>
        </w:rPr>
      </w:pPr>
      <w:r w:rsidRPr="00536B88">
        <w:rPr>
          <w:rFonts w:ascii="Arial" w:hAnsi="Arial" w:cs="Arial"/>
        </w:rPr>
        <w:t xml:space="preserve">Exiger des contractants </w:t>
      </w:r>
      <w:r w:rsidR="00536B88">
        <w:rPr>
          <w:rFonts w:ascii="Arial" w:hAnsi="Arial" w:cs="Arial"/>
        </w:rPr>
        <w:t xml:space="preserve">la mobilisation de spécialistes en VBG, </w:t>
      </w:r>
      <w:r w:rsidRPr="00536B88">
        <w:rPr>
          <w:rFonts w:ascii="Arial" w:hAnsi="Arial" w:cs="Arial"/>
        </w:rPr>
        <w:t>l’établissement de procédures internes pour signaler des incidents présumés d’EAS/HS afin d’établir les responsabilités</w:t>
      </w:r>
    </w:p>
    <w:p w14:paraId="73735789" w14:textId="77777777" w:rsidR="00FF696B" w:rsidRPr="00AC7D3E" w:rsidRDefault="00FF696B">
      <w:pPr>
        <w:spacing w:before="120" w:after="0" w:line="360" w:lineRule="exact"/>
        <w:jc w:val="both"/>
        <w:rPr>
          <w:rFonts w:ascii="Arial" w:hAnsi="Arial" w:cs="Arial"/>
        </w:rPr>
      </w:pPr>
    </w:p>
    <w:p w14:paraId="2AF2065A" w14:textId="77777777" w:rsidR="004A206D" w:rsidRPr="0019037E" w:rsidRDefault="00B5108E" w:rsidP="00AF798C">
      <w:pPr>
        <w:pStyle w:val="Titre2"/>
        <w:keepLines w:val="0"/>
        <w:numPr>
          <w:ilvl w:val="1"/>
          <w:numId w:val="58"/>
        </w:numPr>
        <w:tabs>
          <w:tab w:val="left" w:pos="1134"/>
        </w:tabs>
        <w:spacing w:before="0" w:line="240" w:lineRule="auto"/>
        <w:ind w:left="1134" w:hanging="567"/>
        <w:jc w:val="both"/>
        <w:rPr>
          <w:rFonts w:ascii="Arial" w:eastAsia="Times New Roman" w:hAnsi="Arial" w:cs="Arial"/>
          <w:b/>
          <w:iCs/>
          <w:color w:val="auto"/>
          <w:kern w:val="32"/>
          <w:sz w:val="22"/>
          <w:szCs w:val="22"/>
          <w:lang w:eastAsia="fr-FR"/>
        </w:rPr>
      </w:pPr>
      <w:bookmarkStart w:id="75" w:name="_Toc47555534"/>
      <w:bookmarkStart w:id="76" w:name="_Toc41308501"/>
      <w:bookmarkStart w:id="77" w:name="_Toc60693633"/>
      <w:bookmarkStart w:id="78" w:name="_Toc58935925"/>
      <w:bookmarkStart w:id="79" w:name="_Toc90058404"/>
      <w:bookmarkStart w:id="80" w:name="_Toc132741439"/>
      <w:r w:rsidRPr="0019037E">
        <w:rPr>
          <w:rFonts w:ascii="Arial" w:eastAsia="Times New Roman" w:hAnsi="Arial" w:cs="Arial"/>
          <w:b/>
          <w:iCs/>
          <w:color w:val="auto"/>
          <w:kern w:val="32"/>
          <w:sz w:val="22"/>
          <w:szCs w:val="22"/>
          <w:lang w:eastAsia="fr-FR"/>
        </w:rPr>
        <w:t>Formation sur les VBG/HS/EAS</w:t>
      </w:r>
      <w:bookmarkEnd w:id="75"/>
      <w:bookmarkEnd w:id="76"/>
      <w:r w:rsidRPr="0019037E">
        <w:rPr>
          <w:rFonts w:ascii="Arial" w:eastAsia="Times New Roman" w:hAnsi="Arial" w:cs="Arial"/>
          <w:b/>
          <w:iCs/>
          <w:color w:val="auto"/>
          <w:kern w:val="32"/>
          <w:sz w:val="22"/>
          <w:szCs w:val="22"/>
          <w:lang w:eastAsia="fr-FR"/>
        </w:rPr>
        <w:t xml:space="preserve"> et la gestion des cas</w:t>
      </w:r>
      <w:bookmarkEnd w:id="77"/>
      <w:bookmarkEnd w:id="78"/>
      <w:bookmarkEnd w:id="79"/>
      <w:bookmarkEnd w:id="80"/>
    </w:p>
    <w:p w14:paraId="21EA6D9C" w14:textId="77777777" w:rsidR="004A206D" w:rsidRPr="00AC7D3E" w:rsidRDefault="00890072">
      <w:pPr>
        <w:spacing w:before="120" w:after="0" w:line="360" w:lineRule="exact"/>
        <w:jc w:val="both"/>
        <w:rPr>
          <w:rFonts w:ascii="Arial" w:eastAsia="Calibri" w:hAnsi="Arial" w:cs="Arial"/>
        </w:rPr>
      </w:pPr>
      <w:r w:rsidRPr="00AC7D3E">
        <w:rPr>
          <w:rFonts w:ascii="Arial" w:eastAsia="Calibri" w:hAnsi="Arial" w:cs="Arial"/>
        </w:rPr>
        <w:t xml:space="preserve">Le deuxième acte fort du plan de prévention, d’atténuation et de réponses aux risques de VBG est la formation du personnel et des intervenants du Projet. </w:t>
      </w:r>
    </w:p>
    <w:p w14:paraId="397BB504" w14:textId="77777777" w:rsidR="004A206D" w:rsidRPr="00AC7D3E" w:rsidRDefault="00890072">
      <w:pPr>
        <w:spacing w:before="120" w:after="0" w:line="360" w:lineRule="exact"/>
        <w:jc w:val="both"/>
        <w:rPr>
          <w:rFonts w:ascii="Arial" w:eastAsia="Calibri" w:hAnsi="Arial" w:cs="Arial"/>
        </w:rPr>
      </w:pPr>
      <w:r w:rsidRPr="00AC7D3E">
        <w:rPr>
          <w:rFonts w:ascii="Arial" w:eastAsia="Calibri" w:hAnsi="Arial" w:cs="Arial"/>
          <w:b/>
          <w:bCs/>
        </w:rPr>
        <w:t>Objectifs</w:t>
      </w:r>
      <w:r w:rsidRPr="00AC7D3E">
        <w:rPr>
          <w:rFonts w:ascii="Arial" w:eastAsia="Calibri" w:hAnsi="Arial" w:cs="Arial"/>
        </w:rPr>
        <w:t xml:space="preserve"> : </w:t>
      </w:r>
      <w:r w:rsidR="00972915">
        <w:rPr>
          <w:rFonts w:ascii="Arial" w:eastAsia="Calibri" w:hAnsi="Arial" w:cs="Arial"/>
        </w:rPr>
        <w:t>T</w:t>
      </w:r>
      <w:r w:rsidRPr="00AC7D3E">
        <w:rPr>
          <w:rFonts w:ascii="Arial" w:eastAsia="Calibri" w:hAnsi="Arial" w:cs="Arial"/>
        </w:rPr>
        <w:t xml:space="preserve">raitement digne non discriminatoire des survivantes à toutes les étapes du processus </w:t>
      </w:r>
    </w:p>
    <w:p w14:paraId="59DC2EE5"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bookmarkStart w:id="81" w:name="_Hlk43919769"/>
      <w:r w:rsidRPr="00AC7D3E">
        <w:rPr>
          <w:rFonts w:ascii="Arial" w:eastAsia="Calibri" w:hAnsi="Arial" w:cs="Arial"/>
        </w:rPr>
        <w:t>Former les personnes chargées de traiter les plaintes à une écoute empathique et sans jugement pour traiter avec respect et dignité chaque survivante pour qu’elle soit en mesure de raconter son histoire avec ses propres mots, tout en lui garantissant la possibilité de garder son histoire pour elle </w:t>
      </w:r>
      <w:bookmarkEnd w:id="81"/>
      <w:r w:rsidRPr="00AC7D3E">
        <w:rPr>
          <w:rFonts w:ascii="Arial" w:eastAsia="Calibri" w:hAnsi="Arial" w:cs="Arial"/>
        </w:rPr>
        <w:t>;</w:t>
      </w:r>
    </w:p>
    <w:p w14:paraId="6EFFFC3A"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Ne pas revictimiser et retraumatiser les survivantes qui sont assez courageuses pour se plaindre, contribuer à leur guérison et leur autonomisation ;</w:t>
      </w:r>
    </w:p>
    <w:p w14:paraId="6D7C32A1"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Apprendre aux acteurs l’importance du consentement de la survivante qui doit être consciente et comprendre quelles sont toutes les options disponibles et leurs conséquences ;</w:t>
      </w:r>
      <w:bookmarkStart w:id="82" w:name="_Hlk43919787"/>
      <w:bookmarkStart w:id="83" w:name="_Hlk43919892"/>
      <w:bookmarkEnd w:id="82"/>
      <w:bookmarkEnd w:id="83"/>
    </w:p>
    <w:p w14:paraId="50AF4A8A"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 xml:space="preserve">Apprendre à fournir aux survivantes des informations complètes, détaillées et communiquées d'une manière facile à comprendre, sur les services et le mécanisme de réclamation ; </w:t>
      </w:r>
    </w:p>
    <w:p w14:paraId="6FCB7A4E"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bookmarkStart w:id="84" w:name="_Hlk43919813"/>
      <w:r w:rsidRPr="00AC7D3E">
        <w:rPr>
          <w:rFonts w:ascii="Arial" w:eastAsia="Calibri" w:hAnsi="Arial" w:cs="Arial"/>
        </w:rPr>
        <w:lastRenderedPageBreak/>
        <w:t xml:space="preserve">Connaître les procédures de signalement/prise en charge et sécurisation (confidentialité, protection, respect de la dignité) des survivantes d’abus sexuels/harcèlement et des personnes qui les signalent, et des sanctions prévues par la loi et par le règlement du Projet. </w:t>
      </w:r>
    </w:p>
    <w:p w14:paraId="6C1FEAEF"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Faire connaître à tous, le mécanisme de gestion des plaintes : à qui s’adresser, les différentes étapes, quelle que soit la porte d’entrée dans le circuit de prise en charge</w:t>
      </w:r>
      <w:bookmarkEnd w:id="84"/>
      <w:r w:rsidRPr="00AC7D3E">
        <w:rPr>
          <w:rFonts w:ascii="Arial" w:eastAsia="Calibri" w:hAnsi="Arial" w:cs="Arial"/>
        </w:rPr>
        <w:t>.</w:t>
      </w:r>
    </w:p>
    <w:p w14:paraId="1F84C28B" w14:textId="77777777" w:rsidR="004A206D" w:rsidRPr="00AC7D3E" w:rsidRDefault="00890072">
      <w:pPr>
        <w:spacing w:before="120" w:after="0" w:line="360" w:lineRule="exact"/>
        <w:jc w:val="both"/>
        <w:rPr>
          <w:rFonts w:ascii="Arial" w:eastAsia="Calibri" w:hAnsi="Arial" w:cs="Arial"/>
        </w:rPr>
      </w:pPr>
      <w:r w:rsidRPr="00AC7D3E">
        <w:rPr>
          <w:rFonts w:ascii="Arial" w:eastAsia="Calibri" w:hAnsi="Arial" w:cs="Arial"/>
        </w:rPr>
        <w:t>Les sessions de formation sur les VBG/EAS/HS pourront être animées par le Spécialiste en Genre et VBG qui sera recruté par le PICMC.</w:t>
      </w:r>
    </w:p>
    <w:p w14:paraId="432821BE" w14:textId="77777777" w:rsidR="004A206D" w:rsidRPr="00AC7D3E" w:rsidRDefault="00890072" w:rsidP="00CE5E65">
      <w:pPr>
        <w:spacing w:before="120" w:after="0" w:line="360" w:lineRule="exact"/>
        <w:jc w:val="both"/>
        <w:rPr>
          <w:rFonts w:ascii="Arial" w:eastAsia="Calibri" w:hAnsi="Arial" w:cs="Arial"/>
        </w:rPr>
      </w:pPr>
      <w:r w:rsidRPr="00AC7D3E">
        <w:rPr>
          <w:rFonts w:ascii="Arial" w:eastAsia="Calibri" w:hAnsi="Arial" w:cs="Arial"/>
        </w:rPr>
        <w:t>Le troisième acte du plan d’action de prévention, d’atténuation, d</w:t>
      </w:r>
      <w:r w:rsidR="001B207F" w:rsidRPr="00AC7D3E">
        <w:rPr>
          <w:rFonts w:ascii="Arial" w:eastAsia="Calibri" w:hAnsi="Arial" w:cs="Arial"/>
        </w:rPr>
        <w:t>e</w:t>
      </w:r>
      <w:r w:rsidRPr="00AC7D3E">
        <w:rPr>
          <w:rFonts w:ascii="Arial" w:eastAsia="Calibri" w:hAnsi="Arial" w:cs="Arial"/>
        </w:rPr>
        <w:t xml:space="preserve"> prévention et de prise en charge que le </w:t>
      </w:r>
      <w:r w:rsidRPr="00AC7D3E">
        <w:rPr>
          <w:rFonts w:ascii="Arial" w:hAnsi="Arial" w:cs="Arial"/>
        </w:rPr>
        <w:t xml:space="preserve">PICMC </w:t>
      </w:r>
      <w:r w:rsidRPr="00AC7D3E">
        <w:rPr>
          <w:rFonts w:ascii="Arial" w:eastAsia="Calibri" w:hAnsi="Arial" w:cs="Arial"/>
        </w:rPr>
        <w:t>met</w:t>
      </w:r>
      <w:r w:rsidR="001B207F" w:rsidRPr="00AC7D3E">
        <w:rPr>
          <w:rFonts w:ascii="Arial" w:eastAsia="Calibri" w:hAnsi="Arial" w:cs="Arial"/>
        </w:rPr>
        <w:t>tra</w:t>
      </w:r>
      <w:r w:rsidRPr="00AC7D3E">
        <w:rPr>
          <w:rFonts w:ascii="Arial" w:eastAsia="Calibri" w:hAnsi="Arial" w:cs="Arial"/>
        </w:rPr>
        <w:t xml:space="preserve"> en œuvre concerne le signalement et le référencement des survivantes de VBG vers les services de prise en charge médicale, psychosociale et juridique. </w:t>
      </w:r>
    </w:p>
    <w:p w14:paraId="75A3484B"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14195006" w14:textId="358B7C30" w:rsidR="004A206D" w:rsidRDefault="00B5108E" w:rsidP="00AF798C">
      <w:pPr>
        <w:pStyle w:val="Titre2"/>
        <w:keepLines w:val="0"/>
        <w:numPr>
          <w:ilvl w:val="1"/>
          <w:numId w:val="58"/>
        </w:numPr>
        <w:tabs>
          <w:tab w:val="left" w:pos="1134"/>
        </w:tabs>
        <w:spacing w:before="0" w:line="240" w:lineRule="auto"/>
        <w:ind w:left="1134" w:hanging="567"/>
        <w:jc w:val="both"/>
        <w:rPr>
          <w:rFonts w:ascii="Arial" w:eastAsia="Times New Roman" w:hAnsi="Arial" w:cs="Arial"/>
          <w:b/>
          <w:iCs/>
          <w:color w:val="auto"/>
          <w:kern w:val="32"/>
          <w:sz w:val="22"/>
          <w:szCs w:val="22"/>
          <w:lang w:eastAsia="fr-FR"/>
        </w:rPr>
      </w:pPr>
      <w:bookmarkStart w:id="85" w:name="_Toc41308502"/>
      <w:bookmarkStart w:id="86" w:name="_Toc60693634"/>
      <w:bookmarkStart w:id="87" w:name="_Toc58935926"/>
      <w:bookmarkStart w:id="88" w:name="_Toc47555535"/>
      <w:bookmarkStart w:id="89" w:name="_Toc90058405"/>
      <w:bookmarkStart w:id="90" w:name="_Toc132741440"/>
      <w:r w:rsidRPr="0019037E">
        <w:rPr>
          <w:rFonts w:ascii="Arial" w:eastAsia="Times New Roman" w:hAnsi="Arial" w:cs="Arial"/>
          <w:b/>
          <w:iCs/>
          <w:color w:val="auto"/>
          <w:kern w:val="32"/>
          <w:sz w:val="22"/>
          <w:szCs w:val="22"/>
          <w:lang w:eastAsia="fr-FR"/>
        </w:rPr>
        <w:t xml:space="preserve">Procédures de signalement, de </w:t>
      </w:r>
      <w:r w:rsidR="00972915" w:rsidRPr="0019037E">
        <w:rPr>
          <w:rFonts w:ascii="Arial" w:eastAsia="Times New Roman" w:hAnsi="Arial" w:cs="Arial"/>
          <w:b/>
          <w:iCs/>
          <w:color w:val="auto"/>
          <w:kern w:val="32"/>
          <w:sz w:val="22"/>
          <w:szCs w:val="22"/>
          <w:lang w:eastAsia="fr-FR"/>
        </w:rPr>
        <w:t>référencement</w:t>
      </w:r>
      <w:r w:rsidRPr="0019037E">
        <w:rPr>
          <w:rFonts w:ascii="Arial" w:eastAsia="Times New Roman" w:hAnsi="Arial" w:cs="Arial"/>
          <w:b/>
          <w:iCs/>
          <w:color w:val="auto"/>
          <w:kern w:val="32"/>
          <w:sz w:val="22"/>
          <w:szCs w:val="22"/>
          <w:lang w:eastAsia="fr-FR"/>
        </w:rPr>
        <w:t xml:space="preserve"> et de prise en charge </w:t>
      </w:r>
      <w:bookmarkEnd w:id="85"/>
      <w:r w:rsidRPr="0019037E">
        <w:rPr>
          <w:rFonts w:ascii="Arial" w:eastAsia="Times New Roman" w:hAnsi="Arial" w:cs="Arial"/>
          <w:b/>
          <w:iCs/>
          <w:color w:val="auto"/>
          <w:kern w:val="32"/>
          <w:sz w:val="22"/>
          <w:szCs w:val="22"/>
          <w:lang w:eastAsia="fr-FR"/>
        </w:rPr>
        <w:t>des cas d’exploitation, d’abus et d’</w:t>
      </w:r>
      <w:r w:rsidR="00972915" w:rsidRPr="0019037E">
        <w:rPr>
          <w:rFonts w:ascii="Arial" w:eastAsia="Times New Roman" w:hAnsi="Arial" w:cs="Arial"/>
          <w:b/>
          <w:iCs/>
          <w:color w:val="auto"/>
          <w:kern w:val="32"/>
          <w:sz w:val="22"/>
          <w:szCs w:val="22"/>
          <w:lang w:eastAsia="fr-FR"/>
        </w:rPr>
        <w:t>harcèlement</w:t>
      </w:r>
      <w:r w:rsidRPr="0019037E">
        <w:rPr>
          <w:rFonts w:ascii="Arial" w:eastAsia="Times New Roman" w:hAnsi="Arial" w:cs="Arial"/>
          <w:b/>
          <w:iCs/>
          <w:color w:val="auto"/>
          <w:kern w:val="32"/>
          <w:sz w:val="22"/>
          <w:szCs w:val="22"/>
          <w:lang w:eastAsia="fr-FR"/>
        </w:rPr>
        <w:t xml:space="preserve"> sexuels</w:t>
      </w:r>
      <w:bookmarkEnd w:id="86"/>
      <w:bookmarkEnd w:id="87"/>
      <w:bookmarkEnd w:id="88"/>
      <w:bookmarkEnd w:id="89"/>
      <w:bookmarkEnd w:id="90"/>
    </w:p>
    <w:p w14:paraId="00206CBA" w14:textId="7D14EE22" w:rsidR="004A206D" w:rsidRPr="00AC7D3E" w:rsidRDefault="00890072" w:rsidP="00AF798C">
      <w:pPr>
        <w:pStyle w:val="Titre3"/>
        <w:keepLines w:val="0"/>
        <w:numPr>
          <w:ilvl w:val="2"/>
          <w:numId w:val="58"/>
        </w:numPr>
        <w:spacing w:before="120" w:after="60" w:line="360" w:lineRule="exact"/>
        <w:ind w:left="1701"/>
        <w:rPr>
          <w:rFonts w:ascii="Arial" w:eastAsia="Times New Roman" w:hAnsi="Arial" w:cs="Arial"/>
          <w:noProof w:val="0"/>
          <w:color w:val="auto"/>
          <w:sz w:val="22"/>
          <w:szCs w:val="22"/>
        </w:rPr>
      </w:pPr>
      <w:bookmarkStart w:id="91" w:name="_Toc90058441"/>
      <w:bookmarkStart w:id="92" w:name="_Toc90058442"/>
      <w:bookmarkStart w:id="93" w:name="_Toc90058443"/>
      <w:bookmarkStart w:id="94" w:name="_Toc90058444"/>
      <w:bookmarkStart w:id="95" w:name="_Toc90058445"/>
      <w:bookmarkStart w:id="96" w:name="_Toc90058446"/>
      <w:bookmarkStart w:id="97" w:name="_Toc90058447"/>
      <w:bookmarkStart w:id="98" w:name="_Toc90058448"/>
      <w:bookmarkStart w:id="99" w:name="_Toc90058449"/>
      <w:bookmarkStart w:id="100" w:name="_Toc60693635"/>
      <w:bookmarkStart w:id="101" w:name="_Toc58935927"/>
      <w:bookmarkStart w:id="102" w:name="_Toc47555536"/>
      <w:bookmarkStart w:id="103" w:name="_Toc132741441"/>
      <w:bookmarkEnd w:id="91"/>
      <w:bookmarkEnd w:id="92"/>
      <w:bookmarkEnd w:id="93"/>
      <w:bookmarkEnd w:id="94"/>
      <w:bookmarkEnd w:id="95"/>
      <w:bookmarkEnd w:id="96"/>
      <w:bookmarkEnd w:id="97"/>
      <w:bookmarkEnd w:id="98"/>
      <w:bookmarkEnd w:id="99"/>
      <w:r w:rsidRPr="00AC7D3E">
        <w:rPr>
          <w:rFonts w:ascii="Arial" w:eastAsia="Times New Roman" w:hAnsi="Arial" w:cs="Arial"/>
          <w:noProof w:val="0"/>
          <w:color w:val="auto"/>
          <w:sz w:val="22"/>
          <w:szCs w:val="22"/>
        </w:rPr>
        <w:t>Canaux de signalement/référencement</w:t>
      </w:r>
      <w:bookmarkEnd w:id="100"/>
      <w:bookmarkEnd w:id="101"/>
      <w:bookmarkEnd w:id="102"/>
      <w:bookmarkEnd w:id="103"/>
    </w:p>
    <w:p w14:paraId="76F7D63C" w14:textId="77777777" w:rsidR="004A206D" w:rsidRPr="00AC7D3E" w:rsidRDefault="00890072" w:rsidP="00972915">
      <w:pPr>
        <w:spacing w:before="120" w:after="0" w:line="360" w:lineRule="exact"/>
        <w:jc w:val="both"/>
        <w:rPr>
          <w:rFonts w:ascii="Arial" w:eastAsia="Calibri" w:hAnsi="Arial" w:cs="Arial"/>
        </w:rPr>
      </w:pPr>
      <w:r w:rsidRPr="00AC7D3E">
        <w:rPr>
          <w:rFonts w:ascii="Arial" w:eastAsia="Calibri" w:hAnsi="Arial" w:cs="Arial"/>
        </w:rPr>
        <w:t xml:space="preserve">Au sein du </w:t>
      </w:r>
      <w:r w:rsidRPr="00AC7D3E">
        <w:rPr>
          <w:rFonts w:ascii="Arial" w:hAnsi="Arial" w:cs="Arial"/>
        </w:rPr>
        <w:t>PICMC</w:t>
      </w:r>
      <w:r w:rsidRPr="00AC7D3E">
        <w:rPr>
          <w:rFonts w:ascii="Arial" w:eastAsia="Calibri" w:hAnsi="Arial" w:cs="Arial"/>
        </w:rPr>
        <w:t xml:space="preserve">, le signalement des cas ou le dépôt des plaintes liées aux VGB/EAS/HS se fera à travers plusieurs canaux : </w:t>
      </w:r>
    </w:p>
    <w:p w14:paraId="1CE2C49F"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Boites à plaintes mises à la disposition du personnel et des structures partenaires ;</w:t>
      </w:r>
    </w:p>
    <w:p w14:paraId="429DBD30"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Courriers physiques ou électroniques (le Projet fournira une adresse électronique fonctionnelle et un numéro de téléphone) ; </w:t>
      </w:r>
    </w:p>
    <w:p w14:paraId="386FA178"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Numéros verts </w:t>
      </w:r>
      <w:r w:rsidR="001B207F" w:rsidRPr="00AC7D3E">
        <w:rPr>
          <w:rFonts w:ascii="Arial" w:eastAsia="Calibri" w:hAnsi="Arial" w:cs="Arial"/>
        </w:rPr>
        <w:t>existants aux</w:t>
      </w:r>
      <w:r w:rsidRPr="00AC7D3E">
        <w:rPr>
          <w:rFonts w:ascii="Arial" w:eastAsia="Calibri" w:hAnsi="Arial" w:cs="Arial"/>
        </w:rPr>
        <w:t xml:space="preserve"> Service d’Ecoute ;</w:t>
      </w:r>
    </w:p>
    <w:p w14:paraId="2D9259ED"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Comités de </w:t>
      </w:r>
      <w:r w:rsidR="001B207F" w:rsidRPr="00AC7D3E">
        <w:rPr>
          <w:rFonts w:ascii="Arial" w:eastAsia="Calibri" w:hAnsi="Arial" w:cs="Arial"/>
        </w:rPr>
        <w:t>veille de</w:t>
      </w:r>
      <w:r w:rsidRPr="00AC7D3E">
        <w:rPr>
          <w:rFonts w:ascii="Arial" w:eastAsia="Calibri" w:hAnsi="Arial" w:cs="Arial"/>
        </w:rPr>
        <w:t xml:space="preserve"> lutte contre les violences basées sur le genre des localités du </w:t>
      </w:r>
      <w:r w:rsidRPr="00AC7D3E">
        <w:rPr>
          <w:rFonts w:ascii="Arial" w:hAnsi="Arial" w:cs="Arial"/>
        </w:rPr>
        <w:t>PICMC</w:t>
      </w:r>
      <w:r w:rsidRPr="00AC7D3E">
        <w:rPr>
          <w:rFonts w:ascii="Arial" w:eastAsia="Calibri" w:hAnsi="Arial" w:cs="Arial"/>
        </w:rPr>
        <w:t> ;</w:t>
      </w:r>
    </w:p>
    <w:p w14:paraId="6290B110"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Mairies de la zone du </w:t>
      </w:r>
      <w:r w:rsidRPr="00AC7D3E">
        <w:rPr>
          <w:rFonts w:ascii="Arial" w:hAnsi="Arial" w:cs="Arial"/>
        </w:rPr>
        <w:t>PICMC</w:t>
      </w:r>
      <w:r w:rsidR="001B207F" w:rsidRPr="00AC7D3E">
        <w:rPr>
          <w:rFonts w:ascii="Arial" w:hAnsi="Arial" w:cs="Arial"/>
        </w:rPr>
        <w:t> ;</w:t>
      </w:r>
    </w:p>
    <w:p w14:paraId="63E59617"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Brigades de mineurs et de mœurs ainsi que celles de la </w:t>
      </w:r>
      <w:r w:rsidR="001B207F" w:rsidRPr="00AC7D3E">
        <w:rPr>
          <w:rFonts w:ascii="Arial" w:eastAsia="Calibri" w:hAnsi="Arial" w:cs="Arial"/>
        </w:rPr>
        <w:t>G</w:t>
      </w:r>
      <w:r w:rsidRPr="00AC7D3E">
        <w:rPr>
          <w:rFonts w:ascii="Arial" w:eastAsia="Calibri" w:hAnsi="Arial" w:cs="Arial"/>
        </w:rPr>
        <w:t>endarmerie</w:t>
      </w:r>
      <w:r w:rsidR="001B207F" w:rsidRPr="00AC7D3E">
        <w:rPr>
          <w:rFonts w:ascii="Arial" w:eastAsia="Calibri" w:hAnsi="Arial" w:cs="Arial"/>
        </w:rPr>
        <w:t>.</w:t>
      </w:r>
    </w:p>
    <w:p w14:paraId="79BBE40B" w14:textId="77777777" w:rsidR="008962B5" w:rsidRPr="00AC7D3E" w:rsidRDefault="008962B5" w:rsidP="008962B5">
      <w:pPr>
        <w:spacing w:before="120" w:after="0" w:line="360" w:lineRule="exact"/>
        <w:ind w:left="720"/>
        <w:contextualSpacing/>
        <w:jc w:val="both"/>
        <w:rPr>
          <w:rFonts w:ascii="Arial" w:eastAsia="Calibri" w:hAnsi="Arial" w:cs="Arial"/>
        </w:rPr>
      </w:pPr>
    </w:p>
    <w:p w14:paraId="38286538" w14:textId="77777777" w:rsidR="001B207F" w:rsidRPr="00AC7D3E" w:rsidRDefault="001B207F" w:rsidP="00AF798C">
      <w:pPr>
        <w:pStyle w:val="Titre3"/>
        <w:keepLines w:val="0"/>
        <w:numPr>
          <w:ilvl w:val="2"/>
          <w:numId w:val="58"/>
        </w:numPr>
        <w:spacing w:before="120" w:after="60" w:line="360" w:lineRule="exact"/>
        <w:ind w:left="1701"/>
        <w:rPr>
          <w:rFonts w:ascii="Arial" w:eastAsia="Times New Roman" w:hAnsi="Arial" w:cs="Arial"/>
          <w:noProof w:val="0"/>
          <w:color w:val="auto"/>
          <w:sz w:val="22"/>
          <w:szCs w:val="22"/>
        </w:rPr>
      </w:pPr>
      <w:bookmarkStart w:id="104" w:name="_Toc47555537"/>
      <w:bookmarkStart w:id="105" w:name="_Toc58935928"/>
      <w:bookmarkStart w:id="106" w:name="_Toc60693636"/>
      <w:bookmarkStart w:id="107" w:name="_Toc132741442"/>
      <w:r w:rsidRPr="00AC7D3E">
        <w:rPr>
          <w:rFonts w:ascii="Arial" w:eastAsia="Times New Roman" w:hAnsi="Arial" w:cs="Arial"/>
          <w:noProof w:val="0"/>
          <w:color w:val="auto"/>
          <w:sz w:val="22"/>
          <w:szCs w:val="22"/>
        </w:rPr>
        <w:t>Principes/procédures de signalement</w:t>
      </w:r>
      <w:bookmarkEnd w:id="104"/>
      <w:bookmarkEnd w:id="105"/>
      <w:bookmarkEnd w:id="106"/>
      <w:bookmarkEnd w:id="107"/>
    </w:p>
    <w:p w14:paraId="00BFEC7D" w14:textId="77777777" w:rsidR="001B207F" w:rsidRPr="00AC7D3E" w:rsidRDefault="001B207F" w:rsidP="00C65981">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Garantir l’anonymat ; </w:t>
      </w:r>
    </w:p>
    <w:p w14:paraId="5DE03466" w14:textId="77777777" w:rsidR="001B207F" w:rsidRPr="00AC7D3E" w:rsidRDefault="001B207F" w:rsidP="00C65981">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Fournir à la survivante un environnement sûr (sécurité physique et évaluation des risques résiduels), en respectant les principes de confidentialité ; </w:t>
      </w:r>
    </w:p>
    <w:p w14:paraId="7D4727B6" w14:textId="77777777" w:rsidR="001B207F" w:rsidRPr="00AC7D3E" w:rsidRDefault="001B207F" w:rsidP="00C65981">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Respecter les souhaits, les droits et la dignité de la survivante ; </w:t>
      </w:r>
    </w:p>
    <w:p w14:paraId="2DCB63AF" w14:textId="77777777" w:rsidR="001B207F" w:rsidRPr="00AC7D3E" w:rsidRDefault="001B207F" w:rsidP="00C65981">
      <w:pPr>
        <w:numPr>
          <w:ilvl w:val="0"/>
          <w:numId w:val="5"/>
        </w:numPr>
        <w:spacing w:before="120" w:after="0" w:line="360" w:lineRule="exact"/>
        <w:jc w:val="both"/>
        <w:rPr>
          <w:rFonts w:ascii="Arial" w:eastAsia="Calibri" w:hAnsi="Arial" w:cs="Arial"/>
        </w:rPr>
      </w:pPr>
      <w:r w:rsidRPr="00AC7D3E">
        <w:rPr>
          <w:rFonts w:ascii="Arial" w:eastAsia="Calibri" w:hAnsi="Arial" w:cs="Arial"/>
        </w:rPr>
        <w:t>Assurer la non-discrimination ;</w:t>
      </w:r>
    </w:p>
    <w:p w14:paraId="6EBC0012" w14:textId="77777777" w:rsidR="001B207F" w:rsidRPr="00AC7D3E" w:rsidRDefault="001B207F" w:rsidP="00C65981">
      <w:pPr>
        <w:numPr>
          <w:ilvl w:val="0"/>
          <w:numId w:val="5"/>
        </w:numPr>
        <w:spacing w:before="120" w:after="0" w:line="360" w:lineRule="exact"/>
        <w:jc w:val="both"/>
        <w:rPr>
          <w:rFonts w:ascii="Arial" w:eastAsia="Calibri" w:hAnsi="Arial" w:cs="Arial"/>
        </w:rPr>
      </w:pPr>
      <w:r w:rsidRPr="00AC7D3E">
        <w:rPr>
          <w:rFonts w:ascii="Arial" w:eastAsia="Calibri" w:hAnsi="Arial" w:cs="Arial"/>
        </w:rPr>
        <w:lastRenderedPageBreak/>
        <w:t xml:space="preserve">Déterminer les besoins immédiats des survivantes et les référer vers les services appropriés ; </w:t>
      </w:r>
    </w:p>
    <w:p w14:paraId="3D5BA807" w14:textId="77777777" w:rsidR="001B207F" w:rsidRPr="00AC7D3E" w:rsidRDefault="001B207F" w:rsidP="00C65981">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Fournir à la survivante des informations sur les services de VBG disponibles auprès des prestataires de services ; </w:t>
      </w:r>
    </w:p>
    <w:p w14:paraId="0049E731" w14:textId="77777777" w:rsidR="001B207F" w:rsidRPr="00AC7D3E" w:rsidRDefault="001B207F" w:rsidP="00C65981">
      <w:pPr>
        <w:numPr>
          <w:ilvl w:val="0"/>
          <w:numId w:val="5"/>
        </w:numPr>
        <w:spacing w:before="120" w:after="0" w:line="360" w:lineRule="exact"/>
        <w:jc w:val="both"/>
        <w:rPr>
          <w:rFonts w:ascii="Arial" w:eastAsia="Calibri" w:hAnsi="Arial" w:cs="Arial"/>
        </w:rPr>
      </w:pPr>
      <w:r w:rsidRPr="00AC7D3E">
        <w:rPr>
          <w:rFonts w:ascii="Arial" w:eastAsia="Calibri" w:hAnsi="Arial" w:cs="Arial"/>
        </w:rPr>
        <w:t>Demander à la survivante le moyen par lequel elle préfère être contactée (téléphone mobile ou fixe celui d´un(e) ami(e) ou par le biais d’une personne de confiance).</w:t>
      </w:r>
    </w:p>
    <w:p w14:paraId="2E3703B1" w14:textId="77777777" w:rsidR="001B207F" w:rsidRPr="00AC7D3E" w:rsidRDefault="001B207F" w:rsidP="00972915">
      <w:pPr>
        <w:spacing w:before="120" w:after="0" w:line="360" w:lineRule="exact"/>
        <w:jc w:val="both"/>
        <w:rPr>
          <w:rFonts w:ascii="Arial" w:eastAsia="Calibri" w:hAnsi="Arial" w:cs="Arial"/>
        </w:rPr>
      </w:pPr>
      <w:r w:rsidRPr="00AC7D3E">
        <w:rPr>
          <w:rFonts w:ascii="Arial" w:eastAsia="Calibri" w:hAnsi="Arial" w:cs="Arial"/>
        </w:rPr>
        <w:t xml:space="preserve">Pour le traitement de toutes plaintes liées aux VBG/EAS/HS, le consentement de la survivante </w:t>
      </w:r>
      <w:r w:rsidRPr="00BE08BF">
        <w:rPr>
          <w:rFonts w:ascii="Arial" w:eastAsia="Calibri" w:hAnsi="Arial" w:cs="Arial"/>
        </w:rPr>
        <w:t>sera recueilli au préalable. Le formulaire de consentement est en annexe 2.</w:t>
      </w:r>
    </w:p>
    <w:p w14:paraId="0F955C52" w14:textId="77777777" w:rsidR="001B207F" w:rsidRPr="00AC7D3E" w:rsidRDefault="001B207F" w:rsidP="008962B5">
      <w:pPr>
        <w:spacing w:before="120" w:after="0" w:line="360" w:lineRule="exact"/>
        <w:ind w:left="720"/>
        <w:contextualSpacing/>
        <w:jc w:val="both"/>
        <w:rPr>
          <w:rFonts w:ascii="Arial" w:eastAsia="Calibri" w:hAnsi="Arial" w:cs="Arial"/>
        </w:rPr>
      </w:pPr>
    </w:p>
    <w:p w14:paraId="70036E6F" w14:textId="77777777" w:rsidR="004A206D" w:rsidRPr="00AC7D3E" w:rsidRDefault="00890072" w:rsidP="00AF798C">
      <w:pPr>
        <w:pStyle w:val="Titre3"/>
        <w:keepLines w:val="0"/>
        <w:numPr>
          <w:ilvl w:val="2"/>
          <w:numId w:val="58"/>
        </w:numPr>
        <w:spacing w:before="120" w:after="60" w:line="360" w:lineRule="exact"/>
        <w:ind w:left="1701"/>
        <w:rPr>
          <w:rFonts w:ascii="Arial" w:eastAsia="Times New Roman" w:hAnsi="Arial" w:cs="Arial"/>
          <w:noProof w:val="0"/>
          <w:color w:val="auto"/>
          <w:sz w:val="22"/>
          <w:szCs w:val="22"/>
        </w:rPr>
      </w:pPr>
      <w:bookmarkStart w:id="108" w:name="_Toc60693637"/>
      <w:bookmarkStart w:id="109" w:name="_Toc58935929"/>
      <w:bookmarkStart w:id="110" w:name="_Toc47555538"/>
      <w:bookmarkStart w:id="111" w:name="_Toc132741443"/>
      <w:r w:rsidRPr="00AC7D3E">
        <w:rPr>
          <w:rFonts w:ascii="Arial" w:eastAsia="Times New Roman" w:hAnsi="Arial" w:cs="Arial"/>
          <w:noProof w:val="0"/>
          <w:color w:val="auto"/>
          <w:sz w:val="22"/>
          <w:szCs w:val="22"/>
        </w:rPr>
        <w:t>Prise en charge des cas d’exploitation, d’abus et d’harcèlement sexuels</w:t>
      </w:r>
      <w:bookmarkEnd w:id="108"/>
      <w:bookmarkEnd w:id="109"/>
      <w:bookmarkEnd w:id="110"/>
      <w:bookmarkEnd w:id="111"/>
    </w:p>
    <w:p w14:paraId="4EB07E73" w14:textId="77777777" w:rsidR="004A206D" w:rsidRPr="00AC7D3E" w:rsidRDefault="00890072" w:rsidP="00972915">
      <w:pPr>
        <w:spacing w:before="120" w:after="0" w:line="360" w:lineRule="exact"/>
        <w:jc w:val="both"/>
        <w:rPr>
          <w:rFonts w:ascii="Arial" w:eastAsia="Calibri" w:hAnsi="Arial" w:cs="Arial"/>
        </w:rPr>
      </w:pPr>
      <w:r w:rsidRPr="00AC7D3E">
        <w:rPr>
          <w:rFonts w:ascii="Arial" w:eastAsia="Calibri" w:hAnsi="Arial" w:cs="Arial"/>
        </w:rPr>
        <w:t>Conformément aux procédures opérationnelles standards de prise en charge et de prévention des VBG, la prise en charge comprendra :</w:t>
      </w:r>
    </w:p>
    <w:p w14:paraId="63EFF1CB" w14:textId="77777777" w:rsidR="004A206D" w:rsidRPr="00AC7D3E" w:rsidRDefault="00972915" w:rsidP="00972915">
      <w:pPr>
        <w:numPr>
          <w:ilvl w:val="0"/>
          <w:numId w:val="5"/>
        </w:numPr>
        <w:spacing w:before="120" w:after="0" w:line="360" w:lineRule="exact"/>
        <w:jc w:val="both"/>
        <w:rPr>
          <w:rFonts w:ascii="Arial" w:eastAsia="Calibri" w:hAnsi="Arial" w:cs="Arial"/>
        </w:rPr>
      </w:pPr>
      <w:proofErr w:type="gramStart"/>
      <w:r>
        <w:rPr>
          <w:rFonts w:ascii="Arial" w:eastAsia="Calibri" w:hAnsi="Arial" w:cs="Arial"/>
        </w:rPr>
        <w:t>u</w:t>
      </w:r>
      <w:r w:rsidR="00890072" w:rsidRPr="00AC7D3E">
        <w:rPr>
          <w:rFonts w:ascii="Arial" w:eastAsia="Calibri" w:hAnsi="Arial" w:cs="Arial"/>
        </w:rPr>
        <w:t>ne</w:t>
      </w:r>
      <w:proofErr w:type="gramEnd"/>
      <w:r w:rsidR="00890072" w:rsidRPr="00AC7D3E">
        <w:rPr>
          <w:rFonts w:ascii="Arial" w:eastAsia="Calibri" w:hAnsi="Arial" w:cs="Arial"/>
        </w:rPr>
        <w:t xml:space="preserve"> prise en charge médicale ; </w:t>
      </w:r>
    </w:p>
    <w:p w14:paraId="071BE7CB" w14:textId="77777777" w:rsidR="004A206D" w:rsidRPr="00AC7D3E" w:rsidRDefault="00972915" w:rsidP="00972915">
      <w:pPr>
        <w:numPr>
          <w:ilvl w:val="0"/>
          <w:numId w:val="5"/>
        </w:numPr>
        <w:spacing w:before="120" w:after="0" w:line="360" w:lineRule="exact"/>
        <w:jc w:val="both"/>
        <w:rPr>
          <w:rFonts w:ascii="Arial" w:eastAsia="Calibri" w:hAnsi="Arial" w:cs="Arial"/>
        </w:rPr>
      </w:pPr>
      <w:proofErr w:type="gramStart"/>
      <w:r>
        <w:rPr>
          <w:rFonts w:ascii="Arial" w:eastAsia="Calibri" w:hAnsi="Arial" w:cs="Arial"/>
        </w:rPr>
        <w:t>u</w:t>
      </w:r>
      <w:r w:rsidR="00890072" w:rsidRPr="00AC7D3E">
        <w:rPr>
          <w:rFonts w:ascii="Arial" w:eastAsia="Calibri" w:hAnsi="Arial" w:cs="Arial"/>
        </w:rPr>
        <w:t>ne</w:t>
      </w:r>
      <w:proofErr w:type="gramEnd"/>
      <w:r w:rsidR="00890072" w:rsidRPr="00AC7D3E">
        <w:rPr>
          <w:rFonts w:ascii="Arial" w:eastAsia="Calibri" w:hAnsi="Arial" w:cs="Arial"/>
        </w:rPr>
        <w:t xml:space="preserve"> prise en charge psychologique / psychosociale ;</w:t>
      </w:r>
    </w:p>
    <w:p w14:paraId="54981190" w14:textId="77777777" w:rsidR="004A206D" w:rsidRPr="00AC7D3E" w:rsidRDefault="00972915" w:rsidP="00972915">
      <w:pPr>
        <w:numPr>
          <w:ilvl w:val="0"/>
          <w:numId w:val="5"/>
        </w:numPr>
        <w:spacing w:before="120" w:after="0" w:line="360" w:lineRule="exact"/>
        <w:jc w:val="both"/>
        <w:rPr>
          <w:rFonts w:ascii="Arial" w:eastAsia="Calibri" w:hAnsi="Arial" w:cs="Arial"/>
        </w:rPr>
      </w:pPr>
      <w:proofErr w:type="gramStart"/>
      <w:r>
        <w:rPr>
          <w:rFonts w:ascii="Arial" w:eastAsia="Calibri" w:hAnsi="Arial" w:cs="Arial"/>
        </w:rPr>
        <w:t>u</w:t>
      </w:r>
      <w:r w:rsidR="00890072" w:rsidRPr="00AC7D3E">
        <w:rPr>
          <w:rFonts w:ascii="Arial" w:eastAsia="Calibri" w:hAnsi="Arial" w:cs="Arial"/>
        </w:rPr>
        <w:t>ne</w:t>
      </w:r>
      <w:proofErr w:type="gramEnd"/>
      <w:r w:rsidR="00890072" w:rsidRPr="00AC7D3E">
        <w:rPr>
          <w:rFonts w:ascii="Arial" w:eastAsia="Calibri" w:hAnsi="Arial" w:cs="Arial"/>
        </w:rPr>
        <w:t xml:space="preserve"> prise en charge juridique</w:t>
      </w:r>
      <w:r w:rsidR="008962B5" w:rsidRPr="00AC7D3E">
        <w:rPr>
          <w:rFonts w:ascii="Arial" w:eastAsia="Calibri" w:hAnsi="Arial" w:cs="Arial"/>
        </w:rPr>
        <w:t xml:space="preserve"> sous forme d’assistance</w:t>
      </w:r>
      <w:r w:rsidR="00890072" w:rsidRPr="00AC7D3E">
        <w:rPr>
          <w:rFonts w:ascii="Arial" w:eastAsia="Calibri" w:hAnsi="Arial" w:cs="Arial"/>
        </w:rPr>
        <w:t>.</w:t>
      </w:r>
    </w:p>
    <w:p w14:paraId="68E6B1B4" w14:textId="77777777" w:rsidR="004A206D" w:rsidRPr="00AC7D3E" w:rsidRDefault="004A206D">
      <w:pPr>
        <w:spacing w:before="120" w:after="0" w:line="360" w:lineRule="exact"/>
        <w:ind w:left="720"/>
        <w:contextualSpacing/>
        <w:jc w:val="both"/>
        <w:rPr>
          <w:rFonts w:ascii="Arial" w:eastAsia="Calibri" w:hAnsi="Arial" w:cs="Arial"/>
        </w:rPr>
      </w:pPr>
    </w:p>
    <w:p w14:paraId="753C31E9" w14:textId="77777777" w:rsidR="004A206D" w:rsidRPr="00972915" w:rsidRDefault="00890072" w:rsidP="00AF798C">
      <w:pPr>
        <w:pStyle w:val="Titre4"/>
        <w:numPr>
          <w:ilvl w:val="3"/>
          <w:numId w:val="58"/>
        </w:numPr>
        <w:ind w:left="2268" w:hanging="850"/>
        <w:rPr>
          <w:rFonts w:ascii="Arial" w:eastAsia="Times New Roman" w:hAnsi="Arial" w:cs="Arial"/>
          <w:b/>
          <w:bCs/>
          <w:i w:val="0"/>
          <w:color w:val="auto"/>
          <w:lang w:eastAsia="fr-FR"/>
        </w:rPr>
      </w:pPr>
      <w:r w:rsidRPr="00972915">
        <w:rPr>
          <w:rFonts w:ascii="Arial" w:eastAsia="Times New Roman" w:hAnsi="Arial" w:cs="Arial"/>
          <w:b/>
          <w:bCs/>
          <w:i w:val="0"/>
          <w:color w:val="auto"/>
          <w:lang w:eastAsia="fr-FR"/>
        </w:rPr>
        <w:t>Réponse médicale</w:t>
      </w:r>
    </w:p>
    <w:p w14:paraId="2153AA96" w14:textId="77777777" w:rsidR="004A206D" w:rsidRPr="00AC7D3E" w:rsidRDefault="00890072" w:rsidP="00972915">
      <w:pPr>
        <w:spacing w:before="120" w:after="0" w:line="360" w:lineRule="exact"/>
        <w:jc w:val="both"/>
        <w:rPr>
          <w:rFonts w:ascii="Arial" w:eastAsia="Calibri" w:hAnsi="Arial" w:cs="Arial"/>
        </w:rPr>
      </w:pPr>
      <w:r w:rsidRPr="00AC7D3E">
        <w:rPr>
          <w:rFonts w:ascii="Arial" w:eastAsia="Calibri" w:hAnsi="Arial" w:cs="Arial"/>
        </w:rPr>
        <w:t>Les prestataires de santé consultés dans le cadre de la prise en charge des VBG qui surviennent au cours de la mise en œuvre de ce Projet doivent assurer une prise en charge médicale confidentielle, accessible, compatissante et appropriée des survivantes de la VBG/EAS/HS, dans un climat de sécurité. Pour la violence sexuelle, la prise en charge médicale comprend au moins :</w:t>
      </w:r>
    </w:p>
    <w:p w14:paraId="21C4088C"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Un examen et la description par écrit de l’état de la survivante notamment </w:t>
      </w:r>
      <w:r w:rsidR="008962B5" w:rsidRPr="00AC7D3E">
        <w:rPr>
          <w:rFonts w:ascii="Arial" w:eastAsia="Calibri" w:hAnsi="Arial" w:cs="Arial"/>
        </w:rPr>
        <w:t>blessures ;</w:t>
      </w:r>
    </w:p>
    <w:p w14:paraId="7888A458"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Le traitement des blessures ;</w:t>
      </w:r>
    </w:p>
    <w:p w14:paraId="2D15BABB"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La prévention des maladies sexuellement transmissibles, y compris IST-VIH-SIDA </w:t>
      </w:r>
      <w:r w:rsidR="008962B5" w:rsidRPr="00AC7D3E">
        <w:rPr>
          <w:rFonts w:ascii="Arial" w:eastAsia="Calibri" w:hAnsi="Arial" w:cs="Arial"/>
        </w:rPr>
        <w:t xml:space="preserve">(prophylaxie VIH avec les ARV) </w:t>
      </w:r>
      <w:r w:rsidRPr="00AC7D3E">
        <w:rPr>
          <w:rFonts w:ascii="Arial" w:eastAsia="Calibri" w:hAnsi="Arial" w:cs="Arial"/>
        </w:rPr>
        <w:t>;</w:t>
      </w:r>
    </w:p>
    <w:p w14:paraId="35A96E07"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La prévention d'une grossesse non voulue (contraception d’urgence) ;</w:t>
      </w:r>
    </w:p>
    <w:p w14:paraId="3FEED111"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La collecte de preuves médico-légales minimales (pour la réponse judiciaire) ;</w:t>
      </w:r>
    </w:p>
    <w:p w14:paraId="47D760CD"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Un appui psychologique/affectif ;</w:t>
      </w:r>
    </w:p>
    <w:p w14:paraId="2CA97A55"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Une documentation médicale </w:t>
      </w:r>
      <w:r w:rsidRPr="00AC7D3E">
        <w:rPr>
          <w:rFonts w:ascii="Arial" w:eastAsia="Calibri" w:hAnsi="Arial" w:cs="Arial"/>
          <w:b/>
          <w:bCs/>
        </w:rPr>
        <w:t>(délivrance d’un certificat médical gratuit pour la survivante pour tous les cas de VBG)</w:t>
      </w:r>
      <w:r w:rsidRPr="00AC7D3E">
        <w:rPr>
          <w:rFonts w:ascii="Arial" w:eastAsia="Calibri" w:hAnsi="Arial" w:cs="Arial"/>
        </w:rPr>
        <w:t> ;</w:t>
      </w:r>
    </w:p>
    <w:p w14:paraId="7CC6CAE5"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La liste des services de prise en charge </w:t>
      </w:r>
      <w:r w:rsidR="008962B5" w:rsidRPr="00AC7D3E">
        <w:rPr>
          <w:rFonts w:ascii="Arial" w:eastAsia="Calibri" w:hAnsi="Arial" w:cs="Arial"/>
        </w:rPr>
        <w:t>psychologique ;</w:t>
      </w:r>
    </w:p>
    <w:p w14:paraId="71629FFC"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lastRenderedPageBreak/>
        <w:t>Un suivi scolaire pour les filles mères.</w:t>
      </w:r>
    </w:p>
    <w:p w14:paraId="6FA07CDB" w14:textId="77777777" w:rsidR="004A206D" w:rsidRPr="00AC7D3E" w:rsidRDefault="00890072" w:rsidP="00972915">
      <w:pPr>
        <w:pStyle w:val="Paragraphedeliste"/>
        <w:spacing w:before="120" w:after="0" w:line="360" w:lineRule="exact"/>
        <w:ind w:left="0"/>
        <w:contextualSpacing w:val="0"/>
        <w:jc w:val="both"/>
        <w:rPr>
          <w:rFonts w:ascii="Arial" w:eastAsia="Calibri" w:hAnsi="Arial" w:cs="Arial"/>
          <w:b/>
          <w:bCs/>
        </w:rPr>
      </w:pPr>
      <w:r w:rsidRPr="00AC7D3E">
        <w:rPr>
          <w:rFonts w:ascii="Arial" w:eastAsia="Calibri" w:hAnsi="Arial" w:cs="Arial"/>
        </w:rPr>
        <w:t xml:space="preserve">En effet, le </w:t>
      </w:r>
      <w:r w:rsidRPr="00AC7D3E">
        <w:rPr>
          <w:rFonts w:ascii="Arial" w:hAnsi="Arial" w:cs="Arial"/>
        </w:rPr>
        <w:t>PICMC</w:t>
      </w:r>
      <w:r w:rsidRPr="00AC7D3E">
        <w:rPr>
          <w:rFonts w:ascii="Arial" w:eastAsia="Calibri" w:hAnsi="Arial" w:cs="Arial"/>
        </w:rPr>
        <w:t xml:space="preserve"> devra veiller à ce que tous les services figurant sur la liste des prestataires de soins médicaux partenaires, disposent de </w:t>
      </w:r>
      <w:r w:rsidRPr="00AC7D3E">
        <w:rPr>
          <w:rFonts w:ascii="Arial" w:eastAsia="Calibri" w:hAnsi="Arial" w:cs="Arial"/>
          <w:b/>
          <w:bCs/>
        </w:rPr>
        <w:t>kits d’urgence pour la prise en charge des violences sexuelles</w:t>
      </w:r>
      <w:r w:rsidRPr="00AC7D3E">
        <w:rPr>
          <w:rFonts w:ascii="Arial" w:eastAsia="Calibri" w:hAnsi="Arial" w:cs="Arial"/>
        </w:rPr>
        <w:t xml:space="preserve">. Ces kits d’urgence doivent comprendre : </w:t>
      </w:r>
    </w:p>
    <w:p w14:paraId="7AE2D691"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Des ARV pour une prophylaxie post exposition, en vue de prévenir le VIH </w:t>
      </w:r>
      <w:r w:rsidRPr="00AC7D3E">
        <w:rPr>
          <w:rFonts w:ascii="Arial" w:eastAsia="Calibri" w:hAnsi="Arial" w:cs="Arial"/>
          <w:b/>
          <w:bCs/>
        </w:rPr>
        <w:t>(dans les 72h qui suivent l’incident du viol</w:t>
      </w:r>
      <w:proofErr w:type="gramStart"/>
      <w:r w:rsidRPr="00AC7D3E">
        <w:rPr>
          <w:rFonts w:ascii="Arial" w:eastAsia="Calibri" w:hAnsi="Arial" w:cs="Arial"/>
          <w:b/>
          <w:bCs/>
        </w:rPr>
        <w:t>)</w:t>
      </w:r>
      <w:r w:rsidRPr="00AC7D3E">
        <w:rPr>
          <w:rFonts w:ascii="Arial" w:eastAsia="Calibri" w:hAnsi="Arial" w:cs="Arial"/>
        </w:rPr>
        <w:t>;</w:t>
      </w:r>
      <w:proofErr w:type="gramEnd"/>
    </w:p>
    <w:p w14:paraId="6B4E6000"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Une contraception d’urgence en vue de prévenir une éventuelle grossesse ;</w:t>
      </w:r>
    </w:p>
    <w:p w14:paraId="38C5CC6C"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Un protocole pour la prise en charge des blessures (prophylaxie antitétanique) ;</w:t>
      </w:r>
    </w:p>
    <w:p w14:paraId="17401EC8"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Un</w:t>
      </w:r>
      <w:r w:rsidR="00F35C4A">
        <w:rPr>
          <w:rFonts w:ascii="Arial" w:eastAsia="Calibri" w:hAnsi="Arial" w:cs="Arial"/>
        </w:rPr>
        <w:t xml:space="preserve"> </w:t>
      </w:r>
      <w:r w:rsidRPr="00AC7D3E">
        <w:rPr>
          <w:rFonts w:ascii="Arial" w:eastAsia="Calibri" w:hAnsi="Arial" w:cs="Arial"/>
        </w:rPr>
        <w:t xml:space="preserve">protocole pour la prévention et le traitement des infections sexuellement transmissibles ; </w:t>
      </w:r>
    </w:p>
    <w:p w14:paraId="11E9A671" w14:textId="77777777" w:rsidR="004A206D" w:rsidRPr="00AC7D3E" w:rsidRDefault="00890072" w:rsidP="00972915">
      <w:pPr>
        <w:numPr>
          <w:ilvl w:val="0"/>
          <w:numId w:val="5"/>
        </w:numPr>
        <w:spacing w:before="120" w:after="0" w:line="360" w:lineRule="exact"/>
        <w:jc w:val="both"/>
        <w:rPr>
          <w:rFonts w:ascii="Arial" w:eastAsia="Calibri" w:hAnsi="Arial" w:cs="Arial"/>
        </w:rPr>
      </w:pPr>
      <w:r w:rsidRPr="00AC7D3E">
        <w:rPr>
          <w:rFonts w:ascii="Arial" w:eastAsia="Calibri" w:hAnsi="Arial" w:cs="Arial"/>
        </w:rPr>
        <w:t xml:space="preserve">Des </w:t>
      </w:r>
      <w:r w:rsidR="0038700A" w:rsidRPr="00AC7D3E">
        <w:rPr>
          <w:rFonts w:ascii="Arial" w:eastAsia="Calibri" w:hAnsi="Arial" w:cs="Arial"/>
        </w:rPr>
        <w:t>tests</w:t>
      </w:r>
      <w:r w:rsidRPr="00AC7D3E">
        <w:rPr>
          <w:rFonts w:ascii="Arial" w:eastAsia="Calibri" w:hAnsi="Arial" w:cs="Arial"/>
        </w:rPr>
        <w:t xml:space="preserve"> des grossesses.</w:t>
      </w:r>
    </w:p>
    <w:p w14:paraId="785DD31D" w14:textId="7AC8D0B5" w:rsidR="00146D65" w:rsidRDefault="00890072" w:rsidP="0019037E">
      <w:pPr>
        <w:spacing w:before="120" w:after="0" w:line="360" w:lineRule="exact"/>
        <w:jc w:val="both"/>
        <w:rPr>
          <w:rFonts w:ascii="Arial" w:eastAsia="Calibri" w:hAnsi="Arial" w:cs="Arial"/>
        </w:rPr>
      </w:pPr>
      <w:r w:rsidRPr="0019037E">
        <w:rPr>
          <w:rFonts w:ascii="Arial" w:eastAsia="Calibri" w:hAnsi="Arial" w:cs="Arial"/>
        </w:rPr>
        <w:t xml:space="preserve">Pour les cas de harcèlement sexuel, d’exploitation ou d’abus sexuel : </w:t>
      </w:r>
      <w:r w:rsidR="004E3CF5" w:rsidRPr="0019037E">
        <w:rPr>
          <w:rFonts w:ascii="Arial" w:eastAsia="Calibri" w:hAnsi="Arial" w:cs="Arial"/>
        </w:rPr>
        <w:t>l’U</w:t>
      </w:r>
      <w:r w:rsidR="006A13A5" w:rsidRPr="0019037E">
        <w:rPr>
          <w:rFonts w:ascii="Arial" w:eastAsia="Calibri" w:hAnsi="Arial" w:cs="Arial"/>
        </w:rPr>
        <w:t>G</w:t>
      </w:r>
      <w:r w:rsidR="004E3CF5" w:rsidRPr="0019037E">
        <w:rPr>
          <w:rFonts w:ascii="Arial" w:eastAsia="Calibri" w:hAnsi="Arial" w:cs="Arial"/>
        </w:rPr>
        <w:t>P</w:t>
      </w:r>
      <w:r w:rsidR="006A13A5" w:rsidRPr="0019037E">
        <w:rPr>
          <w:rFonts w:ascii="Arial" w:eastAsia="Calibri" w:hAnsi="Arial" w:cs="Arial"/>
        </w:rPr>
        <w:t>/</w:t>
      </w:r>
      <w:r w:rsidR="004E3CF5" w:rsidRPr="0019037E">
        <w:rPr>
          <w:rFonts w:ascii="Arial" w:eastAsia="Calibri" w:hAnsi="Arial" w:cs="Arial"/>
        </w:rPr>
        <w:t xml:space="preserve"> PICMC devra les</w:t>
      </w:r>
      <w:r w:rsidRPr="0019037E">
        <w:rPr>
          <w:rFonts w:ascii="Arial" w:eastAsia="Calibri" w:hAnsi="Arial" w:cs="Arial"/>
        </w:rPr>
        <w:t xml:space="preserve"> signalés </w:t>
      </w:r>
      <w:r w:rsidR="004E3CF5" w:rsidRPr="0019037E">
        <w:rPr>
          <w:rFonts w:ascii="Arial" w:eastAsia="Calibri" w:hAnsi="Arial" w:cs="Arial"/>
        </w:rPr>
        <w:t>au</w:t>
      </w:r>
      <w:r w:rsidR="00841EC9" w:rsidRPr="0019037E">
        <w:rPr>
          <w:rFonts w:ascii="Arial" w:eastAsia="Calibri" w:hAnsi="Arial" w:cs="Arial"/>
        </w:rPr>
        <w:t xml:space="preserve"> </w:t>
      </w:r>
      <w:proofErr w:type="spellStart"/>
      <w:r w:rsidR="00841EC9" w:rsidRPr="0019037E">
        <w:rPr>
          <w:rFonts w:ascii="Arial" w:eastAsia="Calibri" w:hAnsi="Arial" w:cs="Arial"/>
        </w:rPr>
        <w:t>Task</w:t>
      </w:r>
      <w:proofErr w:type="spellEnd"/>
      <w:r w:rsidR="00841EC9" w:rsidRPr="0019037E">
        <w:rPr>
          <w:rFonts w:ascii="Arial" w:eastAsia="Calibri" w:hAnsi="Arial" w:cs="Arial"/>
        </w:rPr>
        <w:t xml:space="preserve"> Team Leader </w:t>
      </w:r>
      <w:r w:rsidR="00A972F2" w:rsidRPr="00DB54F1">
        <w:rPr>
          <w:rFonts w:ascii="Arial" w:eastAsia="Calibri" w:hAnsi="Arial" w:cs="Arial"/>
        </w:rPr>
        <w:t>(TT</w:t>
      </w:r>
      <w:r w:rsidR="006A13A5" w:rsidRPr="0019037E">
        <w:rPr>
          <w:rFonts w:ascii="Arial" w:eastAsia="Calibri" w:hAnsi="Arial" w:cs="Arial"/>
        </w:rPr>
        <w:t>L)</w:t>
      </w:r>
      <w:r w:rsidR="004E3CF5" w:rsidRPr="0019037E">
        <w:rPr>
          <w:rFonts w:ascii="Arial" w:eastAsia="Calibri" w:hAnsi="Arial" w:cs="Arial"/>
        </w:rPr>
        <w:t xml:space="preserve"> du Projet </w:t>
      </w:r>
      <w:r w:rsidRPr="0019037E">
        <w:rPr>
          <w:rFonts w:ascii="Arial" w:eastAsia="Calibri" w:hAnsi="Arial" w:cs="Arial"/>
        </w:rPr>
        <w:t>à la Banque mondiale</w:t>
      </w:r>
      <w:r w:rsidR="004E3CF5" w:rsidRPr="0019037E">
        <w:rPr>
          <w:rFonts w:ascii="Arial" w:eastAsia="Calibri" w:hAnsi="Arial" w:cs="Arial"/>
        </w:rPr>
        <w:t xml:space="preserve"> dans les 48 heures suivant la notification du cas au projet</w:t>
      </w:r>
      <w:r w:rsidR="00DD0F5B" w:rsidRPr="0019037E">
        <w:rPr>
          <w:rFonts w:ascii="Arial" w:eastAsia="Calibri" w:hAnsi="Arial" w:cs="Arial"/>
        </w:rPr>
        <w:t xml:space="preserve"> tout en respectant les </w:t>
      </w:r>
      <w:r w:rsidRPr="00AC7D3E">
        <w:rPr>
          <w:rFonts w:ascii="Arial" w:eastAsia="Calibri" w:hAnsi="Arial" w:cs="Arial"/>
        </w:rPr>
        <w:t xml:space="preserve">principes de confidentialité et du </w:t>
      </w:r>
      <w:r w:rsidR="006A13A5">
        <w:rPr>
          <w:rFonts w:ascii="Arial" w:eastAsia="Calibri" w:hAnsi="Arial" w:cs="Arial"/>
        </w:rPr>
        <w:br/>
      </w:r>
      <w:r w:rsidR="00146D65" w:rsidRPr="00AC7D3E">
        <w:rPr>
          <w:rFonts w:ascii="Arial" w:eastAsia="Calibri" w:hAnsi="Arial" w:cs="Arial"/>
        </w:rPr>
        <w:t>consentement</w:t>
      </w:r>
      <w:r w:rsidRPr="00AC7D3E">
        <w:rPr>
          <w:rFonts w:ascii="Arial" w:eastAsia="Calibri" w:hAnsi="Arial" w:cs="Arial"/>
        </w:rPr>
        <w:t xml:space="preserve"> éclairé (pas d’informations spécifiques sur les survivantes). </w:t>
      </w:r>
      <w:r w:rsidR="00146D65">
        <w:rPr>
          <w:rFonts w:ascii="Arial" w:eastAsia="Calibri" w:hAnsi="Arial" w:cs="Arial"/>
        </w:rPr>
        <w:t xml:space="preserve">La responsabilité de cette remontée d’information est du ressort du coordonnateur de l’UGP, ou en cas d’incapacité, du responsable </w:t>
      </w:r>
      <w:r w:rsidR="00A972F2">
        <w:rPr>
          <w:rFonts w:ascii="Arial" w:eastAsia="Calibri" w:hAnsi="Arial" w:cs="Arial"/>
        </w:rPr>
        <w:t>VBG.</w:t>
      </w:r>
    </w:p>
    <w:p w14:paraId="4BA2F0FA" w14:textId="7998DCDC" w:rsidR="004A206D" w:rsidRPr="00AC7D3E" w:rsidRDefault="00890072" w:rsidP="0019037E">
      <w:pPr>
        <w:pStyle w:val="Commentaire"/>
        <w:spacing w:before="120" w:line="360" w:lineRule="exact"/>
        <w:jc w:val="both"/>
        <w:rPr>
          <w:rFonts w:ascii="Arial" w:eastAsia="Calibri" w:hAnsi="Arial" w:cs="Arial"/>
        </w:rPr>
      </w:pPr>
      <w:r w:rsidRPr="00AC7D3E">
        <w:rPr>
          <w:rFonts w:ascii="Arial" w:eastAsia="Calibri" w:hAnsi="Arial" w:cs="Arial"/>
        </w:rPr>
        <w:t xml:space="preserve">Les données à fournir porteront sur : </w:t>
      </w:r>
    </w:p>
    <w:p w14:paraId="45037BF0" w14:textId="77777777" w:rsidR="004A206D" w:rsidRPr="00AC7D3E" w:rsidRDefault="00890072" w:rsidP="00972915">
      <w:pPr>
        <w:numPr>
          <w:ilvl w:val="0"/>
          <w:numId w:val="5"/>
        </w:numPr>
        <w:spacing w:before="120" w:after="0" w:line="360" w:lineRule="exact"/>
        <w:jc w:val="both"/>
        <w:rPr>
          <w:rFonts w:ascii="Arial" w:eastAsia="Calibri" w:hAnsi="Arial" w:cs="Arial"/>
        </w:rPr>
      </w:pPr>
      <w:proofErr w:type="gramStart"/>
      <w:r w:rsidRPr="00AC7D3E">
        <w:rPr>
          <w:rFonts w:ascii="Arial" w:eastAsia="Calibri" w:hAnsi="Arial" w:cs="Arial"/>
        </w:rPr>
        <w:t>la</w:t>
      </w:r>
      <w:proofErr w:type="gramEnd"/>
      <w:r w:rsidRPr="00AC7D3E">
        <w:rPr>
          <w:rFonts w:ascii="Arial" w:eastAsia="Calibri" w:hAnsi="Arial" w:cs="Arial"/>
        </w:rPr>
        <w:t xml:space="preserve"> nature de la violence ; </w:t>
      </w:r>
    </w:p>
    <w:p w14:paraId="31B68D37" w14:textId="77777777" w:rsidR="004A206D" w:rsidRPr="00AC7D3E" w:rsidRDefault="00890072" w:rsidP="00972915">
      <w:pPr>
        <w:numPr>
          <w:ilvl w:val="0"/>
          <w:numId w:val="5"/>
        </w:numPr>
        <w:spacing w:before="120" w:after="0" w:line="360" w:lineRule="exact"/>
        <w:jc w:val="both"/>
        <w:rPr>
          <w:rFonts w:ascii="Arial" w:eastAsia="Calibri" w:hAnsi="Arial" w:cs="Arial"/>
        </w:rPr>
      </w:pPr>
      <w:proofErr w:type="gramStart"/>
      <w:r w:rsidRPr="00AC7D3E">
        <w:rPr>
          <w:rFonts w:ascii="Arial" w:eastAsia="Calibri" w:hAnsi="Arial" w:cs="Arial"/>
        </w:rPr>
        <w:t>le</w:t>
      </w:r>
      <w:proofErr w:type="gramEnd"/>
      <w:r w:rsidRPr="00AC7D3E">
        <w:rPr>
          <w:rFonts w:ascii="Arial" w:eastAsia="Calibri" w:hAnsi="Arial" w:cs="Arial"/>
        </w:rPr>
        <w:t xml:space="preserve"> lien avec le </w:t>
      </w:r>
      <w:r w:rsidRPr="00AC7D3E">
        <w:rPr>
          <w:rFonts w:ascii="Arial" w:hAnsi="Arial" w:cs="Arial"/>
        </w:rPr>
        <w:t>PICMC</w:t>
      </w:r>
      <w:r w:rsidRPr="00AC7D3E">
        <w:rPr>
          <w:rFonts w:ascii="Arial" w:eastAsia="Calibri" w:hAnsi="Arial" w:cs="Arial"/>
        </w:rPr>
        <w:t xml:space="preserve"> (dans les mots/opinion de la survivante);</w:t>
      </w:r>
    </w:p>
    <w:p w14:paraId="43544774" w14:textId="77777777" w:rsidR="004A206D" w:rsidRPr="00AC7D3E" w:rsidRDefault="00890072" w:rsidP="00972915">
      <w:pPr>
        <w:numPr>
          <w:ilvl w:val="0"/>
          <w:numId w:val="5"/>
        </w:numPr>
        <w:spacing w:before="120" w:after="0" w:line="360" w:lineRule="exact"/>
        <w:jc w:val="both"/>
        <w:rPr>
          <w:rFonts w:ascii="Arial" w:eastAsia="Calibri" w:hAnsi="Arial" w:cs="Arial"/>
        </w:rPr>
      </w:pPr>
      <w:proofErr w:type="gramStart"/>
      <w:r w:rsidRPr="00AC7D3E">
        <w:rPr>
          <w:rFonts w:ascii="Arial" w:eastAsia="Calibri" w:hAnsi="Arial" w:cs="Arial"/>
        </w:rPr>
        <w:t>la</w:t>
      </w:r>
      <w:proofErr w:type="gramEnd"/>
      <w:r w:rsidRPr="00AC7D3E">
        <w:rPr>
          <w:rFonts w:ascii="Arial" w:eastAsia="Calibri" w:hAnsi="Arial" w:cs="Arial"/>
        </w:rPr>
        <w:t xml:space="preserve"> localisation ;</w:t>
      </w:r>
    </w:p>
    <w:p w14:paraId="13460A21" w14:textId="77777777" w:rsidR="004A206D" w:rsidRPr="00AC7D3E" w:rsidRDefault="00890072" w:rsidP="00972915">
      <w:pPr>
        <w:numPr>
          <w:ilvl w:val="0"/>
          <w:numId w:val="5"/>
        </w:numPr>
        <w:spacing w:before="120" w:after="0" w:line="360" w:lineRule="exact"/>
        <w:jc w:val="both"/>
        <w:rPr>
          <w:rFonts w:ascii="Arial" w:eastAsia="Calibri" w:hAnsi="Arial" w:cs="Arial"/>
        </w:rPr>
      </w:pPr>
      <w:proofErr w:type="gramStart"/>
      <w:r w:rsidRPr="00AC7D3E">
        <w:rPr>
          <w:rFonts w:ascii="Arial" w:eastAsia="Calibri" w:hAnsi="Arial" w:cs="Arial"/>
        </w:rPr>
        <w:t>l’âge</w:t>
      </w:r>
      <w:proofErr w:type="gramEnd"/>
      <w:r w:rsidRPr="00AC7D3E">
        <w:rPr>
          <w:rFonts w:ascii="Arial" w:eastAsia="Calibri" w:hAnsi="Arial" w:cs="Arial"/>
        </w:rPr>
        <w:t xml:space="preserve"> et le sexe de la survivante et l’auteur présumé (ainsi que son employeur) si disponible, et la référence vers des services si tel a été le cas.</w:t>
      </w:r>
    </w:p>
    <w:p w14:paraId="00FF576E" w14:textId="77777777" w:rsidR="004A206D" w:rsidRPr="00AC7D3E" w:rsidRDefault="004A206D">
      <w:pPr>
        <w:spacing w:before="120" w:after="0" w:line="360" w:lineRule="exact"/>
        <w:ind w:left="720"/>
        <w:contextualSpacing/>
        <w:jc w:val="both"/>
        <w:rPr>
          <w:rFonts w:ascii="Arial" w:eastAsia="Calibri" w:hAnsi="Arial" w:cs="Arial"/>
        </w:rPr>
      </w:pPr>
    </w:p>
    <w:p w14:paraId="5EC9B65B" w14:textId="77777777" w:rsidR="004A206D" w:rsidRPr="00972915" w:rsidRDefault="00890072" w:rsidP="00AF798C">
      <w:pPr>
        <w:pStyle w:val="Titre4"/>
        <w:numPr>
          <w:ilvl w:val="3"/>
          <w:numId w:val="58"/>
        </w:numPr>
        <w:ind w:left="2268" w:hanging="850"/>
        <w:rPr>
          <w:rFonts w:ascii="Arial" w:eastAsia="Times New Roman" w:hAnsi="Arial" w:cs="Arial"/>
          <w:b/>
          <w:bCs/>
          <w:i w:val="0"/>
          <w:color w:val="auto"/>
          <w:lang w:eastAsia="fr-FR"/>
        </w:rPr>
      </w:pPr>
      <w:r w:rsidRPr="00972915">
        <w:rPr>
          <w:rFonts w:ascii="Arial" w:eastAsia="Times New Roman" w:hAnsi="Arial" w:cs="Arial"/>
          <w:b/>
          <w:bCs/>
          <w:i w:val="0"/>
          <w:color w:val="auto"/>
          <w:lang w:eastAsia="fr-FR"/>
        </w:rPr>
        <w:t>Réponse psychologique / psychosociale, soutien affectif et réponse de sûreté et de sécurité.</w:t>
      </w:r>
    </w:p>
    <w:p w14:paraId="7B659F04" w14:textId="4601C2AE" w:rsidR="004A206D" w:rsidRPr="00AC7D3E" w:rsidRDefault="00890072">
      <w:pPr>
        <w:spacing w:before="120" w:after="0" w:line="360" w:lineRule="exact"/>
        <w:jc w:val="both"/>
        <w:rPr>
          <w:rFonts w:ascii="Arial" w:eastAsia="Calibri" w:hAnsi="Arial" w:cs="Arial"/>
        </w:rPr>
      </w:pPr>
      <w:r w:rsidRPr="00AC7D3E">
        <w:rPr>
          <w:rFonts w:ascii="Arial" w:eastAsia="Calibri" w:hAnsi="Arial" w:cs="Arial"/>
        </w:rPr>
        <w:t xml:space="preserve">Le </w:t>
      </w:r>
      <w:r w:rsidRPr="00AC7D3E">
        <w:rPr>
          <w:rFonts w:ascii="Arial" w:hAnsi="Arial" w:cs="Arial"/>
        </w:rPr>
        <w:t xml:space="preserve">PICMC </w:t>
      </w:r>
      <w:r w:rsidRPr="00AC7D3E">
        <w:rPr>
          <w:rFonts w:ascii="Arial" w:eastAsia="Calibri" w:hAnsi="Arial" w:cs="Arial"/>
        </w:rPr>
        <w:t>travaillera en étroite collaboration avec les structures de réponse et de prise en charge des survivants de VBG/EAS/HS existants au niveau des trois îles (03) de l’Union des Comores et trois localités (03) de la zone d’intervention, et avec les services compétents listés dans le répertoire des services de prise en charge des VBG. Ces services offrent une prise en charge médicale, psychologique / psychosociale et judiciaire.</w:t>
      </w:r>
    </w:p>
    <w:p w14:paraId="04925F95" w14:textId="77777777" w:rsidR="004A206D" w:rsidRPr="00AC7D3E" w:rsidRDefault="00890072">
      <w:pPr>
        <w:rPr>
          <w:rFonts w:ascii="Arial" w:eastAsia="Calibri" w:hAnsi="Arial" w:cs="Arial"/>
          <w:b/>
          <w:color w:val="806000"/>
        </w:rPr>
      </w:pPr>
      <w:r w:rsidRPr="00AC7D3E">
        <w:rPr>
          <w:rFonts w:ascii="Arial" w:hAnsi="Arial" w:cs="Arial"/>
        </w:rPr>
        <w:br w:type="page"/>
      </w:r>
    </w:p>
    <w:p w14:paraId="7E6985CE" w14:textId="77777777" w:rsidR="004A206D" w:rsidRPr="00AC7D3E" w:rsidRDefault="00890072">
      <w:pPr>
        <w:spacing w:before="120" w:after="120" w:line="240" w:lineRule="auto"/>
        <w:jc w:val="center"/>
        <w:rPr>
          <w:rFonts w:ascii="Arial" w:eastAsia="Calibri" w:hAnsi="Arial" w:cs="Arial"/>
          <w:b/>
          <w:color w:val="806000"/>
        </w:rPr>
      </w:pPr>
      <w:r w:rsidRPr="00AC7D3E">
        <w:rPr>
          <w:rFonts w:ascii="Arial" w:eastAsia="Calibri" w:hAnsi="Arial" w:cs="Arial"/>
          <w:b/>
          <w:color w:val="806000"/>
        </w:rPr>
        <w:lastRenderedPageBreak/>
        <w:t>Procédures de signalement/référencement et de prise en charge des VBG</w:t>
      </w:r>
    </w:p>
    <w:tbl>
      <w:tblPr>
        <w:tblW w:w="9606" w:type="dxa"/>
        <w:tblLook w:val="04A0" w:firstRow="1" w:lastRow="0" w:firstColumn="1" w:lastColumn="0" w:noHBand="0" w:noVBand="1"/>
      </w:tblPr>
      <w:tblGrid>
        <w:gridCol w:w="4928"/>
        <w:gridCol w:w="4678"/>
      </w:tblGrid>
      <w:tr w:rsidR="004A206D" w:rsidRPr="00AC7D3E" w14:paraId="611156B8" w14:textId="77777777" w:rsidTr="00EF411C">
        <w:tc>
          <w:tcPr>
            <w:tcW w:w="9606" w:type="dxa"/>
            <w:gridSpan w:val="2"/>
            <w:tcBorders>
              <w:top w:val="single" w:sz="4" w:space="0" w:color="000000"/>
              <w:left w:val="single" w:sz="4" w:space="0" w:color="000000"/>
              <w:bottom w:val="single" w:sz="4" w:space="0" w:color="000000"/>
              <w:right w:val="single" w:sz="4" w:space="0" w:color="000000"/>
            </w:tcBorders>
            <w:shd w:val="clear" w:color="auto" w:fill="auto"/>
          </w:tcPr>
          <w:p w14:paraId="313F3642" w14:textId="77777777" w:rsidR="004A206D" w:rsidRPr="00AC7D3E" w:rsidRDefault="00890072">
            <w:pPr>
              <w:spacing w:before="120" w:after="120" w:line="240" w:lineRule="auto"/>
              <w:jc w:val="center"/>
              <w:rPr>
                <w:rFonts w:ascii="Arial" w:eastAsia="Calibri" w:hAnsi="Arial" w:cs="Arial"/>
                <w:color w:val="0000FF"/>
              </w:rPr>
            </w:pPr>
            <w:r w:rsidRPr="00AC7D3E">
              <w:rPr>
                <w:rFonts w:ascii="Arial" w:eastAsia="Calibri" w:hAnsi="Arial" w:cs="Arial"/>
                <w:b/>
              </w:rPr>
              <w:t>RACONTER A QUELQU’UN CE QUI EST ARRIVE ET DEMANDER DE L’AIDE (RAPPORT)</w:t>
            </w:r>
          </w:p>
        </w:tc>
      </w:tr>
      <w:tr w:rsidR="004A206D" w:rsidRPr="00AC7D3E" w14:paraId="643D00F8" w14:textId="77777777" w:rsidTr="00EF411C">
        <w:trPr>
          <w:trHeight w:val="1344"/>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7138BB64" w14:textId="77777777" w:rsidR="004A206D" w:rsidRPr="00AC7D3E" w:rsidRDefault="00890072">
            <w:pPr>
              <w:spacing w:before="120" w:after="120" w:line="240" w:lineRule="auto"/>
              <w:jc w:val="both"/>
              <w:rPr>
                <w:rFonts w:ascii="Arial" w:eastAsia="Calibri" w:hAnsi="Arial" w:cs="Arial"/>
                <w:color w:val="0000FF"/>
              </w:rPr>
            </w:pPr>
            <w:r w:rsidRPr="00AC7D3E">
              <w:rPr>
                <w:rFonts w:ascii="Arial" w:eastAsia="Calibri" w:hAnsi="Arial" w:cs="Arial"/>
              </w:rPr>
              <w:t>La survivante raconte ce qui lui est arrivé à sa famille, à un ami ou à un membre de la communauté ; cette personne accompagne la survivante au « point d’entrée » (Services d’Ecoute (S.E))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879D068" w14:textId="77777777" w:rsidR="004A206D" w:rsidRPr="00AC7D3E" w:rsidRDefault="00890072">
            <w:pPr>
              <w:spacing w:before="120" w:after="120" w:line="240" w:lineRule="auto"/>
              <w:jc w:val="both"/>
              <w:rPr>
                <w:rFonts w:ascii="Arial" w:eastAsia="Calibri" w:hAnsi="Arial" w:cs="Arial"/>
                <w:color w:val="0000FF"/>
              </w:rPr>
            </w:pPr>
            <w:r w:rsidRPr="00AC7D3E">
              <w:rPr>
                <w:rFonts w:ascii="Arial" w:eastAsia="Calibri" w:hAnsi="Arial" w:cs="Arial"/>
              </w:rPr>
              <w:t>La survivante rapporte elle-même ce qui lui est arrivé à un prestataire de services</w:t>
            </w:r>
          </w:p>
        </w:tc>
      </w:tr>
    </w:tbl>
    <w:p w14:paraId="135B061C" w14:textId="4A3BA5D7" w:rsidR="004A206D" w:rsidRPr="00AC7D3E" w:rsidRDefault="00AC1A7B">
      <w:pPr>
        <w:spacing w:before="120" w:after="120" w:line="240" w:lineRule="auto"/>
        <w:jc w:val="both"/>
        <w:rPr>
          <w:rFonts w:ascii="Arial" w:eastAsia="Calibri" w:hAnsi="Arial" w:cs="Arial"/>
          <w:color w:val="0000FF"/>
        </w:rPr>
      </w:pPr>
      <w:r>
        <w:rPr>
          <w:rFonts w:ascii="Tahoma" w:hAnsi="Tahoma" w:cs="Tahoma"/>
          <w:b/>
          <w:bCs/>
          <w:noProof/>
          <w:sz w:val="24"/>
          <w:szCs w:val="24"/>
          <w:lang w:eastAsia="fr-FR"/>
        </w:rPr>
        <mc:AlternateContent>
          <mc:Choice Requires="wps">
            <w:drawing>
              <wp:anchor distT="0" distB="0" distL="114300" distR="114300" simplePos="0" relativeHeight="251657216" behindDoc="0" locked="0" layoutInCell="1" allowOverlap="1" wp14:anchorId="2E1867B4" wp14:editId="60C39518">
                <wp:simplePos x="0" y="0"/>
                <wp:positionH relativeFrom="column">
                  <wp:posOffset>2838450</wp:posOffset>
                </wp:positionH>
                <wp:positionV relativeFrom="paragraph">
                  <wp:posOffset>13335</wp:posOffset>
                </wp:positionV>
                <wp:extent cx="549275" cy="333375"/>
                <wp:effectExtent l="38100" t="0" r="0" b="28575"/>
                <wp:wrapNone/>
                <wp:docPr id="11" name="Flèche : b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333375"/>
                        </a:xfrm>
                        <a:prstGeom prst="downArrow">
                          <a:avLst>
                            <a:gd name="adj1" fmla="val 50000"/>
                            <a:gd name="adj2" fmla="val 25000"/>
                          </a:avLst>
                        </a:prstGeom>
                        <a:solidFill>
                          <a:srgbClr val="17365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E0B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223.5pt;margin-top:1.05pt;width:43.25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" fillcolor="#17365d">
                <v:textbox style="layout-flow:vertical-ideographic"/>
              </v:shape>
            </w:pict>
          </mc:Fallback>
        </mc:AlternateContent>
      </w:r>
    </w:p>
    <w:tbl>
      <w:tblPr>
        <w:tblW w:w="9634" w:type="dxa"/>
        <w:tblLook w:val="04A0" w:firstRow="1" w:lastRow="0" w:firstColumn="1" w:lastColumn="0" w:noHBand="0" w:noVBand="1"/>
      </w:tblPr>
      <w:tblGrid>
        <w:gridCol w:w="4583"/>
        <w:gridCol w:w="5051"/>
      </w:tblGrid>
      <w:tr w:rsidR="004A206D" w:rsidRPr="00AC7D3E" w14:paraId="23A91D26" w14:textId="77777777" w:rsidTr="00E271A4">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Pr>
          <w:p w14:paraId="260615BF" w14:textId="77777777" w:rsidR="004A206D" w:rsidRPr="00AC7D3E" w:rsidRDefault="00890072">
            <w:pPr>
              <w:spacing w:before="120" w:after="120" w:line="240" w:lineRule="auto"/>
              <w:ind w:left="907"/>
              <w:jc w:val="center"/>
              <w:rPr>
                <w:rFonts w:ascii="Arial" w:eastAsia="Calibri" w:hAnsi="Arial" w:cs="Arial"/>
              </w:rPr>
            </w:pPr>
            <w:r w:rsidRPr="00AC7D3E">
              <w:rPr>
                <w:rFonts w:ascii="Arial" w:eastAsia="Calibri" w:hAnsi="Arial" w:cs="Arial"/>
                <w:b/>
                <w:bCs/>
              </w:rPr>
              <w:t>REPONSE IMMEDIATE</w:t>
            </w:r>
          </w:p>
          <w:p w14:paraId="527D155B" w14:textId="744BA368" w:rsidR="004A206D" w:rsidRPr="00AC7D3E" w:rsidRDefault="00890072">
            <w:pPr>
              <w:spacing w:before="120" w:after="120" w:line="240" w:lineRule="auto"/>
              <w:jc w:val="both"/>
              <w:rPr>
                <w:rFonts w:ascii="Arial" w:eastAsia="Calibri" w:hAnsi="Arial" w:cs="Arial"/>
              </w:rPr>
            </w:pPr>
            <w:r w:rsidRPr="00AC7D3E">
              <w:rPr>
                <w:rFonts w:ascii="Arial" w:eastAsia="Calibri" w:hAnsi="Arial" w:cs="Arial"/>
                <w:b/>
                <w:bCs/>
              </w:rPr>
              <w:t xml:space="preserve">Le prestataire de services doit </w:t>
            </w:r>
            <w:r w:rsidRPr="00AC7D3E">
              <w:rPr>
                <w:rFonts w:ascii="Arial" w:eastAsia="Calibri" w:hAnsi="Arial" w:cs="Arial"/>
              </w:rPr>
              <w:t>fournir un environnement sûr et bienveillant à la survivante et respecter ses souhaits ainsi que le principe de confidentialité ; il doit lui demander quels sont ses besoins immédiats, prodiguer des informations claires et honnêtes sur les services disponibles. Si la survivante est d'accord et le demande, se procurer son consentement éclairé et procéder aux renvois ; l’accompagner pour l’aider à avoir accès aux services</w:t>
            </w:r>
            <w:r w:rsidR="00FA79FB">
              <w:rPr>
                <w:rFonts w:ascii="Arial" w:eastAsia="Calibri" w:hAnsi="Arial" w:cs="Arial"/>
              </w:rPr>
              <w:t xml:space="preserve">, notamment les </w:t>
            </w:r>
            <w:r w:rsidR="00FA79FB" w:rsidRPr="00FA79FB">
              <w:rPr>
                <w:rFonts w:ascii="Arial" w:eastAsia="Calibri" w:hAnsi="Arial" w:cs="Arial"/>
              </w:rPr>
              <w:t>Comités de veille et de protection situés dans les Communes</w:t>
            </w:r>
            <w:r w:rsidRPr="00AC7D3E">
              <w:rPr>
                <w:rFonts w:ascii="Arial" w:eastAsia="Calibri" w:hAnsi="Arial" w:cs="Arial"/>
              </w:rPr>
              <w:t>.</w:t>
            </w:r>
          </w:p>
        </w:tc>
      </w:tr>
      <w:tr w:rsidR="004A206D" w:rsidRPr="00AC7D3E" w14:paraId="6F56A904" w14:textId="77777777" w:rsidTr="00E271A4">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29D01385" w14:textId="77777777" w:rsidR="004A206D" w:rsidRPr="00AC7D3E" w:rsidRDefault="00890072">
            <w:pPr>
              <w:spacing w:before="120" w:after="120" w:line="240" w:lineRule="auto"/>
              <w:jc w:val="both"/>
              <w:rPr>
                <w:rFonts w:ascii="Arial" w:eastAsia="Calibri" w:hAnsi="Arial" w:cs="Arial"/>
                <w:b/>
                <w:bCs/>
              </w:rPr>
            </w:pPr>
            <w:r w:rsidRPr="00AC7D3E">
              <w:rPr>
                <w:rFonts w:ascii="Arial" w:eastAsia="Calibri" w:hAnsi="Arial" w:cs="Arial"/>
                <w:b/>
                <w:bCs/>
              </w:rPr>
              <w:t>Point d’entrée médical/de santé</w:t>
            </w:r>
          </w:p>
          <w:p w14:paraId="2E89B18E" w14:textId="77777777" w:rsidR="004A206D" w:rsidRPr="00AC7D3E" w:rsidRDefault="00890072">
            <w:pPr>
              <w:spacing w:before="120" w:after="120" w:line="240" w:lineRule="auto"/>
              <w:jc w:val="both"/>
              <w:rPr>
                <w:rFonts w:ascii="Arial" w:eastAsia="Calibri" w:hAnsi="Arial" w:cs="Arial"/>
                <w:color w:val="0070C0"/>
              </w:rPr>
            </w:pPr>
            <w:r w:rsidRPr="00AC7D3E">
              <w:rPr>
                <w:rFonts w:ascii="Arial" w:eastAsia="Calibri" w:hAnsi="Arial" w:cs="Arial"/>
                <w:b/>
                <w:color w:val="0070C0"/>
              </w:rPr>
              <w:t xml:space="preserve">Pour une Prise en charge </w:t>
            </w:r>
            <w:r w:rsidR="002D4ACC" w:rsidRPr="00AC7D3E">
              <w:rPr>
                <w:rFonts w:ascii="Arial" w:eastAsia="Calibri" w:hAnsi="Arial" w:cs="Arial"/>
                <w:b/>
                <w:color w:val="0070C0"/>
              </w:rPr>
              <w:t xml:space="preserve">médicale </w:t>
            </w:r>
            <w:r w:rsidR="002D4ACC" w:rsidRPr="00AC7D3E">
              <w:rPr>
                <w:rFonts w:ascii="Arial" w:eastAsia="Calibri" w:hAnsi="Arial" w:cs="Arial"/>
              </w:rPr>
              <w:t>(consultation gynécologique, certificat médical, analyses médicales, médicaments)</w:t>
            </w:r>
          </w:p>
          <w:p w14:paraId="736D5F10" w14:textId="4C9668C6" w:rsidR="005B064E" w:rsidRPr="00AC7D3E" w:rsidRDefault="005B064E" w:rsidP="004F21F1">
            <w:pPr>
              <w:pStyle w:val="Paragraphedeliste"/>
              <w:numPr>
                <w:ilvl w:val="0"/>
                <w:numId w:val="16"/>
              </w:numPr>
              <w:spacing w:before="120" w:after="120" w:line="240" w:lineRule="auto"/>
              <w:jc w:val="both"/>
              <w:rPr>
                <w:rFonts w:ascii="Arial" w:eastAsia="Calibri" w:hAnsi="Arial" w:cs="Arial"/>
                <w:bCs/>
              </w:rPr>
            </w:pPr>
            <w:r w:rsidRPr="00AC7D3E">
              <w:rPr>
                <w:rFonts w:ascii="Arial" w:eastAsia="Calibri" w:hAnsi="Arial" w:cs="Arial"/>
                <w:bCs/>
              </w:rPr>
              <w:t xml:space="preserve">Médecin de l’ASCOBEF dans la Grande Comore </w:t>
            </w:r>
          </w:p>
          <w:p w14:paraId="45E4D7C8" w14:textId="77777777" w:rsidR="005B064E" w:rsidRPr="00AC7D3E" w:rsidRDefault="005B064E" w:rsidP="004F21F1">
            <w:pPr>
              <w:pStyle w:val="Paragraphedeliste"/>
              <w:numPr>
                <w:ilvl w:val="0"/>
                <w:numId w:val="16"/>
              </w:numPr>
              <w:spacing w:before="120" w:after="120" w:line="240" w:lineRule="auto"/>
              <w:jc w:val="both"/>
              <w:rPr>
                <w:rFonts w:ascii="Arial" w:eastAsia="Calibri" w:hAnsi="Arial" w:cs="Arial"/>
                <w:bCs/>
              </w:rPr>
            </w:pPr>
            <w:r w:rsidRPr="00AC7D3E">
              <w:rPr>
                <w:rFonts w:ascii="Arial" w:eastAsia="Calibri" w:hAnsi="Arial" w:cs="Arial"/>
                <w:bCs/>
              </w:rPr>
              <w:t xml:space="preserve">Hôpital de </w:t>
            </w:r>
            <w:proofErr w:type="spellStart"/>
            <w:r w:rsidRPr="00AC7D3E">
              <w:rPr>
                <w:rFonts w:ascii="Arial" w:eastAsia="Calibri" w:hAnsi="Arial" w:cs="Arial"/>
                <w:bCs/>
              </w:rPr>
              <w:t>Hombo</w:t>
            </w:r>
            <w:proofErr w:type="spellEnd"/>
            <w:r w:rsidRPr="00AC7D3E">
              <w:rPr>
                <w:rFonts w:ascii="Arial" w:eastAsia="Calibri" w:hAnsi="Arial" w:cs="Arial"/>
                <w:bCs/>
              </w:rPr>
              <w:t xml:space="preserve"> à Anjouan  </w:t>
            </w:r>
          </w:p>
          <w:p w14:paraId="7736EDF1" w14:textId="77777777" w:rsidR="004A206D" w:rsidRPr="00AC7D3E" w:rsidRDefault="005B064E" w:rsidP="004F21F1">
            <w:pPr>
              <w:pStyle w:val="Paragraphedeliste"/>
              <w:numPr>
                <w:ilvl w:val="0"/>
                <w:numId w:val="16"/>
              </w:numPr>
              <w:spacing w:before="120" w:after="120" w:line="240" w:lineRule="auto"/>
              <w:jc w:val="both"/>
              <w:rPr>
                <w:rFonts w:ascii="Arial" w:eastAsia="Calibri" w:hAnsi="Arial" w:cs="Arial"/>
              </w:rPr>
            </w:pPr>
            <w:r w:rsidRPr="00AC7D3E">
              <w:rPr>
                <w:rFonts w:ascii="Arial" w:eastAsia="Calibri" w:hAnsi="Arial" w:cs="Arial"/>
                <w:bCs/>
              </w:rPr>
              <w:t xml:space="preserve">Hôpital de Fomboni </w:t>
            </w:r>
            <w:r w:rsidR="002D4ACC" w:rsidRPr="00AC7D3E">
              <w:rPr>
                <w:rFonts w:ascii="Arial" w:eastAsia="Calibri" w:hAnsi="Arial" w:cs="Arial"/>
                <w:bCs/>
              </w:rPr>
              <w:t xml:space="preserve">à </w:t>
            </w:r>
            <w:proofErr w:type="spellStart"/>
            <w:r w:rsidRPr="00AC7D3E">
              <w:rPr>
                <w:rFonts w:ascii="Arial" w:eastAsia="Calibri" w:hAnsi="Arial" w:cs="Arial"/>
                <w:bCs/>
              </w:rPr>
              <w:t>Mohèli</w:t>
            </w:r>
            <w:proofErr w:type="spellEnd"/>
          </w:p>
        </w:tc>
        <w:tc>
          <w:tcPr>
            <w:tcW w:w="5051" w:type="dxa"/>
            <w:tcBorders>
              <w:top w:val="single" w:sz="4" w:space="0" w:color="000000"/>
              <w:left w:val="single" w:sz="4" w:space="0" w:color="000000"/>
              <w:bottom w:val="single" w:sz="4" w:space="0" w:color="000000"/>
              <w:right w:val="single" w:sz="4" w:space="0" w:color="000000"/>
            </w:tcBorders>
            <w:shd w:val="clear" w:color="auto" w:fill="auto"/>
          </w:tcPr>
          <w:p w14:paraId="11533209" w14:textId="77777777" w:rsidR="004A206D" w:rsidRPr="00AC7D3E" w:rsidRDefault="00890072">
            <w:pPr>
              <w:spacing w:before="120" w:after="120" w:line="240" w:lineRule="auto"/>
              <w:jc w:val="both"/>
              <w:rPr>
                <w:rFonts w:ascii="Arial" w:eastAsia="Calibri" w:hAnsi="Arial" w:cs="Arial"/>
                <w:b/>
                <w:bCs/>
              </w:rPr>
            </w:pPr>
            <w:r w:rsidRPr="00AC7D3E">
              <w:rPr>
                <w:rFonts w:ascii="Arial" w:eastAsia="Calibri" w:hAnsi="Arial" w:cs="Arial"/>
                <w:b/>
                <w:bCs/>
              </w:rPr>
              <w:t>Point d’entrée pour le soutien psychosocial</w:t>
            </w:r>
          </w:p>
          <w:p w14:paraId="3FB343EF" w14:textId="77777777" w:rsidR="004A206D" w:rsidRPr="00AC7D3E" w:rsidRDefault="00890072">
            <w:pPr>
              <w:spacing w:before="120" w:after="120" w:line="240" w:lineRule="auto"/>
              <w:jc w:val="both"/>
              <w:rPr>
                <w:rFonts w:ascii="Arial" w:eastAsia="Calibri" w:hAnsi="Arial" w:cs="Arial"/>
                <w:color w:val="0070C0"/>
              </w:rPr>
            </w:pPr>
            <w:r w:rsidRPr="00AC7D3E">
              <w:rPr>
                <w:rFonts w:ascii="Arial" w:eastAsia="Calibri" w:hAnsi="Arial" w:cs="Arial"/>
                <w:b/>
                <w:color w:val="0070C0"/>
              </w:rPr>
              <w:t>Pour une Prise en charge psychologique / psychosociale :</w:t>
            </w:r>
          </w:p>
          <w:p w14:paraId="5B41F84C" w14:textId="77777777" w:rsidR="00E271A4" w:rsidRPr="00AC7D3E" w:rsidRDefault="00890072" w:rsidP="004F21F1">
            <w:pPr>
              <w:pStyle w:val="Paragraphedeliste"/>
              <w:numPr>
                <w:ilvl w:val="0"/>
                <w:numId w:val="16"/>
              </w:numPr>
              <w:spacing w:before="120" w:after="120" w:line="240" w:lineRule="auto"/>
              <w:jc w:val="both"/>
              <w:rPr>
                <w:rFonts w:ascii="Arial" w:eastAsia="Calibri" w:hAnsi="Arial" w:cs="Arial"/>
                <w:bCs/>
              </w:rPr>
            </w:pPr>
            <w:r w:rsidRPr="00AC7D3E">
              <w:rPr>
                <w:rFonts w:ascii="Arial" w:eastAsia="Calibri" w:hAnsi="Arial" w:cs="Arial"/>
                <w:bCs/>
              </w:rPr>
              <w:t>Services d’Ecoute</w:t>
            </w:r>
          </w:p>
          <w:p w14:paraId="0CDF5899" w14:textId="77777777" w:rsidR="004A206D" w:rsidRPr="00AC7D3E" w:rsidRDefault="00E271A4" w:rsidP="004F21F1">
            <w:pPr>
              <w:pStyle w:val="Paragraphedeliste"/>
              <w:numPr>
                <w:ilvl w:val="0"/>
                <w:numId w:val="16"/>
              </w:numPr>
              <w:spacing w:before="120" w:after="120" w:line="240" w:lineRule="auto"/>
              <w:jc w:val="both"/>
              <w:rPr>
                <w:rFonts w:ascii="Arial" w:eastAsia="Times New Roman" w:hAnsi="Arial" w:cs="Arial"/>
                <w:b/>
                <w:smallCaps/>
              </w:rPr>
            </w:pPr>
            <w:r w:rsidRPr="00AC7D3E">
              <w:rPr>
                <w:rFonts w:ascii="Arial" w:eastAsia="Calibri" w:hAnsi="Arial" w:cs="Arial"/>
                <w:bCs/>
              </w:rPr>
              <w:t>ASCOBEF (Association comorienne pour le bien-être familial)</w:t>
            </w:r>
          </w:p>
        </w:tc>
      </w:tr>
    </w:tbl>
    <w:p w14:paraId="6A9EEA93" w14:textId="161AB5DD" w:rsidR="004A206D" w:rsidRPr="00AC7D3E" w:rsidRDefault="00AC1A7B">
      <w:pPr>
        <w:spacing w:before="120" w:after="120" w:line="240" w:lineRule="auto"/>
        <w:jc w:val="both"/>
        <w:rPr>
          <w:rFonts w:ascii="Arial" w:eastAsia="Calibri" w:hAnsi="Arial" w:cs="Arial"/>
        </w:rPr>
      </w:pPr>
      <w:r>
        <w:rPr>
          <w:rFonts w:ascii="Tahoma" w:hAnsi="Tahoma" w:cs="Tahoma"/>
          <w:noProof/>
          <w:sz w:val="24"/>
          <w:szCs w:val="24"/>
          <w:lang w:eastAsia="fr-FR"/>
        </w:rPr>
        <mc:AlternateContent>
          <mc:Choice Requires="wps">
            <w:drawing>
              <wp:anchor distT="0" distB="0" distL="114300" distR="114300" simplePos="0" relativeHeight="251658240" behindDoc="0" locked="0" layoutInCell="1" allowOverlap="1" wp14:anchorId="794F2EF1" wp14:editId="604A1BD5">
                <wp:simplePos x="0" y="0"/>
                <wp:positionH relativeFrom="column">
                  <wp:posOffset>2654300</wp:posOffset>
                </wp:positionH>
                <wp:positionV relativeFrom="paragraph">
                  <wp:posOffset>6350</wp:posOffset>
                </wp:positionV>
                <wp:extent cx="549275" cy="333375"/>
                <wp:effectExtent l="38100" t="0" r="0" b="28575"/>
                <wp:wrapNone/>
                <wp:docPr id="12" name="Flèche : b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333375"/>
                        </a:xfrm>
                        <a:prstGeom prst="downArrow">
                          <a:avLst>
                            <a:gd name="adj1" fmla="val 50000"/>
                            <a:gd name="adj2" fmla="val 25000"/>
                          </a:avLst>
                        </a:prstGeom>
                        <a:solidFill>
                          <a:srgbClr val="17365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6D0F7" id="Flèche : bas 12" o:spid="_x0000_s1026" type="#_x0000_t67" style="position:absolute;margin-left:209pt;margin-top:.5pt;width:43.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" fillcolor="#17365d">
                <v:textbox style="layout-flow:vertical-ideographic"/>
              </v:shape>
            </w:pict>
          </mc:Fallback>
        </mc:AlternateContent>
      </w:r>
    </w:p>
    <w:tbl>
      <w:tblPr>
        <w:tblW w:w="9606" w:type="dxa"/>
        <w:tblLook w:val="04A0" w:firstRow="1" w:lastRow="0" w:firstColumn="1" w:lastColumn="0" w:noHBand="0" w:noVBand="1"/>
      </w:tblPr>
      <w:tblGrid>
        <w:gridCol w:w="4583"/>
        <w:gridCol w:w="5023"/>
      </w:tblGrid>
      <w:tr w:rsidR="004A206D" w:rsidRPr="00AC7D3E" w14:paraId="6115E894" w14:textId="77777777" w:rsidTr="00E271A4">
        <w:tc>
          <w:tcPr>
            <w:tcW w:w="9606" w:type="dxa"/>
            <w:gridSpan w:val="2"/>
            <w:tcBorders>
              <w:top w:val="single" w:sz="4" w:space="0" w:color="000000"/>
              <w:left w:val="single" w:sz="4" w:space="0" w:color="000000"/>
              <w:bottom w:val="single" w:sz="4" w:space="0" w:color="000000"/>
              <w:right w:val="single" w:sz="4" w:space="0" w:color="000000"/>
            </w:tcBorders>
            <w:shd w:val="clear" w:color="auto" w:fill="auto"/>
          </w:tcPr>
          <w:p w14:paraId="6D99E76F" w14:textId="77777777" w:rsidR="004A206D" w:rsidRPr="00AC7D3E" w:rsidRDefault="00890072">
            <w:pPr>
              <w:spacing w:before="120" w:after="120" w:line="240" w:lineRule="auto"/>
              <w:jc w:val="both"/>
              <w:rPr>
                <w:rFonts w:ascii="Arial" w:eastAsia="Calibri" w:hAnsi="Arial" w:cs="Arial"/>
                <w:b/>
                <w:bCs/>
              </w:rPr>
            </w:pPr>
            <w:r w:rsidRPr="00AC7D3E">
              <w:rPr>
                <w:rFonts w:ascii="Arial" w:eastAsia="Calibri" w:hAnsi="Arial" w:cs="Arial"/>
                <w:b/>
                <w:bCs/>
              </w:rPr>
              <w:t xml:space="preserve">SI LA SURVIVANTE VEUT INTENTER UNE ACTION EN JUSTICE/PORTER PLAINTE – </w:t>
            </w:r>
            <w:r w:rsidRPr="00AC7D3E">
              <w:rPr>
                <w:rFonts w:ascii="Arial" w:eastAsia="Calibri" w:hAnsi="Arial" w:cs="Arial"/>
                <w:b/>
                <w:bCs/>
                <w:i/>
                <w:iCs/>
              </w:rPr>
              <w:t>OU</w:t>
            </w:r>
            <w:r w:rsidRPr="00AC7D3E">
              <w:rPr>
                <w:rFonts w:ascii="Arial" w:eastAsia="Calibri" w:hAnsi="Arial" w:cs="Arial"/>
                <w:b/>
                <w:bCs/>
              </w:rPr>
              <w:t xml:space="preserve"> – S’IL EXISTE DES RISQUES IMMEDIATS POUR LA SECURITE ET LA SURETE D’AUTRES PERSONNES</w:t>
            </w:r>
          </w:p>
          <w:p w14:paraId="44508BF4" w14:textId="77777777" w:rsidR="004A206D" w:rsidRPr="00AC7D3E" w:rsidRDefault="00890072" w:rsidP="00E271A4">
            <w:pPr>
              <w:spacing w:before="120" w:after="120" w:line="240" w:lineRule="auto"/>
              <w:jc w:val="center"/>
              <w:rPr>
                <w:rFonts w:ascii="Arial" w:eastAsia="Calibri" w:hAnsi="Arial" w:cs="Arial"/>
              </w:rPr>
            </w:pPr>
            <w:r w:rsidRPr="00AC7D3E">
              <w:rPr>
                <w:rFonts w:ascii="Arial" w:eastAsia="Calibri" w:hAnsi="Arial" w:cs="Arial"/>
              </w:rPr>
              <w:t>Renvoyer et accompagner la survivante aux fonctionnaires de la police ou gendarmerie</w:t>
            </w:r>
          </w:p>
        </w:tc>
      </w:tr>
      <w:tr w:rsidR="004A206D" w:rsidRPr="00AC7D3E" w14:paraId="663A9D34" w14:textId="77777777" w:rsidTr="00E271A4">
        <w:tc>
          <w:tcPr>
            <w:tcW w:w="4583" w:type="dxa"/>
            <w:tcBorders>
              <w:top w:val="single" w:sz="4" w:space="0" w:color="000000"/>
              <w:left w:val="single" w:sz="4" w:space="0" w:color="000000"/>
              <w:bottom w:val="single" w:sz="4" w:space="0" w:color="000000"/>
              <w:right w:val="single" w:sz="4" w:space="0" w:color="000000"/>
            </w:tcBorders>
            <w:shd w:val="clear" w:color="auto" w:fill="auto"/>
          </w:tcPr>
          <w:p w14:paraId="208866E9" w14:textId="77777777" w:rsidR="004A206D" w:rsidRPr="00AC7D3E" w:rsidRDefault="00890072">
            <w:pPr>
              <w:spacing w:before="120" w:after="120" w:line="240" w:lineRule="auto"/>
              <w:jc w:val="both"/>
              <w:rPr>
                <w:rFonts w:ascii="Arial" w:eastAsia="Calibri" w:hAnsi="Arial" w:cs="Arial"/>
              </w:rPr>
            </w:pPr>
            <w:r w:rsidRPr="00AC7D3E">
              <w:rPr>
                <w:rFonts w:ascii="Arial" w:eastAsia="Calibri" w:hAnsi="Arial" w:cs="Arial"/>
              </w:rPr>
              <w:t>Police/</w:t>
            </w:r>
            <w:r w:rsidR="00E271A4" w:rsidRPr="00AC7D3E">
              <w:rPr>
                <w:rFonts w:ascii="Arial" w:eastAsia="Calibri" w:hAnsi="Arial" w:cs="Arial"/>
              </w:rPr>
              <w:t>G</w:t>
            </w:r>
            <w:r w:rsidRPr="00AC7D3E">
              <w:rPr>
                <w:rFonts w:ascii="Arial" w:eastAsia="Calibri" w:hAnsi="Arial" w:cs="Arial"/>
              </w:rPr>
              <w:t>endarmeries/S</w:t>
            </w:r>
            <w:r w:rsidR="00E271A4" w:rsidRPr="00AC7D3E">
              <w:rPr>
                <w:rFonts w:ascii="Arial" w:eastAsia="Calibri" w:hAnsi="Arial" w:cs="Arial"/>
              </w:rPr>
              <w:t>ervices d’</w:t>
            </w:r>
            <w:r w:rsidRPr="00AC7D3E">
              <w:rPr>
                <w:rFonts w:ascii="Arial" w:eastAsia="Calibri" w:hAnsi="Arial" w:cs="Arial"/>
              </w:rPr>
              <w:t>E</w:t>
            </w:r>
            <w:r w:rsidR="00E271A4" w:rsidRPr="00AC7D3E">
              <w:rPr>
                <w:rFonts w:ascii="Arial" w:eastAsia="Calibri" w:hAnsi="Arial" w:cs="Arial"/>
              </w:rPr>
              <w:t>coute</w:t>
            </w:r>
          </w:p>
          <w:p w14:paraId="2BE0B6C3" w14:textId="77777777" w:rsidR="004A206D" w:rsidRPr="00AC7D3E" w:rsidRDefault="00890072">
            <w:pPr>
              <w:spacing w:before="120" w:after="120" w:line="240" w:lineRule="auto"/>
              <w:jc w:val="both"/>
              <w:rPr>
                <w:rFonts w:ascii="Arial" w:eastAsia="Calibri" w:hAnsi="Arial" w:cs="Arial"/>
              </w:rPr>
            </w:pPr>
            <w:r w:rsidRPr="00AC7D3E">
              <w:rPr>
                <w:rFonts w:ascii="Arial" w:eastAsia="Calibri" w:hAnsi="Arial" w:cs="Arial"/>
              </w:rPr>
              <w:t xml:space="preserve">En cas d’urgence contacter les numéros gratuits ci-dessous : </w:t>
            </w:r>
          </w:p>
          <w:p w14:paraId="66D02091" w14:textId="77777777" w:rsidR="004A206D" w:rsidRPr="00AC7D3E" w:rsidRDefault="00890072" w:rsidP="00C65981">
            <w:pPr>
              <w:numPr>
                <w:ilvl w:val="0"/>
                <w:numId w:val="6"/>
              </w:numPr>
              <w:spacing w:before="120" w:after="120" w:line="240" w:lineRule="auto"/>
              <w:contextualSpacing/>
              <w:jc w:val="both"/>
              <w:rPr>
                <w:rFonts w:ascii="Arial" w:eastAsia="Calibri" w:hAnsi="Arial" w:cs="Arial"/>
              </w:rPr>
            </w:pPr>
            <w:r w:rsidRPr="00AC7D3E">
              <w:rPr>
                <w:rFonts w:ascii="Arial" w:eastAsia="Calibri" w:hAnsi="Arial" w:cs="Arial"/>
                <w:bCs/>
              </w:rPr>
              <w:t>Numéros verts des services d’écoute (1760 Huri et 1710 Telma)</w:t>
            </w:r>
          </w:p>
        </w:tc>
        <w:tc>
          <w:tcPr>
            <w:tcW w:w="5023" w:type="dxa"/>
            <w:tcBorders>
              <w:top w:val="single" w:sz="4" w:space="0" w:color="000000"/>
              <w:left w:val="single" w:sz="4" w:space="0" w:color="000000"/>
              <w:bottom w:val="single" w:sz="4" w:space="0" w:color="000000"/>
              <w:right w:val="single" w:sz="4" w:space="0" w:color="000000"/>
            </w:tcBorders>
            <w:shd w:val="clear" w:color="auto" w:fill="auto"/>
          </w:tcPr>
          <w:p w14:paraId="597E50B0" w14:textId="77777777" w:rsidR="004A206D" w:rsidRPr="00AC7D3E" w:rsidRDefault="00890072">
            <w:pPr>
              <w:spacing w:before="120" w:after="120" w:line="240" w:lineRule="auto"/>
              <w:jc w:val="both"/>
              <w:rPr>
                <w:rFonts w:ascii="Arial" w:eastAsia="Calibri" w:hAnsi="Arial" w:cs="Arial"/>
              </w:rPr>
            </w:pPr>
            <w:r w:rsidRPr="00AC7D3E">
              <w:rPr>
                <w:rFonts w:ascii="Arial" w:eastAsia="Calibri" w:hAnsi="Arial" w:cs="Arial"/>
              </w:rPr>
              <w:t>Conseillers en matière de prise en charge juridique.</w:t>
            </w:r>
          </w:p>
          <w:p w14:paraId="5DEA4CFF" w14:textId="77777777" w:rsidR="004A206D" w:rsidRPr="00AC7D3E" w:rsidRDefault="00890072">
            <w:pPr>
              <w:spacing w:before="120" w:after="120" w:line="240" w:lineRule="auto"/>
              <w:jc w:val="both"/>
              <w:rPr>
                <w:rFonts w:ascii="Arial" w:eastAsia="Calibri" w:hAnsi="Arial" w:cs="Arial"/>
                <w:b/>
                <w:color w:val="0070C0"/>
              </w:rPr>
            </w:pPr>
            <w:r w:rsidRPr="00AC7D3E">
              <w:rPr>
                <w:rFonts w:ascii="Arial" w:eastAsia="Calibri" w:hAnsi="Arial" w:cs="Arial"/>
                <w:b/>
                <w:color w:val="0070C0"/>
              </w:rPr>
              <w:t xml:space="preserve">Suivi des cas de violence : </w:t>
            </w:r>
          </w:p>
          <w:p w14:paraId="0098C368" w14:textId="77777777" w:rsidR="004A206D" w:rsidRPr="00AC7D3E" w:rsidRDefault="00890072">
            <w:pPr>
              <w:spacing w:before="120" w:after="120" w:line="240" w:lineRule="auto"/>
              <w:jc w:val="both"/>
              <w:rPr>
                <w:rFonts w:ascii="Arial" w:eastAsia="Calibri" w:hAnsi="Arial" w:cs="Arial"/>
              </w:rPr>
            </w:pPr>
            <w:r w:rsidRPr="00AC7D3E">
              <w:rPr>
                <w:rFonts w:ascii="Arial" w:eastAsia="Calibri" w:hAnsi="Arial" w:cs="Arial"/>
              </w:rPr>
              <w:t>Déposer une plainte auprès des services de police/gendarmerie, aux services d’écoute de chaque île.</w:t>
            </w:r>
          </w:p>
          <w:p w14:paraId="7F8D2E6A" w14:textId="77777777" w:rsidR="004A206D" w:rsidRPr="00AC7D3E" w:rsidRDefault="00890072" w:rsidP="00C65981">
            <w:pPr>
              <w:pStyle w:val="Paragraphedeliste"/>
              <w:numPr>
                <w:ilvl w:val="0"/>
                <w:numId w:val="6"/>
              </w:numPr>
              <w:spacing w:before="120" w:after="120" w:line="240" w:lineRule="auto"/>
              <w:jc w:val="both"/>
              <w:rPr>
                <w:rFonts w:ascii="Arial" w:eastAsia="Calibri" w:hAnsi="Arial" w:cs="Arial"/>
              </w:rPr>
            </w:pPr>
            <w:r w:rsidRPr="00AC7D3E">
              <w:rPr>
                <w:rFonts w:ascii="Arial" w:eastAsia="Calibri" w:hAnsi="Arial" w:cs="Arial"/>
              </w:rPr>
              <w:t xml:space="preserve">Services d’écoute (Moroni, Mutsamudu et Fomboni) </w:t>
            </w:r>
          </w:p>
        </w:tc>
      </w:tr>
      <w:tr w:rsidR="00E271A4" w:rsidRPr="00AC7D3E" w14:paraId="349D2F2B" w14:textId="77777777" w:rsidTr="00E35357">
        <w:tc>
          <w:tcPr>
            <w:tcW w:w="9606" w:type="dxa"/>
            <w:gridSpan w:val="2"/>
            <w:tcBorders>
              <w:top w:val="single" w:sz="4" w:space="0" w:color="000000"/>
              <w:left w:val="single" w:sz="4" w:space="0" w:color="000000"/>
              <w:bottom w:val="single" w:sz="4" w:space="0" w:color="000000"/>
              <w:right w:val="single" w:sz="4" w:space="0" w:color="000000"/>
            </w:tcBorders>
            <w:shd w:val="clear" w:color="auto" w:fill="auto"/>
          </w:tcPr>
          <w:p w14:paraId="71ADD3A4" w14:textId="77777777" w:rsidR="00E271A4" w:rsidRPr="00AC7D3E" w:rsidRDefault="00E271A4" w:rsidP="00E271A4">
            <w:pPr>
              <w:spacing w:before="120" w:after="120" w:line="240" w:lineRule="auto"/>
              <w:jc w:val="center"/>
              <w:rPr>
                <w:rFonts w:ascii="Arial" w:eastAsia="Calibri" w:hAnsi="Arial" w:cs="Arial"/>
              </w:rPr>
            </w:pPr>
            <w:r w:rsidRPr="00AC7D3E">
              <w:rPr>
                <w:rFonts w:ascii="Arial" w:eastAsia="Calibri" w:hAnsi="Arial" w:cs="Arial"/>
              </w:rPr>
              <w:t>Autres points d’entrée pour toute autre assistance spécifique ou plainte anonyme</w:t>
            </w:r>
          </w:p>
        </w:tc>
      </w:tr>
      <w:tr w:rsidR="00E271A4" w:rsidRPr="00AC7D3E" w14:paraId="701BBDA9" w14:textId="77777777" w:rsidTr="00E35357">
        <w:tc>
          <w:tcPr>
            <w:tcW w:w="9606" w:type="dxa"/>
            <w:gridSpan w:val="2"/>
            <w:tcBorders>
              <w:top w:val="single" w:sz="4" w:space="0" w:color="000000"/>
              <w:left w:val="single" w:sz="4" w:space="0" w:color="000000"/>
              <w:bottom w:val="single" w:sz="4" w:space="0" w:color="000000"/>
              <w:right w:val="single" w:sz="4" w:space="0" w:color="000000"/>
            </w:tcBorders>
            <w:shd w:val="clear" w:color="auto" w:fill="auto"/>
          </w:tcPr>
          <w:p w14:paraId="0D275061" w14:textId="77777777" w:rsidR="00E271A4" w:rsidRPr="00AC7D3E" w:rsidRDefault="00E271A4" w:rsidP="004F21F1">
            <w:pPr>
              <w:pStyle w:val="Paragraphedeliste"/>
              <w:numPr>
                <w:ilvl w:val="0"/>
                <w:numId w:val="17"/>
              </w:numPr>
              <w:suppressAutoHyphens w:val="0"/>
              <w:spacing w:before="120" w:after="120" w:line="240" w:lineRule="auto"/>
              <w:ind w:left="714" w:hanging="357"/>
              <w:jc w:val="both"/>
              <w:rPr>
                <w:rFonts w:ascii="Tahoma" w:hAnsi="Tahoma" w:cs="Tahoma"/>
                <w:b/>
                <w:bCs/>
              </w:rPr>
            </w:pPr>
            <w:proofErr w:type="gramStart"/>
            <w:r w:rsidRPr="00AC7D3E">
              <w:rPr>
                <w:rFonts w:ascii="Arial" w:hAnsi="Arial" w:cs="Arial"/>
                <w:b/>
                <w:bCs/>
              </w:rPr>
              <w:t>PICMC</w:t>
            </w:r>
            <w:r w:rsidRPr="00AC7D3E">
              <w:rPr>
                <w:rFonts w:ascii="Tahoma" w:hAnsi="Tahoma" w:cs="Tahoma"/>
                <w:b/>
                <w:bCs/>
              </w:rPr>
              <w:t>:</w:t>
            </w:r>
            <w:proofErr w:type="gramEnd"/>
            <w:r w:rsidRPr="00AC7D3E">
              <w:rPr>
                <w:rFonts w:ascii="Tahoma" w:hAnsi="Tahoma" w:cs="Tahoma"/>
                <w:b/>
                <w:bCs/>
              </w:rPr>
              <w:t xml:space="preserve"> </w:t>
            </w:r>
          </w:p>
          <w:p w14:paraId="38433EDA" w14:textId="77777777" w:rsidR="00E271A4" w:rsidRPr="00AC7D3E" w:rsidRDefault="00E271A4" w:rsidP="004F21F1">
            <w:pPr>
              <w:pStyle w:val="Paragraphedeliste"/>
              <w:numPr>
                <w:ilvl w:val="0"/>
                <w:numId w:val="17"/>
              </w:numPr>
              <w:suppressAutoHyphens w:val="0"/>
              <w:spacing w:before="120" w:after="120" w:line="240" w:lineRule="auto"/>
              <w:ind w:left="714" w:hanging="357"/>
              <w:jc w:val="both"/>
              <w:rPr>
                <w:rFonts w:ascii="Arial" w:eastAsia="Calibri" w:hAnsi="Arial" w:cs="Arial"/>
              </w:rPr>
            </w:pPr>
            <w:r w:rsidRPr="00AC7D3E">
              <w:rPr>
                <w:rFonts w:ascii="Arial" w:eastAsia="Calibri" w:hAnsi="Arial" w:cs="Arial"/>
              </w:rPr>
              <w:t xml:space="preserve">Spécialiste en Genre et VBG de l’UGP </w:t>
            </w:r>
            <w:r w:rsidRPr="00AC7D3E">
              <w:rPr>
                <w:rFonts w:ascii="Arial" w:hAnsi="Arial" w:cs="Arial"/>
              </w:rPr>
              <w:t xml:space="preserve">PICMC </w:t>
            </w:r>
          </w:p>
          <w:p w14:paraId="06CF1215" w14:textId="77777777" w:rsidR="00E271A4" w:rsidRPr="00AC7D3E" w:rsidRDefault="00E271A4" w:rsidP="00E271A4">
            <w:pPr>
              <w:pStyle w:val="Paragraphedeliste"/>
              <w:spacing w:before="120" w:after="120" w:line="240" w:lineRule="auto"/>
              <w:ind w:left="714"/>
              <w:jc w:val="both"/>
              <w:rPr>
                <w:rFonts w:ascii="Arial" w:eastAsia="Calibri" w:hAnsi="Arial" w:cs="Arial"/>
              </w:rPr>
            </w:pPr>
            <w:r w:rsidRPr="00AC7D3E">
              <w:rPr>
                <w:rFonts w:ascii="Arial" w:eastAsia="Calibri" w:hAnsi="Arial" w:cs="Arial"/>
              </w:rPr>
              <w:t xml:space="preserve">Boite Plaintes disposée dans les locaux de l’UGP et adresse électronique </w:t>
            </w:r>
          </w:p>
          <w:p w14:paraId="50F55DC9" w14:textId="77777777" w:rsidR="00E271A4" w:rsidRPr="00AC7D3E" w:rsidRDefault="00E271A4" w:rsidP="005B064E">
            <w:pPr>
              <w:pStyle w:val="Paragraphedeliste"/>
              <w:spacing w:before="120" w:after="120" w:line="240" w:lineRule="auto"/>
              <w:ind w:left="714"/>
              <w:jc w:val="both"/>
              <w:rPr>
                <w:rFonts w:ascii="Arial" w:eastAsia="Calibri" w:hAnsi="Arial" w:cs="Arial"/>
              </w:rPr>
            </w:pPr>
            <w:r w:rsidRPr="00AC7D3E">
              <w:rPr>
                <w:rFonts w:ascii="Arial" w:eastAsia="Calibri" w:hAnsi="Arial" w:cs="Arial"/>
              </w:rPr>
              <w:t xml:space="preserve">Site Web ou Page Facebook du </w:t>
            </w:r>
            <w:r w:rsidRPr="00AC7D3E">
              <w:rPr>
                <w:rFonts w:ascii="Arial" w:hAnsi="Arial" w:cs="Arial"/>
              </w:rPr>
              <w:t>PICMC</w:t>
            </w:r>
          </w:p>
        </w:tc>
      </w:tr>
    </w:tbl>
    <w:p w14:paraId="75B20CC2" w14:textId="4C5E53F0" w:rsidR="00367591" w:rsidRDefault="00367591">
      <w:pPr>
        <w:spacing w:before="120" w:after="120" w:line="240" w:lineRule="auto"/>
        <w:jc w:val="both"/>
        <w:rPr>
          <w:rFonts w:ascii="Arial" w:eastAsia="Calibri" w:hAnsi="Arial" w:cs="Arial"/>
        </w:rPr>
      </w:pPr>
      <w:r>
        <w:rPr>
          <w:rFonts w:ascii="Tahoma" w:hAnsi="Tahoma" w:cs="Tahoma"/>
          <w:noProof/>
          <w:sz w:val="24"/>
          <w:szCs w:val="24"/>
          <w:lang w:eastAsia="fr-FR"/>
        </w:rPr>
        <w:lastRenderedPageBreak/>
        <mc:AlternateContent>
          <mc:Choice Requires="wps">
            <w:drawing>
              <wp:anchor distT="0" distB="0" distL="114300" distR="114300" simplePos="0" relativeHeight="251660288" behindDoc="0" locked="0" layoutInCell="1" allowOverlap="1" wp14:anchorId="6DC8C97C" wp14:editId="22B8E2D7">
                <wp:simplePos x="0" y="0"/>
                <wp:positionH relativeFrom="column">
                  <wp:posOffset>2654300</wp:posOffset>
                </wp:positionH>
                <wp:positionV relativeFrom="paragraph">
                  <wp:posOffset>90805</wp:posOffset>
                </wp:positionV>
                <wp:extent cx="549275" cy="333375"/>
                <wp:effectExtent l="38100" t="0" r="0" b="28575"/>
                <wp:wrapNone/>
                <wp:docPr id="13" name="Flèche : ba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333375"/>
                        </a:xfrm>
                        <a:prstGeom prst="downArrow">
                          <a:avLst>
                            <a:gd name="adj1" fmla="val 50000"/>
                            <a:gd name="adj2" fmla="val 25000"/>
                          </a:avLst>
                        </a:prstGeom>
                        <a:solidFill>
                          <a:srgbClr val="17365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F4DD" id="Flèche : bas 13" o:spid="_x0000_s1026" type="#_x0000_t67" style="position:absolute;margin-left:209pt;margin-top:7.15pt;width:43.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" fillcolor="#17365d">
                <v:textbox style="layout-flow:vertical-ideographic"/>
              </v:shape>
            </w:pict>
          </mc:Fallback>
        </mc:AlternateContent>
      </w:r>
    </w:p>
    <w:p w14:paraId="7347EDD5" w14:textId="3BF1F55A" w:rsidR="004A206D" w:rsidRPr="00AC7D3E" w:rsidRDefault="004A206D">
      <w:pPr>
        <w:spacing w:before="120" w:after="120" w:line="240" w:lineRule="auto"/>
        <w:jc w:val="both"/>
        <w:rPr>
          <w:rFonts w:ascii="Arial" w:eastAsia="Calibri" w:hAnsi="Arial" w:cs="Arial"/>
        </w:rPr>
      </w:pPr>
    </w:p>
    <w:tbl>
      <w:tblPr>
        <w:tblW w:w="9634" w:type="dxa"/>
        <w:tblLook w:val="04A0" w:firstRow="1" w:lastRow="0" w:firstColumn="1" w:lastColumn="0" w:noHBand="0" w:noVBand="1"/>
      </w:tblPr>
      <w:tblGrid>
        <w:gridCol w:w="2292"/>
        <w:gridCol w:w="418"/>
        <w:gridCol w:w="1874"/>
        <w:gridCol w:w="2292"/>
        <w:gridCol w:w="2758"/>
      </w:tblGrid>
      <w:tr w:rsidR="004A206D" w:rsidRPr="00AC7D3E" w14:paraId="04DDAE4D" w14:textId="77777777" w:rsidTr="73F0B336">
        <w:tc>
          <w:tcPr>
            <w:tcW w:w="963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7C04E2" w14:textId="77777777" w:rsidR="004A206D" w:rsidRPr="00AC7D3E" w:rsidRDefault="00890072">
            <w:pPr>
              <w:spacing w:before="120" w:after="120" w:line="240" w:lineRule="auto"/>
              <w:jc w:val="center"/>
              <w:rPr>
                <w:rFonts w:ascii="Arial" w:eastAsia="Calibri" w:hAnsi="Arial" w:cs="Arial"/>
                <w:b/>
                <w:bCs/>
              </w:rPr>
            </w:pPr>
            <w:r w:rsidRPr="00AC7D3E">
              <w:rPr>
                <w:rFonts w:ascii="Arial" w:eastAsia="Calibri" w:hAnsi="Arial" w:cs="Arial"/>
                <w:b/>
                <w:bCs/>
              </w:rPr>
              <w:t>REPONSE SUIVANT LA REPONSE IMMEDIATE : SUIVI ET AUTRES SERVICES</w:t>
            </w:r>
          </w:p>
          <w:p w14:paraId="15D4195C" w14:textId="77777777" w:rsidR="004A206D" w:rsidRPr="00AC7D3E" w:rsidRDefault="00890072">
            <w:pPr>
              <w:spacing w:before="120" w:after="120" w:line="240" w:lineRule="auto"/>
              <w:jc w:val="both"/>
              <w:rPr>
                <w:rFonts w:ascii="Arial" w:eastAsia="Calibri" w:hAnsi="Arial" w:cs="Arial"/>
              </w:rPr>
            </w:pPr>
            <w:r w:rsidRPr="00AC7D3E">
              <w:rPr>
                <w:rFonts w:ascii="Arial" w:eastAsia="Calibri" w:hAnsi="Arial" w:cs="Arial"/>
              </w:rPr>
              <w:t>Avec le temps et en fonction des choix de la survivante, cette étape peut inclure :</w:t>
            </w:r>
          </w:p>
        </w:tc>
      </w:tr>
      <w:tr w:rsidR="004A206D" w:rsidRPr="00AC7D3E" w14:paraId="5559FCA0" w14:textId="77777777" w:rsidTr="73F0B336">
        <w:tc>
          <w:tcPr>
            <w:tcW w:w="22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746536" w14:textId="77777777" w:rsidR="004A206D" w:rsidRPr="00AC7D3E" w:rsidRDefault="00890072">
            <w:pPr>
              <w:spacing w:before="120" w:after="120" w:line="240" w:lineRule="auto"/>
              <w:jc w:val="both"/>
              <w:rPr>
                <w:rFonts w:ascii="Arial" w:eastAsia="Calibri" w:hAnsi="Arial" w:cs="Arial"/>
              </w:rPr>
            </w:pPr>
            <w:r w:rsidRPr="00AC7D3E">
              <w:rPr>
                <w:rFonts w:ascii="Arial" w:eastAsia="Calibri" w:hAnsi="Arial" w:cs="Arial"/>
              </w:rPr>
              <w:t>Soins de santé</w:t>
            </w:r>
          </w:p>
        </w:tc>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5BAD05" w14:textId="77777777" w:rsidR="004A206D" w:rsidRPr="00AC7D3E" w:rsidRDefault="00890072">
            <w:pPr>
              <w:spacing w:before="120" w:after="120" w:line="240" w:lineRule="auto"/>
              <w:jc w:val="both"/>
              <w:rPr>
                <w:rFonts w:ascii="Arial" w:eastAsia="Calibri" w:hAnsi="Arial" w:cs="Arial"/>
              </w:rPr>
            </w:pPr>
            <w:r w:rsidRPr="00AC7D3E">
              <w:rPr>
                <w:rFonts w:ascii="Arial" w:eastAsia="Calibri" w:hAnsi="Arial" w:cs="Arial"/>
              </w:rPr>
              <w:t>Services psychologique / psychosocial</w:t>
            </w:r>
          </w:p>
        </w:tc>
        <w:tc>
          <w:tcPr>
            <w:tcW w:w="22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0981F0" w14:textId="77777777" w:rsidR="004A206D" w:rsidRPr="00AC7D3E" w:rsidRDefault="00890072">
            <w:pPr>
              <w:spacing w:before="120" w:after="120" w:line="240" w:lineRule="auto"/>
              <w:jc w:val="both"/>
              <w:rPr>
                <w:rFonts w:ascii="Arial" w:eastAsia="Calibri" w:hAnsi="Arial" w:cs="Arial"/>
              </w:rPr>
            </w:pPr>
            <w:r w:rsidRPr="00AC7D3E">
              <w:rPr>
                <w:rFonts w:ascii="Arial" w:eastAsia="Calibri" w:hAnsi="Arial" w:cs="Arial"/>
              </w:rPr>
              <w:t>Acteurs de la justice (avocat)</w:t>
            </w: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CACE52" w14:textId="77777777" w:rsidR="004A206D" w:rsidRPr="00AC7D3E" w:rsidRDefault="00890072">
            <w:pPr>
              <w:spacing w:before="120" w:after="120" w:line="240" w:lineRule="auto"/>
              <w:jc w:val="both"/>
              <w:rPr>
                <w:rFonts w:ascii="Arial" w:eastAsia="Calibri" w:hAnsi="Arial" w:cs="Arial"/>
              </w:rPr>
            </w:pPr>
            <w:r w:rsidRPr="00AC7D3E">
              <w:rPr>
                <w:rFonts w:ascii="Arial" w:eastAsia="Calibri" w:hAnsi="Arial" w:cs="Arial"/>
              </w:rPr>
              <w:t xml:space="preserve">Besoins élémentaires </w:t>
            </w:r>
            <w:r w:rsidR="00835177" w:rsidRPr="00AC7D3E">
              <w:rPr>
                <w:rFonts w:ascii="Arial" w:eastAsia="Calibri" w:hAnsi="Arial" w:cs="Arial"/>
              </w:rPr>
              <w:t>tel le retour</w:t>
            </w:r>
            <w:r w:rsidRPr="00AC7D3E">
              <w:rPr>
                <w:rFonts w:ascii="Arial" w:eastAsia="Calibri" w:hAnsi="Arial" w:cs="Arial"/>
              </w:rPr>
              <w:t xml:space="preserve"> des filles mère à l’école</w:t>
            </w:r>
          </w:p>
        </w:tc>
      </w:tr>
      <w:tr w:rsidR="004A206D" w:rsidRPr="00AC7D3E" w14:paraId="65E4F4E9" w14:textId="77777777" w:rsidTr="73F0B336">
        <w:tc>
          <w:tcPr>
            <w:tcW w:w="963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3D61FC" w14:textId="77777777" w:rsidR="004A206D" w:rsidRPr="00AC7D3E" w:rsidRDefault="00890072">
            <w:pPr>
              <w:spacing w:before="120" w:after="120" w:line="240" w:lineRule="auto"/>
              <w:jc w:val="center"/>
              <w:rPr>
                <w:rFonts w:ascii="Arial" w:eastAsia="Calibri" w:hAnsi="Arial" w:cs="Arial"/>
              </w:rPr>
            </w:pPr>
            <w:r w:rsidRPr="00AC7D3E">
              <w:rPr>
                <w:rFonts w:ascii="Arial" w:eastAsia="Calibri" w:hAnsi="Arial" w:cs="Arial"/>
                <w:b/>
                <w:bCs/>
              </w:rPr>
              <w:t>PRISE EN CHARGE MEDICALE</w:t>
            </w:r>
          </w:p>
        </w:tc>
      </w:tr>
      <w:tr w:rsidR="004A206D" w:rsidRPr="00AC7D3E" w14:paraId="6523C57F" w14:textId="77777777" w:rsidTr="73F0B336">
        <w:tc>
          <w:tcPr>
            <w:tcW w:w="2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946BEF" w14:textId="77777777" w:rsidR="004A206D" w:rsidRPr="00AC7D3E" w:rsidRDefault="00890072">
            <w:pPr>
              <w:spacing w:before="120" w:after="120" w:line="240" w:lineRule="auto"/>
              <w:jc w:val="both"/>
              <w:rPr>
                <w:rFonts w:ascii="Arial" w:eastAsia="Calibri" w:hAnsi="Arial" w:cs="Arial"/>
                <w:b/>
                <w:bCs/>
              </w:rPr>
            </w:pPr>
            <w:r w:rsidRPr="00AC7D3E">
              <w:rPr>
                <w:rFonts w:ascii="Arial" w:eastAsia="Calibri" w:hAnsi="Arial" w:cs="Arial"/>
                <w:b/>
                <w:bCs/>
              </w:rPr>
              <w:t>Demandeur de l’aide/</w:t>
            </w:r>
          </w:p>
          <w:p w14:paraId="27FD68C6" w14:textId="77777777" w:rsidR="004A206D" w:rsidRPr="00AC7D3E" w:rsidRDefault="00890072">
            <w:pPr>
              <w:spacing w:before="120" w:after="120" w:line="240" w:lineRule="auto"/>
              <w:jc w:val="both"/>
              <w:rPr>
                <w:rFonts w:ascii="Arial" w:eastAsia="Calibri" w:hAnsi="Arial" w:cs="Arial"/>
              </w:rPr>
            </w:pPr>
            <w:r w:rsidRPr="00AC7D3E">
              <w:rPr>
                <w:rFonts w:ascii="Arial" w:eastAsia="Calibri" w:hAnsi="Arial" w:cs="Arial"/>
                <w:b/>
                <w:bCs/>
              </w:rPr>
              <w:t>Origine de la survivante </w:t>
            </w:r>
          </w:p>
        </w:tc>
        <w:tc>
          <w:tcPr>
            <w:tcW w:w="692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A92934" w14:textId="77777777" w:rsidR="004A206D" w:rsidRPr="00AC7D3E" w:rsidRDefault="00890072">
            <w:pPr>
              <w:spacing w:before="120" w:after="120" w:line="240" w:lineRule="auto"/>
              <w:jc w:val="both"/>
              <w:rPr>
                <w:rFonts w:ascii="Arial" w:eastAsia="Calibri" w:hAnsi="Arial" w:cs="Arial"/>
                <w:b/>
              </w:rPr>
            </w:pPr>
            <w:r w:rsidRPr="00AC7D3E">
              <w:rPr>
                <w:rFonts w:ascii="Arial" w:eastAsia="Calibri" w:hAnsi="Arial" w:cs="Arial"/>
                <w:b/>
              </w:rPr>
              <w:t>Prise en charge /type de service</w:t>
            </w:r>
          </w:p>
          <w:p w14:paraId="579E8F59" w14:textId="77777777" w:rsidR="004A206D" w:rsidRPr="00AC7D3E" w:rsidRDefault="00890072">
            <w:pPr>
              <w:spacing w:before="120" w:after="120" w:line="240" w:lineRule="auto"/>
              <w:jc w:val="both"/>
              <w:rPr>
                <w:rFonts w:ascii="Arial" w:eastAsia="Calibri" w:hAnsi="Arial" w:cs="Arial"/>
                <w:b/>
              </w:rPr>
            </w:pPr>
            <w:r w:rsidRPr="00AC7D3E">
              <w:rPr>
                <w:rFonts w:ascii="Arial" w:eastAsia="Calibri" w:hAnsi="Arial" w:cs="Arial"/>
                <w:b/>
              </w:rPr>
              <w:t xml:space="preserve">Structure de réception/SERVICES RENDUS </w:t>
            </w:r>
          </w:p>
          <w:p w14:paraId="78EE32E7" w14:textId="77777777" w:rsidR="004A206D" w:rsidRPr="00AC7D3E" w:rsidRDefault="004A206D">
            <w:pPr>
              <w:spacing w:before="120" w:after="120" w:line="240" w:lineRule="auto"/>
              <w:jc w:val="both"/>
              <w:rPr>
                <w:rFonts w:ascii="Arial" w:eastAsia="Calibri" w:hAnsi="Arial" w:cs="Arial"/>
              </w:rPr>
            </w:pPr>
          </w:p>
        </w:tc>
      </w:tr>
      <w:tr w:rsidR="004A206D" w:rsidRPr="00AC7D3E" w14:paraId="18D2A9C3" w14:textId="77777777" w:rsidTr="73F0B336">
        <w:tc>
          <w:tcPr>
            <w:tcW w:w="2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5C8376" w14:textId="77777777" w:rsidR="004A206D" w:rsidRPr="00AC7D3E" w:rsidRDefault="00890072">
            <w:pPr>
              <w:spacing w:before="120" w:after="120" w:line="240" w:lineRule="auto"/>
              <w:contextualSpacing/>
              <w:jc w:val="both"/>
              <w:rPr>
                <w:rFonts w:ascii="Arial" w:eastAsia="Calibri" w:hAnsi="Arial" w:cs="Arial"/>
                <w:b/>
                <w:bCs/>
              </w:rPr>
            </w:pPr>
            <w:r w:rsidRPr="00AC7D3E">
              <w:rPr>
                <w:rFonts w:ascii="Arial" w:eastAsia="Calibri" w:hAnsi="Arial" w:cs="Arial"/>
                <w:b/>
                <w:bCs/>
              </w:rPr>
              <w:t>Communauté (</w:t>
            </w:r>
            <w:r w:rsidRPr="00AC7D3E">
              <w:rPr>
                <w:rFonts w:ascii="Arial" w:eastAsia="Calibri" w:hAnsi="Arial" w:cs="Arial"/>
              </w:rPr>
              <w:t xml:space="preserve">survivantes elle-même, famille, Relais communautaires, </w:t>
            </w:r>
            <w:r w:rsidRPr="00AC7D3E">
              <w:rPr>
                <w:rFonts w:ascii="Arial" w:eastAsia="Calibri" w:hAnsi="Arial" w:cs="Arial"/>
                <w:bCs/>
              </w:rPr>
              <w:t>Police, Gendarmerie, associations des femmes et des jeunes leaders pour la paix, comités de veille</w:t>
            </w:r>
            <w:r w:rsidRPr="00AC7D3E">
              <w:rPr>
                <w:rFonts w:ascii="Arial" w:eastAsia="Calibri" w:hAnsi="Arial" w:cs="Arial"/>
                <w:b/>
                <w:bCs/>
              </w:rPr>
              <w:t>)</w:t>
            </w:r>
          </w:p>
          <w:p w14:paraId="002C160B" w14:textId="77777777" w:rsidR="004A206D" w:rsidRPr="00AC7D3E" w:rsidRDefault="004A206D">
            <w:pPr>
              <w:spacing w:before="120" w:after="120" w:line="240" w:lineRule="auto"/>
              <w:jc w:val="both"/>
              <w:rPr>
                <w:rFonts w:ascii="Arial" w:eastAsia="Calibri" w:hAnsi="Arial" w:cs="Arial"/>
              </w:rPr>
            </w:pPr>
          </w:p>
        </w:tc>
        <w:tc>
          <w:tcPr>
            <w:tcW w:w="692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56651C" w14:textId="77777777" w:rsidR="004A206D" w:rsidRPr="00AC7D3E" w:rsidRDefault="00890072" w:rsidP="004F21F1">
            <w:pPr>
              <w:pStyle w:val="Paragraphedeliste"/>
              <w:numPr>
                <w:ilvl w:val="0"/>
                <w:numId w:val="18"/>
              </w:numPr>
              <w:spacing w:before="120" w:after="120" w:line="240" w:lineRule="auto"/>
              <w:jc w:val="both"/>
              <w:rPr>
                <w:rFonts w:ascii="Arial" w:eastAsia="Calibri" w:hAnsi="Arial" w:cs="Arial"/>
                <w:b/>
              </w:rPr>
            </w:pPr>
            <w:r w:rsidRPr="00AC7D3E">
              <w:rPr>
                <w:rFonts w:ascii="Arial" w:eastAsia="Calibri" w:hAnsi="Arial" w:cs="Arial"/>
                <w:b/>
              </w:rPr>
              <w:t xml:space="preserve">Services d’écoute : </w:t>
            </w:r>
            <w:r w:rsidRPr="00AC7D3E">
              <w:rPr>
                <w:rFonts w:ascii="Arial" w:eastAsia="Calibri" w:hAnsi="Arial" w:cs="Arial"/>
              </w:rPr>
              <w:t>Accueil, écoute, contre référence vers les services de prise en charge médicale, psychologique / psychosociale et juridique</w:t>
            </w:r>
          </w:p>
          <w:p w14:paraId="2B71B718" w14:textId="77777777" w:rsidR="004A206D" w:rsidRPr="00AC7D3E" w:rsidRDefault="00890072" w:rsidP="004F21F1">
            <w:pPr>
              <w:pStyle w:val="Paragraphedeliste"/>
              <w:numPr>
                <w:ilvl w:val="0"/>
                <w:numId w:val="18"/>
              </w:numPr>
              <w:spacing w:before="120" w:after="120" w:line="240" w:lineRule="auto"/>
              <w:jc w:val="both"/>
              <w:rPr>
                <w:rFonts w:ascii="Arial" w:eastAsia="Calibri" w:hAnsi="Arial" w:cs="Arial"/>
              </w:rPr>
            </w:pPr>
            <w:r w:rsidRPr="00AC7D3E">
              <w:rPr>
                <w:rFonts w:ascii="Arial" w:eastAsia="Calibri" w:hAnsi="Arial" w:cs="Arial"/>
                <w:b/>
              </w:rPr>
              <w:t>ASCOBEF </w:t>
            </w:r>
            <w:r w:rsidRPr="00AC7D3E">
              <w:rPr>
                <w:rFonts w:ascii="Arial" w:eastAsia="Calibri" w:hAnsi="Arial" w:cs="Arial"/>
              </w:rPr>
              <w:t>: Accueil, écoute, soins (consultation, PF)</w:t>
            </w:r>
          </w:p>
          <w:p w14:paraId="4489E65D" w14:textId="77777777" w:rsidR="004A206D" w:rsidRPr="00AC7D3E" w:rsidRDefault="00890072" w:rsidP="004F21F1">
            <w:pPr>
              <w:pStyle w:val="Paragraphedeliste"/>
              <w:numPr>
                <w:ilvl w:val="0"/>
                <w:numId w:val="18"/>
              </w:numPr>
              <w:spacing w:before="120" w:after="120" w:line="240" w:lineRule="auto"/>
              <w:jc w:val="both"/>
              <w:rPr>
                <w:rFonts w:ascii="Arial" w:eastAsia="Calibri" w:hAnsi="Arial" w:cs="Arial"/>
              </w:rPr>
            </w:pPr>
            <w:r w:rsidRPr="00AC7D3E">
              <w:rPr>
                <w:rFonts w:ascii="Arial" w:eastAsia="Calibri" w:hAnsi="Arial" w:cs="Arial"/>
                <w:b/>
                <w:bCs/>
              </w:rPr>
              <w:t xml:space="preserve">Association des Femmes et jeunes leaders pour la paix : </w:t>
            </w:r>
            <w:r w:rsidRPr="00AC7D3E">
              <w:rPr>
                <w:rFonts w:ascii="Arial" w:eastAsia="Calibri" w:hAnsi="Arial" w:cs="Arial"/>
              </w:rPr>
              <w:t>Accueil, écoute, référencement</w:t>
            </w:r>
          </w:p>
          <w:p w14:paraId="79576508" w14:textId="77777777" w:rsidR="004A206D" w:rsidRPr="00AC7D3E" w:rsidRDefault="00890072" w:rsidP="004F21F1">
            <w:pPr>
              <w:pStyle w:val="Paragraphedeliste"/>
              <w:numPr>
                <w:ilvl w:val="0"/>
                <w:numId w:val="18"/>
              </w:numPr>
              <w:spacing w:before="120" w:after="120" w:line="240" w:lineRule="auto"/>
              <w:jc w:val="both"/>
              <w:rPr>
                <w:rFonts w:ascii="Arial" w:eastAsia="Calibri" w:hAnsi="Arial" w:cs="Arial"/>
              </w:rPr>
            </w:pPr>
            <w:r w:rsidRPr="00AC7D3E">
              <w:rPr>
                <w:rFonts w:ascii="Arial" w:eastAsia="Calibri" w:hAnsi="Arial" w:cs="Arial"/>
                <w:b/>
              </w:rPr>
              <w:t>Comités de veille</w:t>
            </w:r>
            <w:r w:rsidRPr="00AC7D3E">
              <w:rPr>
                <w:rFonts w:ascii="Arial" w:eastAsia="Calibri" w:hAnsi="Arial" w:cs="Arial"/>
              </w:rPr>
              <w:t> : Accueil, écoute, référencement</w:t>
            </w:r>
          </w:p>
          <w:p w14:paraId="28CBEFA6" w14:textId="77777777" w:rsidR="004A206D" w:rsidRPr="00AC7D3E" w:rsidRDefault="00890072" w:rsidP="004F21F1">
            <w:pPr>
              <w:pStyle w:val="Paragraphedeliste"/>
              <w:numPr>
                <w:ilvl w:val="0"/>
                <w:numId w:val="18"/>
              </w:numPr>
              <w:spacing w:before="120" w:after="120" w:line="240" w:lineRule="auto"/>
              <w:jc w:val="both"/>
              <w:rPr>
                <w:rFonts w:ascii="Arial" w:eastAsia="Calibri" w:hAnsi="Arial" w:cs="Arial"/>
              </w:rPr>
            </w:pPr>
            <w:r w:rsidRPr="00AC7D3E">
              <w:rPr>
                <w:rFonts w:ascii="Arial" w:eastAsia="Calibri" w:hAnsi="Arial" w:cs="Arial"/>
                <w:b/>
              </w:rPr>
              <w:t xml:space="preserve">Médecin / gynécologue : </w:t>
            </w:r>
          </w:p>
          <w:p w14:paraId="32B58401" w14:textId="77777777" w:rsidR="004A206D" w:rsidRPr="00AC7D3E" w:rsidRDefault="00890072" w:rsidP="004F21F1">
            <w:pPr>
              <w:numPr>
                <w:ilvl w:val="0"/>
                <w:numId w:val="19"/>
              </w:numPr>
              <w:spacing w:before="120" w:after="120" w:line="240" w:lineRule="auto"/>
              <w:contextualSpacing/>
              <w:jc w:val="both"/>
              <w:rPr>
                <w:rFonts w:ascii="Arial" w:eastAsia="Calibri" w:hAnsi="Arial" w:cs="Arial"/>
              </w:rPr>
            </w:pPr>
            <w:r w:rsidRPr="00AC7D3E">
              <w:rPr>
                <w:rFonts w:ascii="Arial" w:eastAsia="Calibri" w:hAnsi="Arial" w:cs="Arial"/>
              </w:rPr>
              <w:t>Délivrance d’un certificat médical</w:t>
            </w:r>
          </w:p>
          <w:p w14:paraId="7895E5E3" w14:textId="77777777" w:rsidR="004A206D" w:rsidRPr="00AC7D3E" w:rsidRDefault="00890072" w:rsidP="004F21F1">
            <w:pPr>
              <w:numPr>
                <w:ilvl w:val="0"/>
                <w:numId w:val="19"/>
              </w:numPr>
              <w:spacing w:before="120" w:after="120" w:line="240" w:lineRule="auto"/>
              <w:contextualSpacing/>
              <w:jc w:val="both"/>
              <w:rPr>
                <w:rFonts w:ascii="Arial" w:eastAsia="Calibri" w:hAnsi="Arial" w:cs="Arial"/>
              </w:rPr>
            </w:pPr>
            <w:r w:rsidRPr="00AC7D3E">
              <w:rPr>
                <w:rFonts w:ascii="Arial" w:eastAsia="Calibri" w:hAnsi="Arial" w:cs="Arial"/>
              </w:rPr>
              <w:t>Examen complémentaire</w:t>
            </w:r>
          </w:p>
          <w:p w14:paraId="29A13944" w14:textId="77777777" w:rsidR="004A206D" w:rsidRPr="00AC7D3E" w:rsidRDefault="00890072" w:rsidP="004F21F1">
            <w:pPr>
              <w:numPr>
                <w:ilvl w:val="0"/>
                <w:numId w:val="19"/>
              </w:numPr>
              <w:spacing w:before="120" w:after="120" w:line="240" w:lineRule="auto"/>
              <w:contextualSpacing/>
              <w:jc w:val="both"/>
              <w:rPr>
                <w:rFonts w:ascii="Arial" w:eastAsia="Calibri" w:hAnsi="Arial" w:cs="Arial"/>
              </w:rPr>
            </w:pPr>
            <w:r w:rsidRPr="00AC7D3E">
              <w:rPr>
                <w:rFonts w:ascii="Arial" w:eastAsia="Calibri" w:hAnsi="Arial" w:cs="Arial"/>
              </w:rPr>
              <w:t xml:space="preserve">Soins Hospitalisation   </w:t>
            </w:r>
          </w:p>
          <w:p w14:paraId="291EACA9" w14:textId="77777777" w:rsidR="004A206D" w:rsidRPr="00AC7D3E" w:rsidRDefault="00890072" w:rsidP="004F21F1">
            <w:pPr>
              <w:numPr>
                <w:ilvl w:val="0"/>
                <w:numId w:val="19"/>
              </w:numPr>
              <w:spacing w:before="120" w:after="120" w:line="240" w:lineRule="auto"/>
              <w:contextualSpacing/>
              <w:jc w:val="both"/>
              <w:rPr>
                <w:rFonts w:ascii="Arial" w:eastAsia="Calibri" w:hAnsi="Arial" w:cs="Arial"/>
              </w:rPr>
            </w:pPr>
            <w:r w:rsidRPr="00AC7D3E">
              <w:rPr>
                <w:rFonts w:ascii="Arial" w:eastAsia="Calibri" w:hAnsi="Arial" w:cs="Arial"/>
              </w:rPr>
              <w:t>Suivi (analyses, contraception d’urgence pour prévenir une grossesse non voulue, prophylaxie post-exposition VIH pour prévenir le VIH</w:t>
            </w:r>
          </w:p>
        </w:tc>
      </w:tr>
    </w:tbl>
    <w:p w14:paraId="64C75390" w14:textId="6EEE6449" w:rsidR="004A206D" w:rsidRDefault="004A206D" w:rsidP="73F0B336">
      <w:pPr>
        <w:spacing w:before="120" w:after="0" w:line="240" w:lineRule="auto"/>
        <w:contextualSpacing/>
        <w:jc w:val="both"/>
        <w:rPr>
          <w:rFonts w:ascii="Arial" w:eastAsia="Calibri" w:hAnsi="Arial" w:cs="Arial"/>
        </w:rPr>
      </w:pPr>
    </w:p>
    <w:p w14:paraId="410D9F2E" w14:textId="4C1F184B" w:rsidR="008E1BFB" w:rsidRDefault="00DE6E03" w:rsidP="73F0B336">
      <w:pPr>
        <w:spacing w:before="120" w:after="0" w:line="240" w:lineRule="auto"/>
        <w:contextualSpacing/>
        <w:jc w:val="both"/>
        <w:rPr>
          <w:rFonts w:ascii="Arial" w:eastAsia="Calibri" w:hAnsi="Arial" w:cs="Arial"/>
        </w:rPr>
      </w:pPr>
      <w:r w:rsidRPr="25C55420">
        <w:rPr>
          <w:rFonts w:ascii="Arial" w:eastAsia="Calibri" w:hAnsi="Arial" w:cs="Arial"/>
        </w:rPr>
        <w:t xml:space="preserve">Il faut noter </w:t>
      </w:r>
      <w:r w:rsidR="008E1BFB" w:rsidRPr="25C55420">
        <w:rPr>
          <w:rFonts w:ascii="Arial" w:eastAsia="Calibri" w:hAnsi="Arial" w:cs="Arial"/>
        </w:rPr>
        <w:t>que le dispositif</w:t>
      </w:r>
      <w:r w:rsidRPr="25C55420">
        <w:rPr>
          <w:rFonts w:ascii="Arial" w:eastAsia="Calibri" w:hAnsi="Arial" w:cs="Arial"/>
        </w:rPr>
        <w:t xml:space="preserve"> de signalement, de référencement et de prise en charge</w:t>
      </w:r>
      <w:r w:rsidR="008E1BFB" w:rsidRPr="25C55420">
        <w:rPr>
          <w:rFonts w:ascii="Arial" w:eastAsia="Calibri" w:hAnsi="Arial" w:cs="Arial"/>
        </w:rPr>
        <w:t xml:space="preserve"> susmentionné</w:t>
      </w:r>
      <w:r w:rsidRPr="25C55420">
        <w:rPr>
          <w:rFonts w:ascii="Arial" w:eastAsia="Calibri" w:hAnsi="Arial" w:cs="Arial"/>
        </w:rPr>
        <w:t xml:space="preserve"> existe dans les zones d’intervention du Projet. Ce dispositif est financé par l’Etat Comorien en relation avec ses partenaires. </w:t>
      </w:r>
      <w:r w:rsidR="62EE8AB1" w:rsidRPr="25C55420">
        <w:rPr>
          <w:rFonts w:ascii="Arial" w:eastAsia="Calibri" w:hAnsi="Arial" w:cs="Arial"/>
        </w:rPr>
        <w:t>L</w:t>
      </w:r>
      <w:r w:rsidRPr="25C55420">
        <w:rPr>
          <w:rFonts w:ascii="Arial" w:eastAsia="Calibri" w:hAnsi="Arial" w:cs="Arial"/>
        </w:rPr>
        <w:t>e plan VBG</w:t>
      </w:r>
      <w:r w:rsidR="008E1BFB" w:rsidRPr="25C55420">
        <w:rPr>
          <w:rFonts w:ascii="Arial" w:eastAsia="Calibri" w:hAnsi="Arial" w:cs="Arial"/>
        </w:rPr>
        <w:t xml:space="preserve"> (voir annexe 5)</w:t>
      </w:r>
      <w:r w:rsidRPr="25C55420">
        <w:rPr>
          <w:rFonts w:ascii="Arial" w:eastAsia="Calibri" w:hAnsi="Arial" w:cs="Arial"/>
        </w:rPr>
        <w:t xml:space="preserve"> propose des mesures de renforcement de ce dispositif avec des coûts associés </w:t>
      </w:r>
      <w:r w:rsidR="008E1BFB" w:rsidRPr="25C55420">
        <w:rPr>
          <w:rFonts w:ascii="Arial" w:eastAsia="Calibri" w:hAnsi="Arial" w:cs="Arial"/>
        </w:rPr>
        <w:t>o</w:t>
      </w:r>
      <w:r w:rsidR="0C62AE80" w:rsidRPr="25C55420">
        <w:rPr>
          <w:rFonts w:ascii="Arial" w:eastAsia="Calibri" w:hAnsi="Arial" w:cs="Arial"/>
        </w:rPr>
        <w:t>u</w:t>
      </w:r>
      <w:r w:rsidR="008E1BFB" w:rsidRPr="25C55420">
        <w:rPr>
          <w:rFonts w:ascii="Arial" w:eastAsia="Calibri" w:hAnsi="Arial" w:cs="Arial"/>
        </w:rPr>
        <w:t xml:space="preserve"> </w:t>
      </w:r>
      <w:r w:rsidRPr="25C55420">
        <w:rPr>
          <w:rFonts w:ascii="Arial" w:eastAsia="Calibri" w:hAnsi="Arial" w:cs="Arial"/>
        </w:rPr>
        <w:t>Gendarmerie/Police et autres fournisseurs de services (structures sanitaires, services juridiques, psychosociaux / psychologiques)</w:t>
      </w:r>
      <w:r w:rsidR="008E1BFB" w:rsidRPr="25C55420">
        <w:rPr>
          <w:rFonts w:ascii="Arial" w:eastAsia="Calibri" w:hAnsi="Arial" w:cs="Arial"/>
        </w:rPr>
        <w:t xml:space="preserve"> seraient renforcés.</w:t>
      </w:r>
    </w:p>
    <w:p w14:paraId="522863CA" w14:textId="77777777" w:rsidR="008E1BFB" w:rsidRDefault="008E1BFB" w:rsidP="73F0B336">
      <w:pPr>
        <w:spacing w:before="120" w:after="0" w:line="240" w:lineRule="auto"/>
        <w:contextualSpacing/>
        <w:jc w:val="both"/>
        <w:rPr>
          <w:rFonts w:ascii="Arial" w:eastAsia="Calibri" w:hAnsi="Arial" w:cs="Arial"/>
        </w:rPr>
      </w:pPr>
    </w:p>
    <w:p w14:paraId="21DA5C0E" w14:textId="77777777" w:rsidR="00DE6E03" w:rsidRPr="00AC7D3E" w:rsidRDefault="00DE6E03" w:rsidP="73F0B336">
      <w:pPr>
        <w:spacing w:before="120" w:after="0" w:line="240" w:lineRule="auto"/>
        <w:contextualSpacing/>
        <w:jc w:val="both"/>
        <w:rPr>
          <w:rFonts w:ascii="Arial" w:eastAsia="Calibri" w:hAnsi="Arial" w:cs="Arial"/>
        </w:rPr>
      </w:pPr>
    </w:p>
    <w:p w14:paraId="4DDD9E38" w14:textId="77777777" w:rsidR="004A206D" w:rsidRPr="0019037E" w:rsidRDefault="00890072" w:rsidP="00AF798C">
      <w:pPr>
        <w:pStyle w:val="Titre2"/>
        <w:keepLines w:val="0"/>
        <w:numPr>
          <w:ilvl w:val="1"/>
          <w:numId w:val="58"/>
        </w:numPr>
        <w:tabs>
          <w:tab w:val="left" w:pos="1134"/>
        </w:tabs>
        <w:spacing w:before="0" w:line="240" w:lineRule="auto"/>
        <w:ind w:left="1134" w:hanging="567"/>
        <w:jc w:val="both"/>
        <w:rPr>
          <w:rFonts w:ascii="Arial" w:eastAsia="Times New Roman" w:hAnsi="Arial" w:cs="Arial"/>
          <w:b/>
          <w:iCs/>
          <w:color w:val="auto"/>
          <w:kern w:val="32"/>
          <w:sz w:val="22"/>
          <w:szCs w:val="22"/>
          <w:lang w:eastAsia="fr-FR"/>
        </w:rPr>
      </w:pPr>
      <w:bookmarkStart w:id="112" w:name="_Toc60693638"/>
      <w:bookmarkStart w:id="113" w:name="_Toc58935930"/>
      <w:bookmarkStart w:id="114" w:name="_Toc47555539"/>
      <w:bookmarkStart w:id="115" w:name="_Toc41308504"/>
      <w:bookmarkStart w:id="116" w:name="_Toc90058406"/>
      <w:bookmarkStart w:id="117" w:name="_Toc132741444"/>
      <w:r w:rsidRPr="0019037E">
        <w:rPr>
          <w:rFonts w:ascii="Arial" w:eastAsia="Times New Roman" w:hAnsi="Arial" w:cs="Arial"/>
          <w:b/>
          <w:iCs/>
          <w:color w:val="auto"/>
          <w:kern w:val="32"/>
          <w:sz w:val="22"/>
          <w:szCs w:val="22"/>
          <w:lang w:eastAsia="fr-FR"/>
        </w:rPr>
        <w:t>Communication</w:t>
      </w:r>
      <w:bookmarkEnd w:id="112"/>
      <w:bookmarkEnd w:id="113"/>
      <w:bookmarkEnd w:id="114"/>
      <w:bookmarkEnd w:id="115"/>
      <w:bookmarkEnd w:id="116"/>
      <w:bookmarkEnd w:id="117"/>
    </w:p>
    <w:p w14:paraId="4A0B9B31"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 xml:space="preserve">En vue de vulgariser le mécanisme d’atténuation et réponses aux risques de VBG/EAS/HS, une communication ciblée sera conduite en direction des principaux acteurs du Projet. L’objectif principal est d’informer la communauté de l’existence du mécanisme, du mode de fonctionnement et des voies d’accès aux services de signalement et de prise en charge des cas de VBG/EAS/HS. La connaissance du dispositif, son utilisation et sa performance sont des défis majeurs que le Projet devra relever. </w:t>
      </w:r>
    </w:p>
    <w:p w14:paraId="3A4D8044"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 xml:space="preserve">La </w:t>
      </w:r>
      <w:r w:rsidRPr="00AC7D3E">
        <w:rPr>
          <w:rFonts w:ascii="Arial" w:eastAsia="Calibri" w:hAnsi="Arial" w:cs="Arial"/>
          <w:b/>
          <w:bCs/>
        </w:rPr>
        <w:t>Communication interne</w:t>
      </w:r>
      <w:r w:rsidRPr="00AC7D3E">
        <w:rPr>
          <w:rFonts w:ascii="Arial" w:eastAsia="Calibri" w:hAnsi="Arial" w:cs="Arial"/>
        </w:rPr>
        <w:t xml:space="preserve"> cible particulièrement les acteurs du Projet et ses partenaires de mise en œuvre, les prestataires de santé et autres services sollicités dans le cadre de la prise </w:t>
      </w:r>
      <w:r w:rsidRPr="00AC7D3E">
        <w:rPr>
          <w:rFonts w:ascii="Arial" w:eastAsia="Calibri" w:hAnsi="Arial" w:cs="Arial"/>
        </w:rPr>
        <w:lastRenderedPageBreak/>
        <w:t>en charge des VBG/EAS/HS. Le Projet saisira toutes les occasions offertes pendant les ateliers, réunions et formations pour diffuser des messages sur la prévention des VBG/EAS/HS.</w:t>
      </w:r>
    </w:p>
    <w:p w14:paraId="4A3E85E5" w14:textId="77777777" w:rsidR="004A206D" w:rsidRPr="00AC7D3E" w:rsidRDefault="00890072" w:rsidP="00A4160C">
      <w:pPr>
        <w:spacing w:before="120" w:after="0" w:line="360" w:lineRule="exact"/>
        <w:rPr>
          <w:rFonts w:ascii="Arial" w:eastAsia="Calibri" w:hAnsi="Arial" w:cs="Arial"/>
        </w:rPr>
      </w:pPr>
      <w:r w:rsidRPr="00AC7D3E">
        <w:rPr>
          <w:rFonts w:ascii="Arial" w:eastAsia="Calibri" w:hAnsi="Arial" w:cs="Arial"/>
          <w:b/>
          <w:bCs/>
        </w:rPr>
        <w:t>Objectif</w:t>
      </w:r>
      <w:r w:rsidRPr="00AC7D3E">
        <w:rPr>
          <w:rFonts w:ascii="Arial" w:eastAsia="Calibri" w:hAnsi="Arial" w:cs="Arial"/>
        </w:rPr>
        <w:t xml:space="preserve"> : prévention des violences, harcèlement sexuel, exploitations et abus sexuels et adoption du code de conduite qui doit être vulgarisé et affiché. </w:t>
      </w:r>
    </w:p>
    <w:p w14:paraId="5BA3902F"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 xml:space="preserve">La communication mettra l’accent sur les messages suivants : </w:t>
      </w:r>
    </w:p>
    <w:p w14:paraId="2CDF4DCA"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 xml:space="preserve">Aucune faveur sexuelle ou autre ne peut être demandée en échange d’une offre d’emploi, du règlement d’un conflit, d’une assistance médicale, ou d’une protection ; </w:t>
      </w:r>
    </w:p>
    <w:p w14:paraId="0DB81BBF"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 xml:space="preserve">Il est interdit au personnel des entreprises et cabinets recrutés pour la réalisation des travaux, au personnel des services de prise en charge médical et de sécurité, de se livrer à l’exploitation et aux abus sexuels ; </w:t>
      </w:r>
    </w:p>
    <w:p w14:paraId="6B0D2E4C"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Tout cas ou soupçon d’exploitation et/ou d’abus sexuel peut être signalé en toute confidentialité</w:t>
      </w:r>
      <w:r w:rsidR="00206870">
        <w:rPr>
          <w:rFonts w:ascii="Arial" w:eastAsia="Calibri" w:hAnsi="Arial" w:cs="Arial"/>
        </w:rPr>
        <w:t> ;</w:t>
      </w:r>
    </w:p>
    <w:p w14:paraId="73B6177C"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Un Spécialiste en Inclusion sociale / Genre et VBG de l’</w:t>
      </w:r>
      <w:r w:rsidR="0080571A" w:rsidRPr="00AC7D3E">
        <w:rPr>
          <w:rFonts w:ascii="Arial" w:eastAsia="Calibri" w:hAnsi="Arial" w:cs="Arial"/>
        </w:rPr>
        <w:t>UGP</w:t>
      </w:r>
      <w:r w:rsidRPr="00AC7D3E">
        <w:rPr>
          <w:rFonts w:ascii="Arial" w:eastAsia="Calibri" w:hAnsi="Arial" w:cs="Arial"/>
        </w:rPr>
        <w:t xml:space="preserve"> PICMC sera recruté (vulgariser son numéro par affichage).</w:t>
      </w:r>
    </w:p>
    <w:p w14:paraId="2BAFF63F"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Ces messages devront être affichés à des endroits stratégiques pour une meilleure vulgarisation, en complément au code de conduite signé par le personnel et les prestataires de services mobilisés dans le cadre de l’exécution du Projet, (consultants, fournisseurs, entreprises, prestataires de services, services de signalement et de prise en charge médicale, juridique, psychologique, etc.).</w:t>
      </w:r>
    </w:p>
    <w:p w14:paraId="18868EA7" w14:textId="5F93FBED"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b/>
          <w:bCs/>
        </w:rPr>
        <w:t>Communication sociale</w:t>
      </w:r>
      <w:r w:rsidRPr="00AC7D3E">
        <w:rPr>
          <w:rFonts w:ascii="Arial" w:eastAsia="Calibri" w:hAnsi="Arial" w:cs="Arial"/>
        </w:rPr>
        <w:t> </w:t>
      </w:r>
      <w:r w:rsidR="00FA79FB" w:rsidRPr="00AC7D3E" w:rsidDel="00FA79FB">
        <w:rPr>
          <w:rFonts w:ascii="Arial" w:eastAsia="Calibri" w:hAnsi="Arial" w:cs="Arial"/>
        </w:rPr>
        <w:t xml:space="preserve"> </w:t>
      </w:r>
    </w:p>
    <w:p w14:paraId="7D1B663F"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 xml:space="preserve">La communication sociale vise les populations, en particulier la communauté riveraine du Projet (associations et réseaux communautaires, et les différentes catégories sociales). L’objectif est de vulgariser toutes les informations sur le dispositif d’atténuation, de prévention et de prise en charge des VBG/EAS/HS (respect des droits et de l’intégrité physique, protection des femmes et des enfants, les procédures de signalement, de référencement et de prise en charge des survivantes de VBG/EAS/HS mises en place dans le cadre de l’exécution de ce Projet). </w:t>
      </w:r>
    </w:p>
    <w:p w14:paraId="1F2E66F7"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 xml:space="preserve">Néanmoins, il est important que des activités de diffusion spécifiques soient menées en direction des groupes de femmes, des associations de défense des droits de la femme et de l’enfant, des hommes, des jeunes filles et jeunes garçons, des forces de sécurité, des agents de santé communautaires. </w:t>
      </w:r>
    </w:p>
    <w:p w14:paraId="5230D0BF"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 xml:space="preserve">Les principaux canaux de communication qui peuvent être utilisés pour la divulgation du Plan d’atténuation et réponses aux risques de VBG/EAS/HS sont les suivants : </w:t>
      </w:r>
    </w:p>
    <w:p w14:paraId="35C50003" w14:textId="77777777" w:rsidR="004A206D" w:rsidRPr="00AC7D3E" w:rsidRDefault="00890072" w:rsidP="008B2E98">
      <w:pPr>
        <w:numPr>
          <w:ilvl w:val="0"/>
          <w:numId w:val="5"/>
        </w:numPr>
        <w:spacing w:before="120" w:after="0" w:line="360" w:lineRule="exact"/>
        <w:ind w:left="714" w:hanging="357"/>
        <w:jc w:val="both"/>
        <w:rPr>
          <w:rFonts w:ascii="Arial" w:eastAsia="Calibri" w:hAnsi="Arial" w:cs="Arial"/>
        </w:rPr>
      </w:pPr>
      <w:r w:rsidRPr="00AC7D3E">
        <w:rPr>
          <w:rFonts w:ascii="Arial" w:eastAsia="Calibri" w:hAnsi="Arial" w:cs="Arial"/>
        </w:rPr>
        <w:t xml:space="preserve">Les radios – </w:t>
      </w:r>
      <w:r w:rsidR="008B2E98" w:rsidRPr="00AC7D3E">
        <w:rPr>
          <w:rFonts w:ascii="Arial" w:eastAsia="Calibri" w:hAnsi="Arial" w:cs="Arial"/>
        </w:rPr>
        <w:t>télé de</w:t>
      </w:r>
      <w:r w:rsidRPr="00AC7D3E">
        <w:rPr>
          <w:rFonts w:ascii="Arial" w:eastAsia="Calibri" w:hAnsi="Arial" w:cs="Arial"/>
        </w:rPr>
        <w:t xml:space="preserve"> l’Etat qui peuvent être des partenaires privilégiés ; </w:t>
      </w:r>
    </w:p>
    <w:p w14:paraId="619E37A6" w14:textId="77777777" w:rsidR="004A206D" w:rsidRPr="00AC7D3E" w:rsidRDefault="00890072" w:rsidP="008B2E98">
      <w:pPr>
        <w:numPr>
          <w:ilvl w:val="0"/>
          <w:numId w:val="5"/>
        </w:numPr>
        <w:spacing w:before="120" w:after="0" w:line="360" w:lineRule="exact"/>
        <w:ind w:left="714" w:hanging="357"/>
        <w:jc w:val="both"/>
        <w:rPr>
          <w:rFonts w:ascii="Arial" w:eastAsia="Calibri" w:hAnsi="Arial" w:cs="Arial"/>
        </w:rPr>
      </w:pPr>
      <w:r w:rsidRPr="00AC7D3E">
        <w:rPr>
          <w:rFonts w:ascii="Arial" w:eastAsia="Calibri" w:hAnsi="Arial" w:cs="Arial"/>
        </w:rPr>
        <w:lastRenderedPageBreak/>
        <w:t>Les radios – télé communautaires</w:t>
      </w:r>
      <w:r w:rsidR="000D1FCE">
        <w:rPr>
          <w:rFonts w:ascii="Arial" w:eastAsia="Calibri" w:hAnsi="Arial" w:cs="Arial"/>
        </w:rPr>
        <w:t> ;</w:t>
      </w:r>
    </w:p>
    <w:p w14:paraId="0DC9BCDD" w14:textId="77777777" w:rsidR="004A206D" w:rsidRPr="00AC7D3E" w:rsidRDefault="00890072" w:rsidP="008B2E98">
      <w:pPr>
        <w:numPr>
          <w:ilvl w:val="0"/>
          <w:numId w:val="5"/>
        </w:numPr>
        <w:spacing w:before="120" w:after="0" w:line="360" w:lineRule="exact"/>
        <w:ind w:left="714" w:hanging="357"/>
        <w:jc w:val="both"/>
        <w:rPr>
          <w:rFonts w:ascii="Arial" w:eastAsia="Calibri" w:hAnsi="Arial" w:cs="Arial"/>
        </w:rPr>
      </w:pPr>
      <w:r w:rsidRPr="00AC7D3E">
        <w:rPr>
          <w:rFonts w:ascii="Arial" w:eastAsia="Calibri" w:hAnsi="Arial" w:cs="Arial"/>
        </w:rPr>
        <w:t>Les presses écrites ;</w:t>
      </w:r>
    </w:p>
    <w:p w14:paraId="0F5F30CC" w14:textId="77777777" w:rsidR="004A206D" w:rsidRPr="00AC7D3E" w:rsidRDefault="00890072" w:rsidP="008B2E98">
      <w:pPr>
        <w:numPr>
          <w:ilvl w:val="0"/>
          <w:numId w:val="5"/>
        </w:numPr>
        <w:spacing w:before="120" w:after="0" w:line="360" w:lineRule="exact"/>
        <w:ind w:left="714" w:hanging="357"/>
        <w:jc w:val="both"/>
        <w:rPr>
          <w:rFonts w:ascii="Arial" w:eastAsia="Calibri" w:hAnsi="Arial" w:cs="Arial"/>
        </w:rPr>
      </w:pPr>
      <w:r w:rsidRPr="00AC7D3E">
        <w:rPr>
          <w:rFonts w:ascii="Arial" w:eastAsia="Calibri" w:hAnsi="Arial" w:cs="Arial"/>
        </w:rPr>
        <w:t>Les artistes ;</w:t>
      </w:r>
    </w:p>
    <w:p w14:paraId="51DFB2AA" w14:textId="77777777" w:rsidR="004A206D" w:rsidRPr="00AC7D3E" w:rsidRDefault="00890072" w:rsidP="008B2E98">
      <w:pPr>
        <w:pStyle w:val="Paragraphedeliste"/>
        <w:numPr>
          <w:ilvl w:val="0"/>
          <w:numId w:val="5"/>
        </w:numPr>
        <w:spacing w:before="120" w:after="0" w:line="360" w:lineRule="exact"/>
        <w:ind w:left="714" w:hanging="357"/>
        <w:contextualSpacing w:val="0"/>
        <w:jc w:val="both"/>
        <w:rPr>
          <w:rFonts w:ascii="Arial" w:hAnsi="Arial" w:cs="Arial"/>
        </w:rPr>
      </w:pPr>
      <w:r w:rsidRPr="00AC7D3E">
        <w:rPr>
          <w:rFonts w:ascii="Arial" w:hAnsi="Arial" w:cs="Arial"/>
        </w:rPr>
        <w:t>Les réseaux de femmes et de jeunes (groupements de promotion féminine, associations sportives et culturelles) ;</w:t>
      </w:r>
    </w:p>
    <w:p w14:paraId="0DD5F236" w14:textId="77777777" w:rsidR="004A206D" w:rsidRPr="00AC7D3E" w:rsidRDefault="00890072" w:rsidP="008B2E98">
      <w:pPr>
        <w:pStyle w:val="Paragraphedeliste"/>
        <w:numPr>
          <w:ilvl w:val="0"/>
          <w:numId w:val="5"/>
        </w:numPr>
        <w:spacing w:before="120" w:after="0" w:line="360" w:lineRule="exact"/>
        <w:ind w:left="714" w:hanging="357"/>
        <w:contextualSpacing w:val="0"/>
        <w:jc w:val="both"/>
        <w:rPr>
          <w:rFonts w:ascii="Arial" w:hAnsi="Arial" w:cs="Arial"/>
        </w:rPr>
      </w:pPr>
      <w:r w:rsidRPr="00AC7D3E">
        <w:rPr>
          <w:rFonts w:ascii="Arial" w:hAnsi="Arial" w:cs="Arial"/>
        </w:rPr>
        <w:t>Les réunions communautaires dans chaque quartier/commune/village ;</w:t>
      </w:r>
    </w:p>
    <w:p w14:paraId="63B9BBE9" w14:textId="77777777" w:rsidR="004A206D" w:rsidRPr="00AC7D3E" w:rsidRDefault="00890072" w:rsidP="008B2E98">
      <w:pPr>
        <w:pStyle w:val="Paragraphedeliste"/>
        <w:numPr>
          <w:ilvl w:val="0"/>
          <w:numId w:val="5"/>
        </w:numPr>
        <w:spacing w:before="120" w:after="0" w:line="360" w:lineRule="exact"/>
        <w:ind w:left="714" w:hanging="357"/>
        <w:contextualSpacing w:val="0"/>
        <w:jc w:val="both"/>
        <w:rPr>
          <w:rFonts w:ascii="Arial" w:hAnsi="Arial" w:cs="Arial"/>
        </w:rPr>
      </w:pPr>
      <w:r w:rsidRPr="00AC7D3E">
        <w:rPr>
          <w:rFonts w:ascii="Arial" w:hAnsi="Arial" w:cs="Arial"/>
        </w:rPr>
        <w:t>La presse en ligne ;</w:t>
      </w:r>
    </w:p>
    <w:p w14:paraId="676ABF9F" w14:textId="77777777" w:rsidR="004A206D" w:rsidRPr="00AC7D3E" w:rsidRDefault="008B2E98" w:rsidP="008B2E98">
      <w:pPr>
        <w:pStyle w:val="Paragraphedeliste"/>
        <w:numPr>
          <w:ilvl w:val="0"/>
          <w:numId w:val="5"/>
        </w:numPr>
        <w:spacing w:before="120" w:after="0" w:line="360" w:lineRule="exact"/>
        <w:ind w:left="714" w:hanging="357"/>
        <w:contextualSpacing w:val="0"/>
        <w:jc w:val="both"/>
        <w:rPr>
          <w:rFonts w:ascii="Arial" w:hAnsi="Arial" w:cs="Arial"/>
        </w:rPr>
      </w:pPr>
      <w:r w:rsidRPr="00AC7D3E">
        <w:rPr>
          <w:rFonts w:ascii="Arial" w:hAnsi="Arial" w:cs="Arial"/>
        </w:rPr>
        <w:t>Les</w:t>
      </w:r>
      <w:r w:rsidR="00890072" w:rsidRPr="00AC7D3E">
        <w:rPr>
          <w:rFonts w:ascii="Arial" w:hAnsi="Arial" w:cs="Arial"/>
        </w:rPr>
        <w:t xml:space="preserve"> prêches des mosquées de quartier/village ; </w:t>
      </w:r>
    </w:p>
    <w:p w14:paraId="054618C6" w14:textId="77777777" w:rsidR="004A206D" w:rsidRPr="00AC7D3E" w:rsidRDefault="00890072" w:rsidP="008B2E98">
      <w:pPr>
        <w:pStyle w:val="Paragraphedeliste"/>
        <w:numPr>
          <w:ilvl w:val="0"/>
          <w:numId w:val="5"/>
        </w:numPr>
        <w:spacing w:before="120" w:after="0" w:line="360" w:lineRule="exact"/>
        <w:ind w:left="714" w:hanging="357"/>
        <w:contextualSpacing w:val="0"/>
        <w:jc w:val="both"/>
        <w:rPr>
          <w:rFonts w:ascii="Arial" w:hAnsi="Arial" w:cs="Arial"/>
        </w:rPr>
      </w:pPr>
      <w:r w:rsidRPr="00AC7D3E">
        <w:rPr>
          <w:rFonts w:ascii="Arial" w:hAnsi="Arial" w:cs="Arial"/>
        </w:rPr>
        <w:t>Crieur public avec sonorisation qui va faire le tour des quartiers/ du village pour une Large diffusion et délivrer les messages ;</w:t>
      </w:r>
    </w:p>
    <w:p w14:paraId="6D310785" w14:textId="77777777" w:rsidR="004A206D" w:rsidRPr="00AC7D3E" w:rsidRDefault="00890072" w:rsidP="008B2E98">
      <w:pPr>
        <w:pStyle w:val="Paragraphedeliste"/>
        <w:numPr>
          <w:ilvl w:val="0"/>
          <w:numId w:val="5"/>
        </w:numPr>
        <w:spacing w:before="120" w:after="0" w:line="360" w:lineRule="exact"/>
        <w:ind w:left="714" w:hanging="357"/>
        <w:contextualSpacing w:val="0"/>
        <w:jc w:val="both"/>
        <w:rPr>
          <w:rFonts w:ascii="Arial" w:hAnsi="Arial" w:cs="Arial"/>
        </w:rPr>
      </w:pPr>
      <w:r w:rsidRPr="00AC7D3E">
        <w:rPr>
          <w:rFonts w:ascii="Arial" w:hAnsi="Arial" w:cs="Arial"/>
        </w:rPr>
        <w:t xml:space="preserve">Les affiches ; </w:t>
      </w:r>
    </w:p>
    <w:p w14:paraId="0CFA5DE0" w14:textId="77777777" w:rsidR="004A206D" w:rsidRPr="00AC7D3E" w:rsidRDefault="00890072" w:rsidP="008B2E98">
      <w:pPr>
        <w:pStyle w:val="Paragraphedeliste"/>
        <w:numPr>
          <w:ilvl w:val="0"/>
          <w:numId w:val="5"/>
        </w:numPr>
        <w:spacing w:before="120" w:after="0" w:line="360" w:lineRule="exact"/>
        <w:ind w:left="714" w:hanging="357"/>
        <w:contextualSpacing w:val="0"/>
        <w:jc w:val="both"/>
        <w:rPr>
          <w:rFonts w:ascii="Arial" w:hAnsi="Arial" w:cs="Arial"/>
        </w:rPr>
      </w:pPr>
      <w:r w:rsidRPr="00AC7D3E">
        <w:rPr>
          <w:rFonts w:ascii="Arial" w:hAnsi="Arial" w:cs="Arial"/>
        </w:rPr>
        <w:t>Les flyers ;</w:t>
      </w:r>
    </w:p>
    <w:p w14:paraId="7BF004DB" w14:textId="77777777" w:rsidR="004A206D" w:rsidRPr="00AC7D3E" w:rsidRDefault="00890072" w:rsidP="008B2E98">
      <w:pPr>
        <w:pStyle w:val="Paragraphedeliste"/>
        <w:numPr>
          <w:ilvl w:val="0"/>
          <w:numId w:val="5"/>
        </w:numPr>
        <w:spacing w:before="120" w:after="0" w:line="360" w:lineRule="exact"/>
        <w:ind w:left="714" w:hanging="357"/>
        <w:contextualSpacing w:val="0"/>
        <w:jc w:val="both"/>
        <w:rPr>
          <w:rFonts w:ascii="Arial" w:hAnsi="Arial" w:cs="Arial"/>
        </w:rPr>
      </w:pPr>
      <w:r w:rsidRPr="00AC7D3E">
        <w:rPr>
          <w:rFonts w:ascii="Arial" w:hAnsi="Arial" w:cs="Arial"/>
        </w:rPr>
        <w:t>Les écoles et structures riveraines des investissements physiques du PICMC.</w:t>
      </w:r>
    </w:p>
    <w:p w14:paraId="41F74563" w14:textId="77777777" w:rsidR="004A206D" w:rsidRPr="00AC7D3E" w:rsidRDefault="00890072" w:rsidP="00A4160C">
      <w:pPr>
        <w:spacing w:before="120" w:after="0" w:line="360" w:lineRule="exact"/>
        <w:jc w:val="both"/>
        <w:rPr>
          <w:rFonts w:ascii="Arial" w:hAnsi="Arial" w:cs="Arial"/>
        </w:rPr>
      </w:pPr>
      <w:r w:rsidRPr="00AC7D3E">
        <w:rPr>
          <w:rFonts w:ascii="Arial" w:hAnsi="Arial" w:cs="Arial"/>
        </w:rPr>
        <w:t xml:space="preserve">Les violences basées sur le genre sont considérées comme un sujet tabou aux Comores. La plupart des cas sont réglés au sein des familles et des communautés et les survivantes livrées à leur sort, parfois contraintes de garder le silence, et ne bénéficient d’aucun accompagnement social ou psychologique. Du fait des pesanteurs socio-culturelles, (les questions d’honneur, de pureté, de stigmatisation, rejet, traitement à l’amiable, etc.), certaines survivantes de violences basées sur le genre vivent un traumatisme psychique profond, puisqu’aucune prise en charge ne leur est fournie (juridique, sociale, psychologique, économique) pour traiter le traumatisme et assurer la réinsertion sociale. </w:t>
      </w:r>
    </w:p>
    <w:p w14:paraId="462DBC4F" w14:textId="77777777" w:rsidR="004A206D" w:rsidRPr="00AC7D3E" w:rsidRDefault="00890072" w:rsidP="00A4160C">
      <w:pPr>
        <w:spacing w:before="120" w:after="0" w:line="360" w:lineRule="exact"/>
        <w:jc w:val="both"/>
        <w:rPr>
          <w:rFonts w:ascii="Arial" w:hAnsi="Arial" w:cs="Arial"/>
        </w:rPr>
      </w:pPr>
      <w:r w:rsidRPr="00AC7D3E">
        <w:rPr>
          <w:rFonts w:ascii="Arial" w:hAnsi="Arial" w:cs="Arial"/>
        </w:rPr>
        <w:t xml:space="preserve">La communication devra mettre l’accent sur le fait que dénoncer une violence basée sur le genre est une obligation sociale et permet de sauver une vie. Les messages pourraient aussi aborder la question de la confidentialité, de la sécurité et de la dignité de la survivante qui seront préservées, afin d’encourager les survivantes à signaler les cas et bénéficier d’une prise en charge. Certaines survivantes ont souvent peur des représailles de l’auteur ou de sa famille et préfèrent garder le silence. </w:t>
      </w:r>
    </w:p>
    <w:p w14:paraId="639DF844" w14:textId="77777777" w:rsidR="004A206D" w:rsidRPr="00AC7D3E" w:rsidRDefault="00890072" w:rsidP="00A4160C">
      <w:pPr>
        <w:spacing w:before="120" w:after="0" w:line="360" w:lineRule="exact"/>
        <w:jc w:val="both"/>
        <w:rPr>
          <w:rFonts w:ascii="Arial" w:hAnsi="Arial" w:cs="Arial"/>
        </w:rPr>
      </w:pPr>
      <w:r w:rsidRPr="00AC7D3E">
        <w:rPr>
          <w:rFonts w:ascii="Arial" w:hAnsi="Arial" w:cs="Arial"/>
        </w:rPr>
        <w:t xml:space="preserve">La communauté des différentes </w:t>
      </w:r>
      <w:r w:rsidR="00150144">
        <w:rPr>
          <w:rFonts w:ascii="Arial" w:hAnsi="Arial" w:cs="Arial"/>
        </w:rPr>
        <w:t>l</w:t>
      </w:r>
      <w:r w:rsidRPr="00AC7D3E">
        <w:rPr>
          <w:rFonts w:ascii="Arial" w:hAnsi="Arial" w:cs="Arial"/>
        </w:rPr>
        <w:t>ocalités de la zone d’intervention du PICMC doivent plus particulièrement être informées :</w:t>
      </w:r>
    </w:p>
    <w:p w14:paraId="3E4A332D" w14:textId="77777777" w:rsidR="004A206D" w:rsidRPr="00AC7D3E" w:rsidRDefault="00150144" w:rsidP="00C65981">
      <w:pPr>
        <w:pStyle w:val="Paragraphedeliste"/>
        <w:numPr>
          <w:ilvl w:val="0"/>
          <w:numId w:val="5"/>
        </w:numPr>
        <w:spacing w:before="120" w:after="0" w:line="360" w:lineRule="exact"/>
        <w:jc w:val="both"/>
        <w:rPr>
          <w:rFonts w:ascii="Arial" w:hAnsi="Arial" w:cs="Arial"/>
        </w:rPr>
      </w:pPr>
      <w:proofErr w:type="gramStart"/>
      <w:r>
        <w:rPr>
          <w:rFonts w:ascii="Arial" w:hAnsi="Arial" w:cs="Arial"/>
        </w:rPr>
        <w:t>d</w:t>
      </w:r>
      <w:r w:rsidR="00890072" w:rsidRPr="00AC7D3E">
        <w:rPr>
          <w:rFonts w:ascii="Arial" w:hAnsi="Arial" w:cs="Arial"/>
        </w:rPr>
        <w:t>e</w:t>
      </w:r>
      <w:proofErr w:type="gramEnd"/>
      <w:r w:rsidR="00890072" w:rsidRPr="00AC7D3E">
        <w:rPr>
          <w:rFonts w:ascii="Arial" w:hAnsi="Arial" w:cs="Arial"/>
        </w:rPr>
        <w:t xml:space="preserve"> la non-tolérance des VBG (exploitation et abus sexuels, harcèlement sexuel) ;</w:t>
      </w:r>
    </w:p>
    <w:p w14:paraId="3F9A2375" w14:textId="77777777" w:rsidR="004A206D" w:rsidRPr="00AC7D3E" w:rsidRDefault="00150144" w:rsidP="00C65981">
      <w:pPr>
        <w:pStyle w:val="Paragraphedeliste"/>
        <w:numPr>
          <w:ilvl w:val="0"/>
          <w:numId w:val="5"/>
        </w:numPr>
        <w:spacing w:before="120" w:after="0" w:line="360" w:lineRule="exact"/>
        <w:jc w:val="both"/>
        <w:rPr>
          <w:rFonts w:ascii="Arial" w:hAnsi="Arial" w:cs="Arial"/>
        </w:rPr>
      </w:pPr>
      <w:proofErr w:type="gramStart"/>
      <w:r>
        <w:rPr>
          <w:rFonts w:ascii="Arial" w:hAnsi="Arial" w:cs="Arial"/>
        </w:rPr>
        <w:t>d</w:t>
      </w:r>
      <w:r w:rsidR="00890072" w:rsidRPr="00AC7D3E">
        <w:rPr>
          <w:rFonts w:ascii="Arial" w:hAnsi="Arial" w:cs="Arial"/>
        </w:rPr>
        <w:t>es</w:t>
      </w:r>
      <w:proofErr w:type="gramEnd"/>
      <w:r w:rsidR="00890072" w:rsidRPr="00AC7D3E">
        <w:rPr>
          <w:rFonts w:ascii="Arial" w:hAnsi="Arial" w:cs="Arial"/>
        </w:rPr>
        <w:t xml:space="preserve"> dispositions juridiques prévues par la loi pour sanctionner les auteurs de VBG/EAS/HS ;</w:t>
      </w:r>
    </w:p>
    <w:p w14:paraId="174F1EBE" w14:textId="6EE9733B" w:rsidR="004A206D" w:rsidRPr="00AC7D3E" w:rsidRDefault="00150144" w:rsidP="00C65981">
      <w:pPr>
        <w:pStyle w:val="Paragraphedeliste"/>
        <w:numPr>
          <w:ilvl w:val="0"/>
          <w:numId w:val="5"/>
        </w:numPr>
        <w:spacing w:before="120" w:after="0" w:line="360" w:lineRule="exact"/>
        <w:jc w:val="both"/>
        <w:rPr>
          <w:rFonts w:ascii="Arial" w:hAnsi="Arial" w:cs="Arial"/>
        </w:rPr>
      </w:pPr>
      <w:proofErr w:type="gramStart"/>
      <w:r>
        <w:rPr>
          <w:rFonts w:ascii="Arial" w:hAnsi="Arial" w:cs="Arial"/>
        </w:rPr>
        <w:t>d</w:t>
      </w:r>
      <w:r w:rsidR="00890072" w:rsidRPr="00AC7D3E">
        <w:rPr>
          <w:rFonts w:ascii="Arial" w:hAnsi="Arial" w:cs="Arial"/>
        </w:rPr>
        <w:t>es</w:t>
      </w:r>
      <w:proofErr w:type="gramEnd"/>
      <w:r w:rsidR="00890072" w:rsidRPr="00AC7D3E">
        <w:rPr>
          <w:rFonts w:ascii="Arial" w:hAnsi="Arial" w:cs="Arial"/>
        </w:rPr>
        <w:t xml:space="preserve"> endroits où se rendre pour signaler et obtenir de l'aide </w:t>
      </w:r>
      <w:r w:rsidR="00010C58" w:rsidRPr="00010C58">
        <w:rPr>
          <w:rFonts w:ascii="Arial" w:hAnsi="Arial" w:cs="Arial"/>
        </w:rPr>
        <w:t>médica</w:t>
      </w:r>
      <w:r w:rsidR="009F79EB">
        <w:rPr>
          <w:rFonts w:ascii="Arial" w:hAnsi="Arial" w:cs="Arial"/>
        </w:rPr>
        <w:t>le</w:t>
      </w:r>
      <w:r w:rsidR="00010C58" w:rsidRPr="00010C58">
        <w:rPr>
          <w:rFonts w:ascii="Arial" w:hAnsi="Arial" w:cs="Arial"/>
        </w:rPr>
        <w:t>, psychologique, juridique et de sécurité</w:t>
      </w:r>
      <w:r w:rsidR="00890072" w:rsidRPr="00AC7D3E">
        <w:rPr>
          <w:rFonts w:ascii="Arial" w:hAnsi="Arial" w:cs="Arial"/>
        </w:rPr>
        <w:t>;</w:t>
      </w:r>
    </w:p>
    <w:p w14:paraId="515B0D54" w14:textId="77777777" w:rsidR="004A206D" w:rsidRPr="00AC7D3E" w:rsidRDefault="00150144" w:rsidP="00C65981">
      <w:pPr>
        <w:pStyle w:val="Paragraphedeliste"/>
        <w:numPr>
          <w:ilvl w:val="0"/>
          <w:numId w:val="5"/>
        </w:numPr>
        <w:spacing w:before="120" w:after="0" w:line="360" w:lineRule="exact"/>
        <w:jc w:val="both"/>
        <w:rPr>
          <w:rFonts w:ascii="Arial" w:hAnsi="Arial" w:cs="Arial"/>
        </w:rPr>
      </w:pPr>
      <w:proofErr w:type="gramStart"/>
      <w:r>
        <w:rPr>
          <w:rFonts w:ascii="Arial" w:hAnsi="Arial" w:cs="Arial"/>
        </w:rPr>
        <w:lastRenderedPageBreak/>
        <w:t>d</w:t>
      </w:r>
      <w:r w:rsidR="00890072" w:rsidRPr="00AC7D3E">
        <w:rPr>
          <w:rFonts w:ascii="Arial" w:hAnsi="Arial" w:cs="Arial"/>
        </w:rPr>
        <w:t>es</w:t>
      </w:r>
      <w:proofErr w:type="gramEnd"/>
      <w:r w:rsidR="00890072" w:rsidRPr="00AC7D3E">
        <w:rPr>
          <w:rFonts w:ascii="Arial" w:hAnsi="Arial" w:cs="Arial"/>
        </w:rPr>
        <w:t xml:space="preserve"> procédures de prise en charge et des services disponibles et des modalités d'accès à ces services ;</w:t>
      </w:r>
    </w:p>
    <w:p w14:paraId="2D1B3319" w14:textId="77777777" w:rsidR="004A206D" w:rsidRPr="00AC7D3E" w:rsidRDefault="00150144" w:rsidP="00C65981">
      <w:pPr>
        <w:pStyle w:val="Paragraphedeliste"/>
        <w:numPr>
          <w:ilvl w:val="0"/>
          <w:numId w:val="5"/>
        </w:numPr>
        <w:spacing w:before="120" w:after="0" w:line="360" w:lineRule="exact"/>
        <w:jc w:val="both"/>
        <w:rPr>
          <w:rFonts w:ascii="Arial" w:hAnsi="Arial" w:cs="Arial"/>
        </w:rPr>
      </w:pPr>
      <w:proofErr w:type="gramStart"/>
      <w:r>
        <w:rPr>
          <w:rFonts w:ascii="Arial" w:hAnsi="Arial" w:cs="Arial"/>
        </w:rPr>
        <w:t>d</w:t>
      </w:r>
      <w:r w:rsidR="00890072" w:rsidRPr="00AC7D3E">
        <w:rPr>
          <w:rFonts w:ascii="Arial" w:hAnsi="Arial" w:cs="Arial"/>
        </w:rPr>
        <w:t>es</w:t>
      </w:r>
      <w:proofErr w:type="gramEnd"/>
      <w:r w:rsidR="00890072" w:rsidRPr="00AC7D3E">
        <w:rPr>
          <w:rFonts w:ascii="Arial" w:hAnsi="Arial" w:cs="Arial"/>
        </w:rPr>
        <w:t xml:space="preserve"> principes/conditions de confidentialité ;</w:t>
      </w:r>
    </w:p>
    <w:p w14:paraId="078408EC" w14:textId="77777777" w:rsidR="004A206D" w:rsidRPr="00AC7D3E" w:rsidRDefault="00150144" w:rsidP="00C65981">
      <w:pPr>
        <w:pStyle w:val="Paragraphedeliste"/>
        <w:numPr>
          <w:ilvl w:val="0"/>
          <w:numId w:val="5"/>
        </w:numPr>
        <w:spacing w:before="120" w:after="0" w:line="360" w:lineRule="exact"/>
        <w:jc w:val="both"/>
        <w:rPr>
          <w:rFonts w:ascii="Arial" w:hAnsi="Arial" w:cs="Arial"/>
        </w:rPr>
      </w:pPr>
      <w:proofErr w:type="gramStart"/>
      <w:r>
        <w:rPr>
          <w:rFonts w:ascii="Arial" w:hAnsi="Arial" w:cs="Arial"/>
        </w:rPr>
        <w:t>d</w:t>
      </w:r>
      <w:r w:rsidR="00890072" w:rsidRPr="00AC7D3E">
        <w:rPr>
          <w:rFonts w:ascii="Arial" w:hAnsi="Arial" w:cs="Arial"/>
        </w:rPr>
        <w:t>es</w:t>
      </w:r>
      <w:proofErr w:type="gramEnd"/>
      <w:r w:rsidR="00890072" w:rsidRPr="00AC7D3E">
        <w:rPr>
          <w:rFonts w:ascii="Arial" w:hAnsi="Arial" w:cs="Arial"/>
        </w:rPr>
        <w:t xml:space="preserve"> principes de sécurité et de respect de la vie privée des survivantes. </w:t>
      </w:r>
    </w:p>
    <w:p w14:paraId="6F56FA1B" w14:textId="02227B67" w:rsidR="00AF7CB2" w:rsidRDefault="00545975" w:rsidP="003A03CA">
      <w:pPr>
        <w:spacing w:before="120" w:after="0" w:line="360" w:lineRule="exact"/>
        <w:ind w:left="360"/>
        <w:jc w:val="both"/>
        <w:rPr>
          <w:rFonts w:ascii="Arial" w:hAnsi="Arial" w:cs="Arial"/>
        </w:rPr>
      </w:pPr>
      <w:r>
        <w:rPr>
          <w:rFonts w:ascii="Arial" w:hAnsi="Arial" w:cs="Arial"/>
        </w:rPr>
        <w:t xml:space="preserve">Un </w:t>
      </w:r>
      <w:r w:rsidR="00D347FF">
        <w:rPr>
          <w:rFonts w:ascii="Arial" w:hAnsi="Arial" w:cs="Arial"/>
        </w:rPr>
        <w:t>P</w:t>
      </w:r>
      <w:r>
        <w:rPr>
          <w:rFonts w:ascii="Arial" w:hAnsi="Arial" w:cs="Arial"/>
        </w:rPr>
        <w:t>lan de communication d</w:t>
      </w:r>
      <w:r w:rsidR="003A03CA" w:rsidRPr="003A03CA">
        <w:rPr>
          <w:rFonts w:ascii="Arial" w:hAnsi="Arial" w:cs="Arial"/>
        </w:rPr>
        <w:t xml:space="preserve">es activités de communication </w:t>
      </w:r>
      <w:r>
        <w:rPr>
          <w:rFonts w:ascii="Arial" w:hAnsi="Arial" w:cs="Arial"/>
        </w:rPr>
        <w:t>relatives au</w:t>
      </w:r>
      <w:r w:rsidR="003A03CA" w:rsidRPr="003A03CA">
        <w:rPr>
          <w:rFonts w:ascii="Arial" w:hAnsi="Arial" w:cs="Arial"/>
        </w:rPr>
        <w:t xml:space="preserve"> Plan de prévention, d’atténuation et Réponses aux Risques VBG/EAS/HS </w:t>
      </w:r>
      <w:r w:rsidR="007C1DC2">
        <w:rPr>
          <w:rFonts w:ascii="Arial" w:hAnsi="Arial" w:cs="Arial"/>
        </w:rPr>
        <w:t>se trouve en Annexe 5</w:t>
      </w:r>
      <w:r w:rsidR="00D347FF">
        <w:rPr>
          <w:rFonts w:ascii="Arial" w:hAnsi="Arial" w:cs="Arial"/>
        </w:rPr>
        <w:t xml:space="preserve">. </w:t>
      </w:r>
    </w:p>
    <w:p w14:paraId="6E9E031F" w14:textId="77777777" w:rsidR="00A379BB" w:rsidRPr="008366C5" w:rsidRDefault="00A379BB" w:rsidP="008366C5">
      <w:pPr>
        <w:spacing w:before="120" w:after="0" w:line="360" w:lineRule="exact"/>
        <w:ind w:left="360"/>
        <w:jc w:val="both"/>
        <w:rPr>
          <w:rFonts w:ascii="Arial" w:hAnsi="Arial" w:cs="Arial"/>
        </w:rPr>
      </w:pPr>
    </w:p>
    <w:p w14:paraId="76C5DCBC" w14:textId="77777777" w:rsidR="004A206D" w:rsidRPr="0019037E" w:rsidRDefault="00890072" w:rsidP="00AF798C">
      <w:pPr>
        <w:pStyle w:val="Titre2"/>
        <w:keepLines w:val="0"/>
        <w:numPr>
          <w:ilvl w:val="1"/>
          <w:numId w:val="58"/>
        </w:numPr>
        <w:tabs>
          <w:tab w:val="left" w:pos="1134"/>
        </w:tabs>
        <w:spacing w:before="0" w:line="240" w:lineRule="auto"/>
        <w:ind w:left="1134" w:hanging="567"/>
        <w:jc w:val="both"/>
        <w:rPr>
          <w:rFonts w:ascii="Arial" w:eastAsia="Times New Roman" w:hAnsi="Arial" w:cs="Arial"/>
          <w:b/>
          <w:iCs/>
          <w:color w:val="auto"/>
          <w:kern w:val="32"/>
          <w:sz w:val="22"/>
          <w:szCs w:val="22"/>
          <w:lang w:eastAsia="fr-FR"/>
        </w:rPr>
      </w:pPr>
      <w:bookmarkStart w:id="118" w:name="_Toc58935931"/>
      <w:bookmarkStart w:id="119" w:name="_Toc47555540"/>
      <w:bookmarkStart w:id="120" w:name="_Toc60693639"/>
      <w:bookmarkStart w:id="121" w:name="_Toc90058407"/>
      <w:bookmarkStart w:id="122" w:name="_Toc132741445"/>
      <w:r w:rsidRPr="0019037E">
        <w:rPr>
          <w:rFonts w:ascii="Arial" w:eastAsia="Times New Roman" w:hAnsi="Arial" w:cs="Arial"/>
          <w:b/>
          <w:iCs/>
          <w:color w:val="auto"/>
          <w:kern w:val="32"/>
          <w:sz w:val="22"/>
          <w:szCs w:val="22"/>
          <w:lang w:eastAsia="fr-FR"/>
        </w:rPr>
        <w:t>Suivi-évaluation du Plan d’action d’atténuation et de réponses aux risques de VBG</w:t>
      </w:r>
      <w:bookmarkEnd w:id="118"/>
      <w:bookmarkEnd w:id="119"/>
      <w:r w:rsidRPr="0019037E">
        <w:rPr>
          <w:rFonts w:ascii="Arial" w:eastAsia="Times New Roman" w:hAnsi="Arial" w:cs="Arial"/>
          <w:b/>
          <w:iCs/>
          <w:color w:val="auto"/>
          <w:kern w:val="32"/>
          <w:sz w:val="22"/>
          <w:szCs w:val="22"/>
          <w:lang w:eastAsia="fr-FR"/>
        </w:rPr>
        <w:t>/EAS/HS</w:t>
      </w:r>
      <w:bookmarkEnd w:id="120"/>
      <w:bookmarkEnd w:id="121"/>
      <w:bookmarkEnd w:id="122"/>
    </w:p>
    <w:p w14:paraId="1FB20D1D"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 xml:space="preserve">L’objectif du </w:t>
      </w:r>
      <w:r w:rsidR="00150144">
        <w:rPr>
          <w:rFonts w:ascii="Arial" w:eastAsia="Calibri" w:hAnsi="Arial" w:cs="Arial"/>
        </w:rPr>
        <w:t>s</w:t>
      </w:r>
      <w:r w:rsidRPr="00AC7D3E">
        <w:rPr>
          <w:rFonts w:ascii="Arial" w:eastAsia="Calibri" w:hAnsi="Arial" w:cs="Arial"/>
        </w:rPr>
        <w:t>uivi-évaluation est la documentation et le suivi des cas de VBG/EAS/HS signalés. Conformément aux principes d’éthique, de sécurité et de confidentialité, aucune information pouvant permettre d’identifier la survivante, sa famille et l’agresseur ne doit figurer dans un rapport de données. Le suivi va essentiellement permettre au PICMC de partager l’état d’avancement du traitement des cas, les contraintes, les besoins additionnels en termes d’assistance/accompagnement des fournisseurs de services. Ce suivi sera assuré par le point focal, en l’occurrence le spécialiste en Inclusion sociale / Genre et VBG</w:t>
      </w:r>
      <w:r w:rsidR="00AA71AF">
        <w:rPr>
          <w:rFonts w:ascii="Arial" w:eastAsia="Calibri" w:hAnsi="Arial" w:cs="Arial"/>
        </w:rPr>
        <w:t xml:space="preserve"> </w:t>
      </w:r>
      <w:r w:rsidRPr="00AC7D3E">
        <w:rPr>
          <w:rFonts w:ascii="Arial" w:eastAsia="Calibri" w:hAnsi="Arial" w:cs="Arial"/>
        </w:rPr>
        <w:t xml:space="preserve">du PICMC. Il sera l’interlocuteur des fournisseurs de services de prévention, de signalement et de prise en charge des cas de VBG/EAS/HS référés. </w:t>
      </w:r>
    </w:p>
    <w:p w14:paraId="0CADCBE8"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Les principes à respecter dans le cadre de la documentation et du suivi des cas </w:t>
      </w:r>
      <w:r w:rsidR="00150144">
        <w:rPr>
          <w:rFonts w:ascii="Arial" w:eastAsia="Calibri" w:hAnsi="Arial" w:cs="Arial"/>
        </w:rPr>
        <w:t xml:space="preserve">sont </w:t>
      </w:r>
      <w:r w:rsidRPr="00AC7D3E">
        <w:rPr>
          <w:rFonts w:ascii="Arial" w:eastAsia="Calibri" w:hAnsi="Arial" w:cs="Arial"/>
        </w:rPr>
        <w:t>:</w:t>
      </w:r>
    </w:p>
    <w:p w14:paraId="027449DE" w14:textId="77777777" w:rsidR="004A206D" w:rsidRPr="00AC7D3E" w:rsidRDefault="00150144" w:rsidP="00C65981">
      <w:pPr>
        <w:numPr>
          <w:ilvl w:val="0"/>
          <w:numId w:val="5"/>
        </w:numPr>
        <w:spacing w:before="120" w:after="0" w:line="360" w:lineRule="exact"/>
        <w:contextualSpacing/>
        <w:jc w:val="both"/>
        <w:rPr>
          <w:rFonts w:ascii="Arial" w:eastAsia="Calibri" w:hAnsi="Arial" w:cs="Arial"/>
        </w:rPr>
      </w:pPr>
      <w:proofErr w:type="gramStart"/>
      <w:r>
        <w:rPr>
          <w:rFonts w:ascii="Arial" w:eastAsia="Calibri" w:hAnsi="Arial" w:cs="Arial"/>
        </w:rPr>
        <w:t>r</w:t>
      </w:r>
      <w:r w:rsidR="00890072" w:rsidRPr="00AC7D3E">
        <w:rPr>
          <w:rFonts w:ascii="Arial" w:eastAsia="Calibri" w:hAnsi="Arial" w:cs="Arial"/>
        </w:rPr>
        <w:t>emplir</w:t>
      </w:r>
      <w:proofErr w:type="gramEnd"/>
      <w:r w:rsidR="00890072" w:rsidRPr="00AC7D3E">
        <w:rPr>
          <w:rFonts w:ascii="Arial" w:eastAsia="Calibri" w:hAnsi="Arial" w:cs="Arial"/>
        </w:rPr>
        <w:t xml:space="preserve"> les formulaires de rapport d’incident en respectant les principes directeurs (Annexes 1 et 2) ; </w:t>
      </w:r>
    </w:p>
    <w:p w14:paraId="4242812C" w14:textId="77777777" w:rsidR="004A206D" w:rsidRPr="00AC7D3E" w:rsidRDefault="00150144" w:rsidP="00C65981">
      <w:pPr>
        <w:numPr>
          <w:ilvl w:val="0"/>
          <w:numId w:val="5"/>
        </w:numPr>
        <w:spacing w:before="120" w:after="0" w:line="360" w:lineRule="exact"/>
        <w:contextualSpacing/>
        <w:jc w:val="both"/>
        <w:rPr>
          <w:rFonts w:ascii="Arial" w:eastAsia="Calibri" w:hAnsi="Arial" w:cs="Arial"/>
        </w:rPr>
      </w:pPr>
      <w:proofErr w:type="gramStart"/>
      <w:r>
        <w:rPr>
          <w:rFonts w:ascii="Arial" w:eastAsia="Calibri" w:hAnsi="Arial" w:cs="Arial"/>
        </w:rPr>
        <w:t>a</w:t>
      </w:r>
      <w:r w:rsidR="00890072" w:rsidRPr="00AC7D3E">
        <w:rPr>
          <w:rFonts w:ascii="Arial" w:eastAsia="Calibri" w:hAnsi="Arial" w:cs="Arial"/>
        </w:rPr>
        <w:t>ssurer</w:t>
      </w:r>
      <w:proofErr w:type="gramEnd"/>
      <w:r w:rsidR="00890072" w:rsidRPr="00AC7D3E">
        <w:rPr>
          <w:rFonts w:ascii="Arial" w:eastAsia="Calibri" w:hAnsi="Arial" w:cs="Arial"/>
        </w:rPr>
        <w:t xml:space="preserve"> la confidentialité des informations ;</w:t>
      </w:r>
    </w:p>
    <w:p w14:paraId="0C623F52" w14:textId="77777777" w:rsidR="004A206D" w:rsidRPr="00AC7D3E" w:rsidRDefault="00150144" w:rsidP="00C65981">
      <w:pPr>
        <w:numPr>
          <w:ilvl w:val="0"/>
          <w:numId w:val="5"/>
        </w:numPr>
        <w:spacing w:before="120" w:after="0" w:line="360" w:lineRule="exact"/>
        <w:contextualSpacing/>
        <w:jc w:val="both"/>
        <w:rPr>
          <w:rFonts w:ascii="Arial" w:eastAsia="Calibri" w:hAnsi="Arial" w:cs="Arial"/>
        </w:rPr>
      </w:pPr>
      <w:proofErr w:type="gramStart"/>
      <w:r>
        <w:rPr>
          <w:rFonts w:ascii="Arial" w:eastAsia="Calibri" w:hAnsi="Arial" w:cs="Arial"/>
        </w:rPr>
        <w:t>r</w:t>
      </w:r>
      <w:r w:rsidR="00890072" w:rsidRPr="00AC7D3E">
        <w:rPr>
          <w:rFonts w:ascii="Arial" w:eastAsia="Calibri" w:hAnsi="Arial" w:cs="Arial"/>
        </w:rPr>
        <w:t>especter</w:t>
      </w:r>
      <w:proofErr w:type="gramEnd"/>
      <w:r w:rsidR="00890072" w:rsidRPr="00AC7D3E">
        <w:rPr>
          <w:rFonts w:ascii="Arial" w:eastAsia="Calibri" w:hAnsi="Arial" w:cs="Arial"/>
        </w:rPr>
        <w:t xml:space="preserve"> les survivantes ;</w:t>
      </w:r>
    </w:p>
    <w:p w14:paraId="3023D819" w14:textId="77777777" w:rsidR="004A206D" w:rsidRPr="00AC7D3E" w:rsidRDefault="00150144" w:rsidP="00C65981">
      <w:pPr>
        <w:numPr>
          <w:ilvl w:val="0"/>
          <w:numId w:val="5"/>
        </w:numPr>
        <w:spacing w:before="120" w:after="0" w:line="360" w:lineRule="exact"/>
        <w:contextualSpacing/>
        <w:jc w:val="both"/>
        <w:rPr>
          <w:rFonts w:ascii="Arial" w:eastAsia="Calibri" w:hAnsi="Arial" w:cs="Arial"/>
        </w:rPr>
      </w:pPr>
      <w:proofErr w:type="gramStart"/>
      <w:r>
        <w:rPr>
          <w:rFonts w:ascii="Arial" w:eastAsia="Calibri" w:hAnsi="Arial" w:cs="Arial"/>
        </w:rPr>
        <w:t>c</w:t>
      </w:r>
      <w:r w:rsidR="00890072" w:rsidRPr="00AC7D3E">
        <w:rPr>
          <w:rFonts w:ascii="Arial" w:eastAsia="Calibri" w:hAnsi="Arial" w:cs="Arial"/>
        </w:rPr>
        <w:t>onserver</w:t>
      </w:r>
      <w:proofErr w:type="gramEnd"/>
      <w:r w:rsidR="00890072" w:rsidRPr="00AC7D3E">
        <w:rPr>
          <w:rFonts w:ascii="Arial" w:eastAsia="Calibri" w:hAnsi="Arial" w:cs="Arial"/>
        </w:rPr>
        <w:t xml:space="preserve"> les formulaires d’incidents renseignés dans des armoires sécurisées (fermés à clé).</w:t>
      </w:r>
    </w:p>
    <w:p w14:paraId="6A261078"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Les formulaires seront conservés dans une armoire fermée qui ne sera accessible, au niveau du Projet, qu’au spécialiste en Inclusion sociale / Genre et VBG du PICMC et au point focal au niveau des fournisseurs de services (chaque fournisseur de services pourra désigner un point focal qui, entre autres tâches, veillera au respect des principes de confidentialité). Un accent particulier sera mis sur ces aspects de confidentialité et de protection de la vie privée des survivantes et de leur famille pendant les formations.</w:t>
      </w:r>
    </w:p>
    <w:p w14:paraId="5152C02E"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 xml:space="preserve">Un rapport périodique (mensuel) sera élaboré pour relater la situation de la gestion des cas enregistrés. Les principales informations suivantes doivent figurer dans ce rapport : </w:t>
      </w:r>
    </w:p>
    <w:p w14:paraId="6EA396D3" w14:textId="69D60EE2"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 xml:space="preserve">Pourcentage de travailleurs ayant signé le Code de </w:t>
      </w:r>
      <w:r w:rsidR="00A972F2" w:rsidRPr="00AC7D3E">
        <w:rPr>
          <w:rFonts w:ascii="Arial" w:eastAsia="Calibri" w:hAnsi="Arial" w:cs="Arial"/>
        </w:rPr>
        <w:t>Conduite ;</w:t>
      </w:r>
    </w:p>
    <w:p w14:paraId="14DE0EFF"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 xml:space="preserve">Pourcentage de travailleurs ayant participé à une séance de formation sur le </w:t>
      </w:r>
      <w:r w:rsidR="00150144">
        <w:rPr>
          <w:rFonts w:ascii="Arial" w:eastAsia="Calibri" w:hAnsi="Arial" w:cs="Arial"/>
        </w:rPr>
        <w:t xml:space="preserve">code de bonne conduite </w:t>
      </w:r>
      <w:r w:rsidRPr="00AC7D3E">
        <w:rPr>
          <w:rFonts w:ascii="Arial" w:eastAsia="Calibri" w:hAnsi="Arial" w:cs="Arial"/>
        </w:rPr>
        <w:t>;</w:t>
      </w:r>
    </w:p>
    <w:p w14:paraId="25F2074F"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lastRenderedPageBreak/>
        <w:t>Pourcentage de femmes (y compris les jeunes filles) ayant participé aux consultations sur les activités projet et les questions de VBG/EAS/HS ;</w:t>
      </w:r>
    </w:p>
    <w:p w14:paraId="510F1DCA"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Nombre de cas de VBG/EAS/HS contre les enfants rapportés ;</w:t>
      </w:r>
    </w:p>
    <w:p w14:paraId="4BF6C226"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Pourcentage des cas VBG/EAS/HS référés vers les structures de prise en charge</w:t>
      </w:r>
      <w:r w:rsidR="00811AC7">
        <w:rPr>
          <w:rFonts w:ascii="Arial" w:eastAsia="Calibri" w:hAnsi="Arial" w:cs="Arial"/>
        </w:rPr>
        <w:t> ;</w:t>
      </w:r>
    </w:p>
    <w:p w14:paraId="5482F7A2"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Types d’incidents (définition ou catégorisation des cas) ;</w:t>
      </w:r>
    </w:p>
    <w:p w14:paraId="3F62D4CC" w14:textId="77777777" w:rsidR="004A206D" w:rsidRPr="00AC7D3E" w:rsidRDefault="00890072" w:rsidP="00C65981">
      <w:pPr>
        <w:numPr>
          <w:ilvl w:val="0"/>
          <w:numId w:val="5"/>
        </w:numPr>
        <w:spacing w:before="120" w:after="0" w:line="360" w:lineRule="exact"/>
        <w:contextualSpacing/>
        <w:jc w:val="both"/>
        <w:rPr>
          <w:rFonts w:ascii="Arial" w:eastAsia="Calibri" w:hAnsi="Arial" w:cs="Arial"/>
        </w:rPr>
      </w:pPr>
      <w:r w:rsidRPr="00AC7D3E">
        <w:rPr>
          <w:rFonts w:ascii="Arial" w:eastAsia="Calibri" w:hAnsi="Arial" w:cs="Arial"/>
        </w:rPr>
        <w:t>Nombre ou pourcentage d’incidents (par type d’incident) en fonction :</w:t>
      </w:r>
    </w:p>
    <w:p w14:paraId="4D8A72DF" w14:textId="77777777" w:rsidR="004A206D" w:rsidRPr="00AC7D3E" w:rsidRDefault="00890072" w:rsidP="00C65981">
      <w:pPr>
        <w:numPr>
          <w:ilvl w:val="1"/>
          <w:numId w:val="7"/>
        </w:numPr>
        <w:spacing w:before="120" w:after="0" w:line="360" w:lineRule="exact"/>
        <w:ind w:left="1434" w:hanging="357"/>
        <w:contextualSpacing/>
        <w:jc w:val="both"/>
        <w:rPr>
          <w:rFonts w:ascii="Arial" w:eastAsia="Calibri" w:hAnsi="Arial" w:cs="Arial"/>
          <w:strike/>
        </w:rPr>
      </w:pPr>
      <w:proofErr w:type="gramStart"/>
      <w:r w:rsidRPr="00AC7D3E">
        <w:rPr>
          <w:rFonts w:ascii="Arial" w:eastAsia="Calibri" w:hAnsi="Arial" w:cs="Arial"/>
        </w:rPr>
        <w:t>de</w:t>
      </w:r>
      <w:proofErr w:type="gramEnd"/>
      <w:r w:rsidRPr="00AC7D3E">
        <w:rPr>
          <w:rFonts w:ascii="Arial" w:eastAsia="Calibri" w:hAnsi="Arial" w:cs="Arial"/>
        </w:rPr>
        <w:t xml:space="preserve"> l’âge de la survivante ;</w:t>
      </w:r>
    </w:p>
    <w:p w14:paraId="5365A9E8" w14:textId="77777777" w:rsidR="004A206D" w:rsidRPr="00AC7D3E" w:rsidRDefault="00890072" w:rsidP="00C65981">
      <w:pPr>
        <w:numPr>
          <w:ilvl w:val="1"/>
          <w:numId w:val="7"/>
        </w:numPr>
        <w:spacing w:before="120" w:after="0" w:line="360" w:lineRule="exact"/>
        <w:ind w:left="1434" w:hanging="357"/>
        <w:contextualSpacing/>
        <w:jc w:val="both"/>
        <w:rPr>
          <w:rFonts w:ascii="Arial" w:eastAsia="Calibri" w:hAnsi="Arial" w:cs="Arial"/>
        </w:rPr>
      </w:pPr>
      <w:proofErr w:type="gramStart"/>
      <w:r w:rsidRPr="00AC7D3E">
        <w:rPr>
          <w:rFonts w:ascii="Arial" w:eastAsia="Calibri" w:hAnsi="Arial" w:cs="Arial"/>
        </w:rPr>
        <w:t>si</w:t>
      </w:r>
      <w:proofErr w:type="gramEnd"/>
      <w:r w:rsidRPr="00AC7D3E">
        <w:rPr>
          <w:rFonts w:ascii="Arial" w:eastAsia="Calibri" w:hAnsi="Arial" w:cs="Arial"/>
        </w:rPr>
        <w:t xml:space="preserve"> l’agresseur est lié au PICMC;</w:t>
      </w:r>
    </w:p>
    <w:p w14:paraId="7E33FB66" w14:textId="77777777" w:rsidR="004A206D" w:rsidRPr="00AC7D3E" w:rsidRDefault="00890072" w:rsidP="00C65981">
      <w:pPr>
        <w:numPr>
          <w:ilvl w:val="1"/>
          <w:numId w:val="7"/>
        </w:numPr>
        <w:spacing w:before="120" w:after="0" w:line="360" w:lineRule="exact"/>
        <w:ind w:left="1434" w:hanging="357"/>
        <w:contextualSpacing/>
        <w:jc w:val="both"/>
        <w:rPr>
          <w:rFonts w:ascii="Arial" w:eastAsia="Calibri" w:hAnsi="Arial" w:cs="Arial"/>
        </w:rPr>
      </w:pPr>
      <w:proofErr w:type="gramStart"/>
      <w:r w:rsidRPr="00AC7D3E">
        <w:rPr>
          <w:rFonts w:ascii="Arial" w:eastAsia="Calibri" w:hAnsi="Arial" w:cs="Arial"/>
        </w:rPr>
        <w:t>du</w:t>
      </w:r>
      <w:proofErr w:type="gramEnd"/>
      <w:r w:rsidRPr="00AC7D3E">
        <w:rPr>
          <w:rFonts w:ascii="Arial" w:eastAsia="Calibri" w:hAnsi="Arial" w:cs="Arial"/>
        </w:rPr>
        <w:t xml:space="preserve"> nombre d’agresseurs ;</w:t>
      </w:r>
    </w:p>
    <w:p w14:paraId="2B407B41" w14:textId="77777777" w:rsidR="004A206D" w:rsidRPr="00AC7D3E" w:rsidRDefault="00890072" w:rsidP="00C65981">
      <w:pPr>
        <w:numPr>
          <w:ilvl w:val="1"/>
          <w:numId w:val="7"/>
        </w:numPr>
        <w:spacing w:before="120" w:after="0" w:line="360" w:lineRule="exact"/>
        <w:ind w:left="1434" w:hanging="357"/>
        <w:contextualSpacing/>
        <w:jc w:val="both"/>
        <w:rPr>
          <w:rFonts w:ascii="Arial" w:eastAsia="Calibri" w:hAnsi="Arial" w:cs="Arial"/>
        </w:rPr>
      </w:pPr>
      <w:proofErr w:type="gramStart"/>
      <w:r w:rsidRPr="00AC7D3E">
        <w:rPr>
          <w:rFonts w:ascii="Arial" w:eastAsia="Calibri" w:hAnsi="Arial" w:cs="Arial"/>
        </w:rPr>
        <w:t>de</w:t>
      </w:r>
      <w:proofErr w:type="gramEnd"/>
      <w:r w:rsidRPr="00AC7D3E">
        <w:rPr>
          <w:rFonts w:ascii="Arial" w:eastAsia="Calibri" w:hAnsi="Arial" w:cs="Arial"/>
        </w:rPr>
        <w:t xml:space="preserve"> l’âge de l’agresseur ;</w:t>
      </w:r>
    </w:p>
    <w:p w14:paraId="63C5488C" w14:textId="77777777" w:rsidR="004A206D" w:rsidRPr="00AC7D3E" w:rsidRDefault="00890072" w:rsidP="00C65981">
      <w:pPr>
        <w:numPr>
          <w:ilvl w:val="1"/>
          <w:numId w:val="7"/>
        </w:numPr>
        <w:spacing w:before="120" w:after="0" w:line="360" w:lineRule="exact"/>
        <w:ind w:left="1434" w:hanging="357"/>
        <w:contextualSpacing/>
        <w:jc w:val="both"/>
        <w:rPr>
          <w:rFonts w:ascii="Arial" w:eastAsia="Calibri" w:hAnsi="Arial" w:cs="Arial"/>
        </w:rPr>
      </w:pPr>
      <w:proofErr w:type="gramStart"/>
      <w:r w:rsidRPr="00AC7D3E">
        <w:rPr>
          <w:rFonts w:ascii="Arial" w:eastAsia="Calibri" w:hAnsi="Arial" w:cs="Arial"/>
        </w:rPr>
        <w:t>des</w:t>
      </w:r>
      <w:proofErr w:type="gramEnd"/>
      <w:r w:rsidRPr="00AC7D3E">
        <w:rPr>
          <w:rFonts w:ascii="Arial" w:eastAsia="Calibri" w:hAnsi="Arial" w:cs="Arial"/>
        </w:rPr>
        <w:t xml:space="preserve"> services reçus, des renvois effectués et des actions en attente ;</w:t>
      </w:r>
    </w:p>
    <w:p w14:paraId="227D1E32" w14:textId="77777777" w:rsidR="004A206D" w:rsidRPr="00AC7D3E" w:rsidRDefault="00890072" w:rsidP="00C65981">
      <w:pPr>
        <w:numPr>
          <w:ilvl w:val="1"/>
          <w:numId w:val="7"/>
        </w:numPr>
        <w:spacing w:before="120" w:after="0" w:line="360" w:lineRule="exact"/>
        <w:ind w:left="1434" w:hanging="357"/>
        <w:contextualSpacing/>
        <w:jc w:val="both"/>
        <w:rPr>
          <w:rFonts w:ascii="Arial" w:eastAsia="Calibri" w:hAnsi="Arial" w:cs="Arial"/>
        </w:rPr>
      </w:pPr>
      <w:proofErr w:type="gramStart"/>
      <w:r w:rsidRPr="00AC7D3E">
        <w:rPr>
          <w:rFonts w:ascii="Arial" w:eastAsia="Calibri" w:hAnsi="Arial" w:cs="Arial"/>
        </w:rPr>
        <w:t>nombre</w:t>
      </w:r>
      <w:proofErr w:type="gramEnd"/>
      <w:r w:rsidRPr="00AC7D3E">
        <w:rPr>
          <w:rFonts w:ascii="Arial" w:eastAsia="Calibri" w:hAnsi="Arial" w:cs="Arial"/>
        </w:rPr>
        <w:t xml:space="preserve"> de cas traités et clôturés ;</w:t>
      </w:r>
    </w:p>
    <w:p w14:paraId="34FC16E4" w14:textId="77777777" w:rsidR="004A206D" w:rsidRPr="00AC7D3E" w:rsidRDefault="00890072" w:rsidP="00C65981">
      <w:pPr>
        <w:numPr>
          <w:ilvl w:val="1"/>
          <w:numId w:val="7"/>
        </w:numPr>
        <w:spacing w:before="120" w:after="0" w:line="360" w:lineRule="exact"/>
        <w:ind w:left="1434" w:hanging="357"/>
        <w:contextualSpacing/>
        <w:jc w:val="both"/>
        <w:rPr>
          <w:rFonts w:ascii="Arial" w:eastAsia="Calibri" w:hAnsi="Arial" w:cs="Arial"/>
        </w:rPr>
      </w:pPr>
      <w:proofErr w:type="gramStart"/>
      <w:r w:rsidRPr="00AC7D3E">
        <w:rPr>
          <w:rFonts w:ascii="Arial" w:eastAsia="Calibri" w:hAnsi="Arial" w:cs="Arial"/>
        </w:rPr>
        <w:t>nombre</w:t>
      </w:r>
      <w:proofErr w:type="gramEnd"/>
      <w:r w:rsidRPr="00AC7D3E">
        <w:rPr>
          <w:rFonts w:ascii="Arial" w:eastAsia="Calibri" w:hAnsi="Arial" w:cs="Arial"/>
        </w:rPr>
        <w:t xml:space="preserve"> de cas en cours de traitement, contraintes ;</w:t>
      </w:r>
    </w:p>
    <w:p w14:paraId="4607018B" w14:textId="77777777" w:rsidR="004A206D" w:rsidRPr="00AC7D3E" w:rsidRDefault="00890072" w:rsidP="00C65981">
      <w:pPr>
        <w:numPr>
          <w:ilvl w:val="1"/>
          <w:numId w:val="7"/>
        </w:numPr>
        <w:spacing w:before="120" w:after="0" w:line="360" w:lineRule="exact"/>
        <w:ind w:left="1434" w:hanging="357"/>
        <w:contextualSpacing/>
        <w:jc w:val="both"/>
        <w:rPr>
          <w:rFonts w:ascii="Arial" w:eastAsia="Calibri" w:hAnsi="Arial" w:cs="Arial"/>
        </w:rPr>
      </w:pPr>
      <w:proofErr w:type="gramStart"/>
      <w:r w:rsidRPr="00AC7D3E">
        <w:rPr>
          <w:rFonts w:ascii="Arial" w:eastAsia="Calibri" w:hAnsi="Arial" w:cs="Arial"/>
        </w:rPr>
        <w:t>sanctions</w:t>
      </w:r>
      <w:proofErr w:type="gramEnd"/>
      <w:r w:rsidRPr="00AC7D3E">
        <w:rPr>
          <w:rFonts w:ascii="Arial" w:eastAsia="Calibri" w:hAnsi="Arial" w:cs="Arial"/>
        </w:rPr>
        <w:t xml:space="preserve"> prises en interne le cas échéant.</w:t>
      </w:r>
    </w:p>
    <w:p w14:paraId="15D30DBC" w14:textId="77777777" w:rsidR="004A206D" w:rsidRPr="00AC7D3E" w:rsidRDefault="00890072" w:rsidP="00A4160C">
      <w:pPr>
        <w:spacing w:before="120" w:after="0" w:line="360" w:lineRule="exact"/>
        <w:jc w:val="both"/>
        <w:rPr>
          <w:rFonts w:ascii="Arial" w:eastAsia="Calibri" w:hAnsi="Arial" w:cs="Arial"/>
        </w:rPr>
      </w:pPr>
      <w:r w:rsidRPr="00AC7D3E">
        <w:rPr>
          <w:rFonts w:ascii="Arial" w:eastAsia="Calibri" w:hAnsi="Arial" w:cs="Arial"/>
        </w:rPr>
        <w:t>Ces rapports seront complétés par une analyse des risques qui sera faite de façon continue pendant toute la durée de mise en œuvre du Projet. Ces informations essentielles permettront au Projet, de mieux adapter les activités de prévention et de prise en charge, (messages de sensibilisation, redéfinition des cibles, capitalisation des leçons et expériences), et de mieux collaborer avec les acteurs communautaires, postes et centres de santé, hôpitaux et structures/associations offrant des services d’accueil, de prise en charge médicale, juridique, psychosociale aux survivantes de VBG/EAS/HS au cours du Projet.</w:t>
      </w:r>
    </w:p>
    <w:p w14:paraId="5CC2AFC6" w14:textId="77777777" w:rsidR="004A206D" w:rsidRPr="00AC7D3E" w:rsidRDefault="004A206D">
      <w:pPr>
        <w:rPr>
          <w:rFonts w:ascii="Arial" w:eastAsia="Calibri" w:hAnsi="Arial" w:cs="Arial"/>
        </w:rPr>
      </w:pPr>
    </w:p>
    <w:p w14:paraId="33DE2DE6" w14:textId="77777777" w:rsidR="004A206D" w:rsidRPr="00AC7D3E" w:rsidRDefault="004A206D">
      <w:pPr>
        <w:rPr>
          <w:rFonts w:ascii="Arial" w:eastAsia="Calibri" w:hAnsi="Arial" w:cs="Arial"/>
          <w:b/>
          <w:color w:val="806000"/>
        </w:rPr>
      </w:pPr>
    </w:p>
    <w:p w14:paraId="6D93AAC4"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550B15B7"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254CF8B4"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14EDE876"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05FBACE5"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23247F3F"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4A325440"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07D6F637"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5CB06316"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75D62B4A"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3447B018"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3D3B4616"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25FC8AC4"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646453B3"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77EBD357"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2D179E3A"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7E1DE704"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5C347D63"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64BB1F65"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79B05D20"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7DF182FE" w14:textId="77777777" w:rsidR="004A206D" w:rsidRPr="00AC7D3E" w:rsidRDefault="004A206D" w:rsidP="00C31E7A">
      <w:pPr>
        <w:spacing w:before="120" w:after="0" w:line="360" w:lineRule="exact"/>
        <w:jc w:val="both"/>
        <w:rPr>
          <w:rFonts w:ascii="Arial" w:eastAsiaTheme="majorEastAsia" w:hAnsi="Arial" w:cs="Arial"/>
          <w:color w:val="365F91" w:themeColor="accent1" w:themeShade="BF"/>
        </w:rPr>
      </w:pPr>
    </w:p>
    <w:p w14:paraId="353B398B"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3C1B594C" w14:textId="77777777" w:rsidR="001C759A" w:rsidRPr="00AC7D3E" w:rsidRDefault="001C759A">
      <w:pPr>
        <w:spacing w:after="0" w:line="240" w:lineRule="auto"/>
        <w:rPr>
          <w:rFonts w:ascii="Arial" w:eastAsia="Times New Roman" w:hAnsi="Arial" w:cs="Arial"/>
          <w:b/>
          <w:bCs/>
          <w:color w:val="5B9BD5"/>
          <w:sz w:val="28"/>
          <w:szCs w:val="28"/>
        </w:rPr>
      </w:pPr>
      <w:bookmarkStart w:id="123" w:name="_Toc60693640"/>
      <w:bookmarkStart w:id="124" w:name="_Toc58950816"/>
    </w:p>
    <w:p w14:paraId="003D7D3F" w14:textId="77777777" w:rsidR="00150144" w:rsidRDefault="00150144" w:rsidP="00150144"/>
    <w:p w14:paraId="51FA9C0C" w14:textId="77777777" w:rsidR="00150144" w:rsidRDefault="00150144" w:rsidP="00150144"/>
    <w:p w14:paraId="1641611D" w14:textId="77777777" w:rsidR="00150144" w:rsidRDefault="00150144" w:rsidP="00150144"/>
    <w:p w14:paraId="653754D9" w14:textId="77777777" w:rsidR="00150144" w:rsidRDefault="00150144" w:rsidP="00150144"/>
    <w:p w14:paraId="16BEF555" w14:textId="77777777" w:rsidR="00150144" w:rsidRPr="00150144" w:rsidRDefault="00150144" w:rsidP="00150144"/>
    <w:p w14:paraId="36D671F4" w14:textId="77777777" w:rsidR="00150144" w:rsidRPr="00150144" w:rsidRDefault="00150144" w:rsidP="00150144"/>
    <w:p w14:paraId="5BDE80B2" w14:textId="77777777" w:rsidR="00150144" w:rsidRPr="00150144" w:rsidRDefault="00150144" w:rsidP="00150144"/>
    <w:p w14:paraId="01FC0B74" w14:textId="77777777" w:rsidR="00150144" w:rsidRPr="00150144" w:rsidRDefault="00150144" w:rsidP="00150144"/>
    <w:p w14:paraId="3D500C00" w14:textId="77777777" w:rsidR="004A206D" w:rsidRPr="00150144" w:rsidRDefault="00890072" w:rsidP="0082595C">
      <w:pPr>
        <w:pStyle w:val="Titre1"/>
        <w:pBdr>
          <w:top w:val="single" w:sz="12" w:space="1" w:color="5B9BD5"/>
          <w:bottom w:val="single" w:sz="12" w:space="1" w:color="5B9BD5"/>
        </w:pBdr>
        <w:tabs>
          <w:tab w:val="left" w:pos="-142"/>
        </w:tabs>
        <w:spacing w:before="0" w:after="0" w:line="240" w:lineRule="auto"/>
        <w:contextualSpacing w:val="0"/>
        <w:jc w:val="center"/>
        <w:rPr>
          <w:rFonts w:ascii="Tahoma" w:eastAsia="Times New Roman" w:hAnsi="Tahoma" w:cs="Tahoma"/>
          <w:noProof w:val="0"/>
          <w:color w:val="5B9BD5"/>
          <w:sz w:val="72"/>
          <w:szCs w:val="72"/>
          <w:u w:val="none"/>
        </w:rPr>
      </w:pPr>
      <w:bookmarkStart w:id="125" w:name="_Toc90058408"/>
      <w:bookmarkStart w:id="126" w:name="_Toc132741446"/>
      <w:r w:rsidRPr="00150144">
        <w:rPr>
          <w:rFonts w:ascii="Tahoma" w:eastAsia="Times New Roman" w:hAnsi="Tahoma" w:cs="Tahoma"/>
          <w:noProof w:val="0"/>
          <w:color w:val="5B9BD5"/>
          <w:sz w:val="72"/>
          <w:szCs w:val="72"/>
          <w:u w:val="none"/>
        </w:rPr>
        <w:t>ANNEXES</w:t>
      </w:r>
      <w:bookmarkEnd w:id="123"/>
      <w:bookmarkEnd w:id="124"/>
      <w:bookmarkEnd w:id="125"/>
      <w:bookmarkEnd w:id="126"/>
    </w:p>
    <w:p w14:paraId="42E931F2" w14:textId="77777777" w:rsidR="001C759A" w:rsidRPr="00AC7D3E" w:rsidRDefault="001C759A" w:rsidP="001C759A"/>
    <w:p w14:paraId="4BE5B61F" w14:textId="77777777" w:rsidR="004A206D" w:rsidRPr="00AC7D3E" w:rsidRDefault="004A206D">
      <w:pPr>
        <w:pStyle w:val="Paragraphedeliste"/>
        <w:spacing w:before="120" w:after="0" w:line="360" w:lineRule="exact"/>
        <w:jc w:val="both"/>
        <w:rPr>
          <w:rFonts w:ascii="Arial" w:eastAsiaTheme="majorEastAsia" w:hAnsi="Arial" w:cs="Arial"/>
          <w:color w:val="365F91" w:themeColor="accent1" w:themeShade="BF"/>
        </w:rPr>
      </w:pPr>
    </w:p>
    <w:p w14:paraId="0286DA0B" w14:textId="3EC0AE19" w:rsidR="00150144" w:rsidRPr="00AF798C" w:rsidRDefault="006E2039" w:rsidP="00AF798C">
      <w:pPr>
        <w:spacing w:after="0" w:line="240" w:lineRule="auto"/>
        <w:rPr>
          <w:rFonts w:ascii="Arial" w:eastAsia="Times New Roman" w:hAnsi="Arial" w:cs="Arial"/>
          <w:b/>
          <w:iCs/>
          <w:color w:val="5B9BD5"/>
          <w:kern w:val="2"/>
          <w:u w:val="single"/>
          <w:lang w:eastAsia="fr-FR"/>
        </w:rPr>
      </w:pPr>
      <w:bookmarkStart w:id="127" w:name="_Toc60693641"/>
      <w:bookmarkStart w:id="128" w:name="_Toc58935932"/>
      <w:bookmarkStart w:id="129" w:name="_Toc47555545"/>
      <w:r w:rsidRPr="00AC7D3E">
        <w:rPr>
          <w:rFonts w:ascii="Arial" w:eastAsia="Times New Roman" w:hAnsi="Arial" w:cs="Arial"/>
          <w:b/>
          <w:iCs/>
          <w:color w:val="5B9BD5"/>
          <w:kern w:val="2"/>
          <w:u w:val="single"/>
          <w:lang w:eastAsia="fr-FR"/>
        </w:rPr>
        <w:br w:type="page"/>
      </w:r>
    </w:p>
    <w:p w14:paraId="4BB00FF3" w14:textId="1C62DFC1" w:rsidR="004A206D" w:rsidRPr="00150144" w:rsidRDefault="00F7372C" w:rsidP="00150144">
      <w:pPr>
        <w:keepNext/>
        <w:pBdr>
          <w:top w:val="single" w:sz="8" w:space="1" w:color="C6D9F1" w:themeColor="text2" w:themeTint="33"/>
          <w:left w:val="single" w:sz="8" w:space="4" w:color="C6D9F1" w:themeColor="text2" w:themeTint="33"/>
          <w:bottom w:val="single" w:sz="8" w:space="1" w:color="C6D9F1" w:themeColor="text2" w:themeTint="33"/>
          <w:right w:val="single" w:sz="8" w:space="4" w:color="C6D9F1" w:themeColor="text2" w:themeTint="33"/>
        </w:pBdr>
        <w:tabs>
          <w:tab w:val="left" w:pos="-720"/>
        </w:tabs>
        <w:spacing w:after="0" w:line="240" w:lineRule="auto"/>
        <w:jc w:val="center"/>
        <w:outlineLvl w:val="1"/>
        <w:rPr>
          <w:rFonts w:ascii="Arial" w:eastAsia="Times New Roman" w:hAnsi="Arial" w:cs="Arial"/>
          <w:b/>
          <w:iCs/>
          <w:color w:val="5B9BD5"/>
          <w:kern w:val="2"/>
          <w:sz w:val="28"/>
          <w:szCs w:val="28"/>
          <w:lang w:eastAsia="fr-FR"/>
        </w:rPr>
      </w:pPr>
      <w:bookmarkStart w:id="130" w:name="_Toc87376867"/>
      <w:bookmarkStart w:id="131" w:name="_Toc90056391"/>
      <w:bookmarkStart w:id="132" w:name="_Toc90058409"/>
      <w:bookmarkStart w:id="133" w:name="_Toc90058456"/>
      <w:bookmarkStart w:id="134" w:name="_Toc132741447"/>
      <w:r w:rsidRPr="00F7372C">
        <w:rPr>
          <w:rFonts w:ascii="Arial" w:eastAsia="Times New Roman" w:hAnsi="Arial" w:cs="Arial"/>
          <w:b/>
          <w:iCs/>
          <w:color w:val="5B9BD5"/>
          <w:kern w:val="2"/>
          <w:sz w:val="28"/>
          <w:szCs w:val="28"/>
          <w:lang w:eastAsia="fr-FR"/>
        </w:rPr>
        <w:lastRenderedPageBreak/>
        <w:t xml:space="preserve">ANNEXE </w:t>
      </w:r>
      <w:r w:rsidR="00451F15" w:rsidRPr="00F7372C">
        <w:rPr>
          <w:rFonts w:ascii="Arial" w:eastAsia="Times New Roman" w:hAnsi="Arial" w:cs="Arial"/>
          <w:b/>
          <w:iCs/>
          <w:color w:val="5B9BD5"/>
          <w:kern w:val="2"/>
          <w:sz w:val="28"/>
          <w:szCs w:val="28"/>
          <w:lang w:eastAsia="fr-FR"/>
        </w:rPr>
        <w:fldChar w:fldCharType="begin"/>
      </w:r>
      <w:r w:rsidRPr="00F7372C">
        <w:rPr>
          <w:rFonts w:ascii="Arial" w:eastAsia="Times New Roman" w:hAnsi="Arial" w:cs="Arial"/>
          <w:b/>
          <w:iCs/>
          <w:color w:val="5B9BD5"/>
          <w:kern w:val="2"/>
          <w:sz w:val="28"/>
          <w:szCs w:val="28"/>
          <w:lang w:eastAsia="fr-FR"/>
        </w:rPr>
        <w:instrText xml:space="preserve"> SEQ Annexe \* ARABIC </w:instrText>
      </w:r>
      <w:r w:rsidR="00451F15" w:rsidRPr="00F7372C">
        <w:rPr>
          <w:rFonts w:ascii="Arial" w:eastAsia="Times New Roman" w:hAnsi="Arial" w:cs="Arial"/>
          <w:b/>
          <w:iCs/>
          <w:color w:val="5B9BD5"/>
          <w:kern w:val="2"/>
          <w:sz w:val="28"/>
          <w:szCs w:val="28"/>
          <w:lang w:eastAsia="fr-FR"/>
        </w:rPr>
        <w:fldChar w:fldCharType="separate"/>
      </w:r>
      <w:r w:rsidRPr="00F7372C">
        <w:rPr>
          <w:rFonts w:ascii="Arial" w:eastAsia="Times New Roman" w:hAnsi="Arial" w:cs="Arial"/>
          <w:b/>
          <w:iCs/>
          <w:color w:val="5B9BD5"/>
          <w:kern w:val="2"/>
          <w:sz w:val="28"/>
          <w:szCs w:val="28"/>
          <w:lang w:eastAsia="fr-FR"/>
        </w:rPr>
        <w:t>1</w:t>
      </w:r>
      <w:r w:rsidR="00451F15" w:rsidRPr="00F7372C">
        <w:rPr>
          <w:rFonts w:ascii="Arial" w:eastAsia="Times New Roman" w:hAnsi="Arial" w:cs="Arial"/>
          <w:b/>
          <w:iCs/>
          <w:color w:val="5B9BD5"/>
          <w:kern w:val="2"/>
          <w:sz w:val="28"/>
          <w:szCs w:val="28"/>
          <w:lang w:eastAsia="fr-FR"/>
        </w:rPr>
        <w:fldChar w:fldCharType="end"/>
      </w:r>
      <w:r w:rsidRPr="00150144">
        <w:rPr>
          <w:rFonts w:ascii="Arial" w:eastAsia="Times New Roman" w:hAnsi="Arial" w:cs="Arial"/>
          <w:b/>
          <w:iCs/>
          <w:color w:val="5B9BD5"/>
          <w:kern w:val="2"/>
          <w:sz w:val="28"/>
          <w:szCs w:val="28"/>
          <w:lang w:eastAsia="fr-FR"/>
        </w:rPr>
        <w:t xml:space="preserve"> : FORMULAIRE D’ENREGISTREMENT DES PLAINTES ET DE REFERENCEMENT DES SURVIVANTES DE </w:t>
      </w:r>
      <w:bookmarkEnd w:id="127"/>
      <w:bookmarkEnd w:id="128"/>
      <w:bookmarkEnd w:id="129"/>
      <w:bookmarkEnd w:id="130"/>
      <w:bookmarkEnd w:id="131"/>
      <w:bookmarkEnd w:id="132"/>
      <w:bookmarkEnd w:id="133"/>
      <w:r w:rsidR="001758EF">
        <w:rPr>
          <w:rFonts w:ascii="Arial" w:eastAsia="Times New Roman" w:hAnsi="Arial" w:cs="Arial"/>
          <w:b/>
          <w:iCs/>
          <w:color w:val="5B9BD5"/>
          <w:kern w:val="2"/>
          <w:sz w:val="28"/>
          <w:szCs w:val="28"/>
          <w:lang w:eastAsia="fr-FR"/>
        </w:rPr>
        <w:t>EAS/HS</w:t>
      </w:r>
      <w:bookmarkEnd w:id="134"/>
    </w:p>
    <w:p w14:paraId="63FF1B59" w14:textId="5D8DD7FC" w:rsidR="004A206D" w:rsidRPr="00AC7D3E" w:rsidRDefault="00890072">
      <w:pPr>
        <w:spacing w:after="200" w:line="276" w:lineRule="auto"/>
        <w:jc w:val="center"/>
        <w:rPr>
          <w:rFonts w:ascii="Arial" w:hAnsi="Arial" w:cs="Arial"/>
          <w:b/>
        </w:rPr>
      </w:pPr>
      <w:r w:rsidRPr="00AC7D3E">
        <w:rPr>
          <w:rFonts w:ascii="Arial" w:hAnsi="Arial" w:cs="Arial"/>
          <w:b/>
        </w:rPr>
        <w:t xml:space="preserve">Fiche de signalement des </w:t>
      </w:r>
      <w:r w:rsidR="001758EF">
        <w:rPr>
          <w:rFonts w:ascii="Arial" w:hAnsi="Arial" w:cs="Arial"/>
          <w:b/>
        </w:rPr>
        <w:t>incidents liés aux EAS/HS</w:t>
      </w:r>
    </w:p>
    <w:p w14:paraId="4CC902C4" w14:textId="47B638CE" w:rsidR="004A206D" w:rsidRPr="00AC7D3E" w:rsidRDefault="00AC1A7B">
      <w:pPr>
        <w:spacing w:after="0" w:line="276" w:lineRule="auto"/>
        <w:jc w:val="center"/>
        <w:rPr>
          <w:rFonts w:ascii="Arial" w:hAnsi="Arial" w:cs="Arial"/>
          <w:b/>
        </w:rPr>
      </w:pPr>
      <w:r>
        <w:rPr>
          <w:rFonts w:ascii="Arial" w:hAnsi="Arial" w:cs="Arial"/>
          <w:noProof/>
          <w:lang w:eastAsia="fr-FR"/>
        </w:rPr>
        <mc:AlternateContent>
          <mc:Choice Requires="wps">
            <w:drawing>
              <wp:anchor distT="0" distB="0" distL="114300" distR="114300" simplePos="0" relativeHeight="251655168" behindDoc="0" locked="0" layoutInCell="1" allowOverlap="1" wp14:anchorId="4AE696A7" wp14:editId="0C76E184">
                <wp:simplePos x="0" y="0"/>
                <wp:positionH relativeFrom="column">
                  <wp:posOffset>3241040</wp:posOffset>
                </wp:positionH>
                <wp:positionV relativeFrom="paragraph">
                  <wp:posOffset>168910</wp:posOffset>
                </wp:positionV>
                <wp:extent cx="1793875" cy="262255"/>
                <wp:effectExtent l="0" t="0" r="0" b="4445"/>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875" cy="262255"/>
                        </a:xfrm>
                        <a:prstGeom prst="rect">
                          <a:avLst/>
                        </a:prstGeom>
                        <a:solidFill>
                          <a:srgbClr val="FFFFFF"/>
                        </a:solidFill>
                        <a:ln w="0">
                          <a:solidFill>
                            <a:srgbClr val="000000"/>
                          </a:solidFill>
                          <a:miter lim="800000"/>
                          <a:headEnd/>
                          <a:tailEnd/>
                        </a:ln>
                      </wps:spPr>
                      <wps:txbx>
                        <w:txbxContent>
                          <w:p w14:paraId="1EE3CE98" w14:textId="77777777" w:rsidR="00FB54EB" w:rsidRDefault="00FB54EB">
                            <w:pPr>
                              <w:pStyle w:val="Contenudecad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696A7" id="Rectangle 2" o:spid="_x0000_s1027" style="position:absolute;left:0;text-align:left;margin-left:255.2pt;margin-top:13.3pt;width:141.25pt;height:2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" strokeweight="0">
                <v:textbox>
                  <w:txbxContent>
                    <w:p w14:paraId="1EE3CE98" w14:textId="77777777" w:rsidR="00FB54EB" w:rsidRDefault="00FB54EB">
                      <w:pPr>
                        <w:pStyle w:val="Contenudecadre"/>
                      </w:pPr>
                    </w:p>
                  </w:txbxContent>
                </v:textbox>
                <w10:wrap type="square"/>
              </v:rect>
            </w:pict>
          </mc:Fallback>
        </mc:AlternateContent>
      </w:r>
    </w:p>
    <w:p w14:paraId="567C0673" w14:textId="77777777" w:rsidR="004A206D" w:rsidRPr="00AC7D3E" w:rsidRDefault="00890072">
      <w:pPr>
        <w:spacing w:after="200" w:line="276" w:lineRule="auto"/>
        <w:jc w:val="center"/>
        <w:rPr>
          <w:rFonts w:ascii="Arial" w:eastAsia="Calibri" w:hAnsi="Arial" w:cs="Arial"/>
        </w:rPr>
      </w:pPr>
      <w:r w:rsidRPr="00AC7D3E">
        <w:rPr>
          <w:rFonts w:ascii="Arial" w:eastAsia="Calibri" w:hAnsi="Arial" w:cs="Arial"/>
          <w:b/>
          <w:bCs/>
        </w:rPr>
        <w:t>CODE CONFIDENTIEL</w:t>
      </w:r>
      <w:r w:rsidRPr="00AC7D3E">
        <w:rPr>
          <w:rFonts w:ascii="Arial" w:eastAsia="Calibri" w:hAnsi="Arial" w:cs="Arial"/>
        </w:rPr>
        <w:t xml:space="preserve"> :</w:t>
      </w:r>
    </w:p>
    <w:p w14:paraId="6F103D2C" w14:textId="77777777" w:rsidR="004A206D" w:rsidRPr="00AC7D3E" w:rsidRDefault="004A206D">
      <w:pPr>
        <w:spacing w:after="200" w:line="276" w:lineRule="auto"/>
        <w:jc w:val="center"/>
        <w:rPr>
          <w:rFonts w:ascii="Arial" w:hAnsi="Arial" w:cs="Arial"/>
          <w:b/>
        </w:rPr>
      </w:pPr>
    </w:p>
    <w:p w14:paraId="5D07A131" w14:textId="77777777" w:rsidR="004A206D" w:rsidRPr="00AC7D3E" w:rsidRDefault="00890072">
      <w:pPr>
        <w:spacing w:after="200" w:line="276" w:lineRule="auto"/>
        <w:rPr>
          <w:rFonts w:ascii="Arial" w:hAnsi="Arial" w:cs="Arial"/>
        </w:rPr>
      </w:pPr>
      <w:r w:rsidRPr="00AC7D3E">
        <w:rPr>
          <w:rFonts w:ascii="Arial" w:hAnsi="Arial" w:cs="Arial"/>
          <w:b/>
        </w:rPr>
        <w:t>Ile </w:t>
      </w:r>
      <w:r w:rsidRPr="00AC7D3E">
        <w:rPr>
          <w:rFonts w:ascii="Arial" w:hAnsi="Arial" w:cs="Arial"/>
        </w:rPr>
        <w:t xml:space="preserve">: </w:t>
      </w:r>
      <w:r w:rsidRPr="00AC7D3E">
        <w:rPr>
          <w:rFonts w:ascii="Arial" w:eastAsia="Arial" w:hAnsi="Arial" w:cs="Arial"/>
        </w:rPr>
        <w:t>􀂆</w:t>
      </w:r>
      <w:proofErr w:type="spellStart"/>
      <w:r w:rsidRPr="00AC7D3E">
        <w:rPr>
          <w:rFonts w:ascii="Arial" w:hAnsi="Arial" w:cs="Arial"/>
        </w:rPr>
        <w:t>Mwali</w:t>
      </w:r>
      <w:proofErr w:type="spellEnd"/>
      <w:r w:rsidRPr="00AC7D3E">
        <w:rPr>
          <w:rFonts w:ascii="Arial" w:eastAsia="Arial" w:hAnsi="Arial" w:cs="Arial"/>
        </w:rPr>
        <w:t>􀂆</w:t>
      </w:r>
      <w:proofErr w:type="spellStart"/>
      <w:r w:rsidRPr="00AC7D3E">
        <w:rPr>
          <w:rFonts w:ascii="Arial" w:hAnsi="Arial" w:cs="Arial"/>
        </w:rPr>
        <w:t>Ndzuwani</w:t>
      </w:r>
      <w:proofErr w:type="spellEnd"/>
      <w:r w:rsidRPr="00AC7D3E">
        <w:rPr>
          <w:rFonts w:ascii="Arial" w:eastAsia="Arial" w:hAnsi="Arial" w:cs="Arial"/>
        </w:rPr>
        <w:t>􀂆</w:t>
      </w:r>
      <w:r w:rsidRPr="00AC7D3E">
        <w:rPr>
          <w:rFonts w:ascii="Arial" w:hAnsi="Arial" w:cs="Arial"/>
        </w:rPr>
        <w:t xml:space="preserve"> Ngazidja </w:t>
      </w:r>
    </w:p>
    <w:tbl>
      <w:tblPr>
        <w:tblStyle w:val="Grilledutableau"/>
        <w:tblW w:w="9211" w:type="dxa"/>
        <w:tblLook w:val="04A0" w:firstRow="1" w:lastRow="0" w:firstColumn="1" w:lastColumn="0" w:noHBand="0" w:noVBand="1"/>
      </w:tblPr>
      <w:tblGrid>
        <w:gridCol w:w="4605"/>
        <w:gridCol w:w="4606"/>
      </w:tblGrid>
      <w:tr w:rsidR="004A206D" w:rsidRPr="00AC7D3E" w14:paraId="621C1C53" w14:textId="77777777">
        <w:tc>
          <w:tcPr>
            <w:tcW w:w="4605" w:type="dxa"/>
            <w:tcBorders>
              <w:bottom w:val="nil"/>
            </w:tcBorders>
          </w:tcPr>
          <w:p w14:paraId="08BFB756" w14:textId="77777777" w:rsidR="004A206D" w:rsidRPr="00AC7D3E" w:rsidRDefault="00890072" w:rsidP="00C65981">
            <w:pPr>
              <w:numPr>
                <w:ilvl w:val="0"/>
                <w:numId w:val="8"/>
              </w:numPr>
              <w:spacing w:after="0" w:line="240" w:lineRule="auto"/>
              <w:contextualSpacing/>
              <w:rPr>
                <w:rFonts w:ascii="Arial" w:hAnsi="Arial" w:cs="Arial"/>
                <w:b/>
              </w:rPr>
            </w:pPr>
            <w:r w:rsidRPr="00AC7D3E">
              <w:rPr>
                <w:rFonts w:ascii="Arial" w:hAnsi="Arial" w:cs="Arial"/>
                <w:b/>
              </w:rPr>
              <w:t>Auteur du signalement</w:t>
            </w:r>
          </w:p>
          <w:p w14:paraId="3DE90C40" w14:textId="77777777" w:rsidR="004A206D" w:rsidRPr="00AC7D3E" w:rsidRDefault="004A206D">
            <w:pPr>
              <w:spacing w:after="0" w:line="240" w:lineRule="auto"/>
              <w:ind w:left="720"/>
              <w:contextualSpacing/>
              <w:rPr>
                <w:rFonts w:ascii="Arial" w:hAnsi="Arial" w:cs="Arial"/>
              </w:rPr>
            </w:pPr>
          </w:p>
        </w:tc>
        <w:tc>
          <w:tcPr>
            <w:tcW w:w="4605" w:type="dxa"/>
            <w:tcBorders>
              <w:bottom w:val="nil"/>
            </w:tcBorders>
          </w:tcPr>
          <w:p w14:paraId="3087BAF5" w14:textId="77777777" w:rsidR="004A206D" w:rsidRPr="00AC7D3E" w:rsidRDefault="00890072" w:rsidP="00C65981">
            <w:pPr>
              <w:numPr>
                <w:ilvl w:val="0"/>
                <w:numId w:val="8"/>
              </w:numPr>
              <w:spacing w:after="0" w:line="240" w:lineRule="auto"/>
              <w:contextualSpacing/>
              <w:rPr>
                <w:rFonts w:ascii="Arial" w:hAnsi="Arial" w:cs="Arial"/>
                <w:b/>
              </w:rPr>
            </w:pPr>
            <w:r w:rsidRPr="00AC7D3E">
              <w:rPr>
                <w:rFonts w:ascii="Arial" w:hAnsi="Arial" w:cs="Arial"/>
                <w:b/>
              </w:rPr>
              <w:t>Destinataire de la fiche</w:t>
            </w:r>
          </w:p>
        </w:tc>
      </w:tr>
      <w:tr w:rsidR="004A206D" w:rsidRPr="00AC7D3E" w14:paraId="750B6853" w14:textId="77777777">
        <w:tc>
          <w:tcPr>
            <w:tcW w:w="4605" w:type="dxa"/>
            <w:tcBorders>
              <w:top w:val="nil"/>
              <w:bottom w:val="nil"/>
            </w:tcBorders>
          </w:tcPr>
          <w:p w14:paraId="6B777564" w14:textId="77777777" w:rsidR="004A206D" w:rsidRPr="00AC7D3E" w:rsidRDefault="00890072">
            <w:pPr>
              <w:spacing w:after="0" w:line="240" w:lineRule="auto"/>
              <w:rPr>
                <w:rFonts w:ascii="Arial" w:hAnsi="Arial" w:cs="Arial"/>
              </w:rPr>
            </w:pPr>
            <w:r w:rsidRPr="00AC7D3E">
              <w:rPr>
                <w:rFonts w:ascii="Arial" w:hAnsi="Arial" w:cs="Arial"/>
              </w:rPr>
              <w:t>Nom et prénom : ------------------------------------</w:t>
            </w:r>
          </w:p>
        </w:tc>
        <w:tc>
          <w:tcPr>
            <w:tcW w:w="4605" w:type="dxa"/>
            <w:tcBorders>
              <w:top w:val="nil"/>
              <w:bottom w:val="nil"/>
            </w:tcBorders>
          </w:tcPr>
          <w:p w14:paraId="60DF63FA" w14:textId="77777777" w:rsidR="004A206D" w:rsidRPr="00AC7D3E" w:rsidRDefault="00890072" w:rsidP="00C65981">
            <w:pPr>
              <w:numPr>
                <w:ilvl w:val="0"/>
                <w:numId w:val="9"/>
              </w:numPr>
              <w:spacing w:after="0" w:line="240" w:lineRule="auto"/>
              <w:contextualSpacing/>
              <w:rPr>
                <w:rFonts w:ascii="Arial" w:hAnsi="Arial" w:cs="Arial"/>
              </w:rPr>
            </w:pPr>
            <w:r w:rsidRPr="00AC7D3E">
              <w:rPr>
                <w:rFonts w:ascii="Arial" w:hAnsi="Arial" w:cs="Arial"/>
              </w:rPr>
              <w:t>Gendarmerie de ---------------------------</w:t>
            </w:r>
          </w:p>
        </w:tc>
      </w:tr>
      <w:tr w:rsidR="004A206D" w:rsidRPr="00AC7D3E" w14:paraId="09AB020D" w14:textId="77777777">
        <w:tc>
          <w:tcPr>
            <w:tcW w:w="4605" w:type="dxa"/>
            <w:tcBorders>
              <w:top w:val="nil"/>
              <w:bottom w:val="nil"/>
            </w:tcBorders>
          </w:tcPr>
          <w:p w14:paraId="51AE37AE" w14:textId="77777777" w:rsidR="004A206D" w:rsidRPr="00AC7D3E" w:rsidRDefault="00890072">
            <w:pPr>
              <w:spacing w:after="0" w:line="240" w:lineRule="auto"/>
              <w:rPr>
                <w:rFonts w:ascii="Arial" w:hAnsi="Arial" w:cs="Arial"/>
              </w:rPr>
            </w:pPr>
            <w:r w:rsidRPr="00AC7D3E">
              <w:rPr>
                <w:rFonts w:ascii="Arial" w:hAnsi="Arial" w:cs="Arial"/>
              </w:rPr>
              <w:t>Titre -----------------------------------------------------</w:t>
            </w:r>
          </w:p>
        </w:tc>
        <w:tc>
          <w:tcPr>
            <w:tcW w:w="4605" w:type="dxa"/>
            <w:tcBorders>
              <w:top w:val="nil"/>
              <w:bottom w:val="nil"/>
            </w:tcBorders>
          </w:tcPr>
          <w:p w14:paraId="239AEE0C" w14:textId="77777777" w:rsidR="004A206D" w:rsidRPr="00AC7D3E" w:rsidRDefault="00890072" w:rsidP="00C65981">
            <w:pPr>
              <w:numPr>
                <w:ilvl w:val="0"/>
                <w:numId w:val="9"/>
              </w:numPr>
              <w:spacing w:after="0" w:line="240" w:lineRule="auto"/>
              <w:contextualSpacing/>
              <w:rPr>
                <w:rFonts w:ascii="Arial" w:hAnsi="Arial" w:cs="Arial"/>
              </w:rPr>
            </w:pPr>
            <w:r w:rsidRPr="00AC7D3E">
              <w:rPr>
                <w:rFonts w:ascii="Arial" w:hAnsi="Arial" w:cs="Arial"/>
              </w:rPr>
              <w:t>Police de ------------------------------------</w:t>
            </w:r>
          </w:p>
        </w:tc>
      </w:tr>
      <w:tr w:rsidR="004A206D" w:rsidRPr="00AC7D3E" w14:paraId="578C49D5" w14:textId="77777777">
        <w:tc>
          <w:tcPr>
            <w:tcW w:w="4605" w:type="dxa"/>
            <w:tcBorders>
              <w:top w:val="nil"/>
              <w:bottom w:val="nil"/>
            </w:tcBorders>
          </w:tcPr>
          <w:p w14:paraId="007A6F57" w14:textId="77777777" w:rsidR="004A206D" w:rsidRPr="00AC7D3E" w:rsidRDefault="00890072">
            <w:pPr>
              <w:spacing w:after="0" w:line="240" w:lineRule="auto"/>
              <w:rPr>
                <w:rFonts w:ascii="Arial" w:hAnsi="Arial" w:cs="Arial"/>
              </w:rPr>
            </w:pPr>
            <w:r w:rsidRPr="00AC7D3E">
              <w:rPr>
                <w:rFonts w:ascii="Arial" w:hAnsi="Arial" w:cs="Arial"/>
              </w:rPr>
              <w:t>Date ----------------------------------------------------</w:t>
            </w:r>
          </w:p>
        </w:tc>
        <w:tc>
          <w:tcPr>
            <w:tcW w:w="4605" w:type="dxa"/>
            <w:tcBorders>
              <w:top w:val="nil"/>
              <w:bottom w:val="nil"/>
            </w:tcBorders>
          </w:tcPr>
          <w:p w14:paraId="740DFC13" w14:textId="77777777" w:rsidR="004A206D" w:rsidRPr="00AC7D3E" w:rsidRDefault="00890072" w:rsidP="00C65981">
            <w:pPr>
              <w:numPr>
                <w:ilvl w:val="0"/>
                <w:numId w:val="9"/>
              </w:numPr>
              <w:spacing w:after="0" w:line="240" w:lineRule="auto"/>
              <w:contextualSpacing/>
              <w:rPr>
                <w:rFonts w:ascii="Arial" w:hAnsi="Arial" w:cs="Arial"/>
              </w:rPr>
            </w:pPr>
            <w:r w:rsidRPr="00AC7D3E">
              <w:rPr>
                <w:rFonts w:ascii="Arial" w:hAnsi="Arial" w:cs="Arial"/>
              </w:rPr>
              <w:t>Avocat ----------------------------------------</w:t>
            </w:r>
          </w:p>
        </w:tc>
      </w:tr>
      <w:tr w:rsidR="004A206D" w:rsidRPr="00AC7D3E" w14:paraId="6849605F" w14:textId="77777777">
        <w:tc>
          <w:tcPr>
            <w:tcW w:w="4605" w:type="dxa"/>
            <w:tcBorders>
              <w:top w:val="nil"/>
              <w:bottom w:val="nil"/>
            </w:tcBorders>
          </w:tcPr>
          <w:p w14:paraId="3BF9492B" w14:textId="77777777" w:rsidR="004A206D" w:rsidRPr="00AC7D3E" w:rsidRDefault="00890072">
            <w:pPr>
              <w:spacing w:after="0" w:line="240" w:lineRule="auto"/>
              <w:rPr>
                <w:rFonts w:ascii="Arial" w:hAnsi="Arial" w:cs="Arial"/>
              </w:rPr>
            </w:pPr>
            <w:r w:rsidRPr="00AC7D3E">
              <w:rPr>
                <w:rFonts w:ascii="Arial" w:hAnsi="Arial" w:cs="Arial"/>
              </w:rPr>
              <w:t>Heure --------------------------------------------------</w:t>
            </w:r>
          </w:p>
        </w:tc>
        <w:tc>
          <w:tcPr>
            <w:tcW w:w="4605" w:type="dxa"/>
            <w:tcBorders>
              <w:top w:val="nil"/>
              <w:bottom w:val="nil"/>
            </w:tcBorders>
          </w:tcPr>
          <w:p w14:paraId="6578D9D3" w14:textId="77777777" w:rsidR="004A206D" w:rsidRPr="00AC7D3E" w:rsidRDefault="00890072" w:rsidP="00C65981">
            <w:pPr>
              <w:numPr>
                <w:ilvl w:val="0"/>
                <w:numId w:val="9"/>
              </w:numPr>
              <w:spacing w:after="0" w:line="240" w:lineRule="auto"/>
              <w:contextualSpacing/>
              <w:rPr>
                <w:rFonts w:ascii="Arial" w:hAnsi="Arial" w:cs="Arial"/>
              </w:rPr>
            </w:pPr>
            <w:r w:rsidRPr="00AC7D3E">
              <w:rPr>
                <w:rFonts w:ascii="Arial" w:hAnsi="Arial" w:cs="Arial"/>
              </w:rPr>
              <w:t>Brigade de mineur ------------------------</w:t>
            </w:r>
          </w:p>
        </w:tc>
      </w:tr>
      <w:tr w:rsidR="004A206D" w:rsidRPr="00AC7D3E" w14:paraId="2A1F2229" w14:textId="77777777">
        <w:tc>
          <w:tcPr>
            <w:tcW w:w="4605" w:type="dxa"/>
            <w:tcBorders>
              <w:top w:val="nil"/>
            </w:tcBorders>
          </w:tcPr>
          <w:p w14:paraId="62030BDA" w14:textId="77777777" w:rsidR="004A206D" w:rsidRPr="00AC7D3E" w:rsidRDefault="00890072">
            <w:pPr>
              <w:spacing w:after="0" w:line="240" w:lineRule="auto"/>
              <w:rPr>
                <w:rFonts w:ascii="Arial" w:hAnsi="Arial" w:cs="Arial"/>
              </w:rPr>
            </w:pPr>
            <w:r w:rsidRPr="00AC7D3E">
              <w:rPr>
                <w:rFonts w:ascii="Arial" w:hAnsi="Arial" w:cs="Arial"/>
              </w:rPr>
              <w:t>Lieu --------------------------------------------------</w:t>
            </w:r>
          </w:p>
        </w:tc>
        <w:tc>
          <w:tcPr>
            <w:tcW w:w="4605" w:type="dxa"/>
            <w:tcBorders>
              <w:top w:val="nil"/>
            </w:tcBorders>
          </w:tcPr>
          <w:p w14:paraId="29EAA741" w14:textId="77777777" w:rsidR="004A206D" w:rsidRPr="00AC7D3E" w:rsidRDefault="00890072" w:rsidP="00C65981">
            <w:pPr>
              <w:numPr>
                <w:ilvl w:val="0"/>
                <w:numId w:val="9"/>
              </w:numPr>
              <w:spacing w:after="0" w:line="240" w:lineRule="auto"/>
              <w:contextualSpacing/>
              <w:rPr>
                <w:rFonts w:ascii="Arial" w:hAnsi="Arial" w:cs="Arial"/>
              </w:rPr>
            </w:pPr>
            <w:r w:rsidRPr="00AC7D3E">
              <w:rPr>
                <w:rFonts w:ascii="Arial" w:hAnsi="Arial" w:cs="Arial"/>
              </w:rPr>
              <w:t xml:space="preserve">Autres----------------------------------------- </w:t>
            </w:r>
          </w:p>
        </w:tc>
      </w:tr>
    </w:tbl>
    <w:p w14:paraId="076E458E" w14:textId="77777777" w:rsidR="004A206D" w:rsidRPr="00AC7D3E" w:rsidRDefault="004A206D">
      <w:pPr>
        <w:spacing w:after="0" w:line="276" w:lineRule="auto"/>
        <w:rPr>
          <w:rFonts w:ascii="Arial" w:hAnsi="Arial" w:cs="Arial"/>
        </w:rPr>
      </w:pPr>
    </w:p>
    <w:p w14:paraId="2C6F1714" w14:textId="79CE3D6F" w:rsidR="004A206D" w:rsidRPr="00AC7D3E" w:rsidRDefault="00890072" w:rsidP="00C65981">
      <w:pPr>
        <w:numPr>
          <w:ilvl w:val="0"/>
          <w:numId w:val="8"/>
        </w:numPr>
        <w:spacing w:after="200" w:line="276" w:lineRule="auto"/>
        <w:contextualSpacing/>
        <w:rPr>
          <w:rFonts w:ascii="Arial" w:hAnsi="Arial" w:cs="Arial"/>
        </w:rPr>
      </w:pPr>
      <w:r w:rsidRPr="00AC7D3E">
        <w:rPr>
          <w:rFonts w:ascii="Arial" w:hAnsi="Arial" w:cs="Arial"/>
          <w:b/>
        </w:rPr>
        <w:t xml:space="preserve">Information de la </w:t>
      </w:r>
      <w:r w:rsidR="001758EF">
        <w:rPr>
          <w:rFonts w:ascii="Arial" w:hAnsi="Arial" w:cs="Arial"/>
          <w:b/>
        </w:rPr>
        <w:t>survivante</w:t>
      </w:r>
    </w:p>
    <w:p w14:paraId="3CD52079" w14:textId="77777777" w:rsidR="004A206D" w:rsidRPr="00AC7D3E" w:rsidRDefault="00890072">
      <w:pPr>
        <w:spacing w:after="0" w:line="276" w:lineRule="auto"/>
        <w:rPr>
          <w:rFonts w:ascii="Arial" w:hAnsi="Arial" w:cs="Arial"/>
        </w:rPr>
      </w:pPr>
      <w:r w:rsidRPr="00AC7D3E">
        <w:rPr>
          <w:rFonts w:ascii="Arial" w:hAnsi="Arial" w:cs="Arial"/>
        </w:rPr>
        <w:t>Nom et prénom : ----------------------------------------------------------------------------------------------------</w:t>
      </w:r>
    </w:p>
    <w:p w14:paraId="574BA35D" w14:textId="77777777" w:rsidR="004A206D" w:rsidRPr="00AC7D3E" w:rsidRDefault="00890072">
      <w:pPr>
        <w:spacing w:after="0" w:line="276" w:lineRule="auto"/>
        <w:rPr>
          <w:rFonts w:ascii="Arial" w:hAnsi="Arial" w:cs="Arial"/>
        </w:rPr>
      </w:pPr>
      <w:r w:rsidRPr="00AC7D3E">
        <w:rPr>
          <w:rFonts w:ascii="Arial" w:hAnsi="Arial" w:cs="Arial"/>
        </w:rPr>
        <w:t>Date et lieu de naissance : ---------------------------------------------------------------------------------------</w:t>
      </w:r>
    </w:p>
    <w:p w14:paraId="0BC705B9" w14:textId="77777777" w:rsidR="004A206D" w:rsidRPr="00AC7D3E" w:rsidRDefault="00890072">
      <w:pPr>
        <w:spacing w:after="0" w:line="276" w:lineRule="auto"/>
        <w:rPr>
          <w:rFonts w:ascii="Arial" w:hAnsi="Arial" w:cs="Arial"/>
        </w:rPr>
      </w:pPr>
      <w:proofErr w:type="gramStart"/>
      <w:r w:rsidRPr="00AC7D3E">
        <w:rPr>
          <w:rFonts w:ascii="Arial" w:eastAsia="Arial" w:hAnsi="Arial" w:cs="Arial"/>
        </w:rPr>
        <w:t>􀂆</w:t>
      </w:r>
      <w:proofErr w:type="gramEnd"/>
      <w:r w:rsidRPr="00AC7D3E">
        <w:rPr>
          <w:rFonts w:ascii="Arial" w:hAnsi="Arial" w:cs="Arial"/>
        </w:rPr>
        <w:t xml:space="preserve"> Garçon               </w:t>
      </w:r>
      <w:r w:rsidRPr="00AC7D3E">
        <w:rPr>
          <w:rFonts w:ascii="Arial" w:hAnsi="Arial" w:cs="Arial"/>
        </w:rPr>
        <w:tab/>
      </w:r>
      <w:r w:rsidRPr="00AC7D3E">
        <w:rPr>
          <w:rFonts w:ascii="Arial" w:hAnsi="Arial" w:cs="Arial"/>
        </w:rPr>
        <w:tab/>
      </w:r>
      <w:r w:rsidRPr="00AC7D3E">
        <w:rPr>
          <w:rFonts w:ascii="Arial" w:eastAsia="Arial" w:hAnsi="Arial" w:cs="Arial"/>
        </w:rPr>
        <w:t>􀂆</w:t>
      </w:r>
      <w:r w:rsidRPr="00AC7D3E">
        <w:rPr>
          <w:rFonts w:ascii="Arial" w:hAnsi="Arial" w:cs="Arial"/>
        </w:rPr>
        <w:t xml:space="preserve"> Fille</w:t>
      </w:r>
      <w:r w:rsidRPr="00AC7D3E">
        <w:rPr>
          <w:rFonts w:ascii="Arial" w:hAnsi="Arial" w:cs="Arial"/>
        </w:rPr>
        <w:tab/>
      </w:r>
      <w:r w:rsidRPr="00AC7D3E">
        <w:rPr>
          <w:rFonts w:ascii="Arial" w:hAnsi="Arial" w:cs="Arial"/>
        </w:rPr>
        <w:tab/>
      </w:r>
      <w:r w:rsidRPr="00AC7D3E">
        <w:rPr>
          <w:rFonts w:ascii="Arial" w:hAnsi="Arial" w:cs="Arial"/>
        </w:rPr>
        <w:tab/>
      </w:r>
      <w:r w:rsidRPr="00AC7D3E">
        <w:rPr>
          <w:rFonts w:ascii="Arial" w:hAnsi="Arial" w:cs="Arial"/>
        </w:rPr>
        <w:tab/>
      </w:r>
      <w:r w:rsidRPr="00AC7D3E">
        <w:rPr>
          <w:rFonts w:ascii="Arial" w:eastAsia="Arial" w:hAnsi="Arial" w:cs="Arial"/>
        </w:rPr>
        <w:t>􀂆</w:t>
      </w:r>
      <w:r w:rsidRPr="00AC7D3E">
        <w:rPr>
          <w:rFonts w:ascii="Arial" w:hAnsi="Arial" w:cs="Arial"/>
        </w:rPr>
        <w:t xml:space="preserve"> Femme</w:t>
      </w:r>
    </w:p>
    <w:p w14:paraId="629E4B10" w14:textId="77777777" w:rsidR="004A206D" w:rsidRPr="00AC7D3E" w:rsidRDefault="00890072">
      <w:pPr>
        <w:spacing w:after="0" w:line="276" w:lineRule="auto"/>
        <w:rPr>
          <w:rFonts w:ascii="Arial" w:hAnsi="Arial" w:cs="Arial"/>
        </w:rPr>
      </w:pPr>
      <w:r w:rsidRPr="00AC7D3E">
        <w:rPr>
          <w:rFonts w:ascii="Arial" w:hAnsi="Arial" w:cs="Arial"/>
        </w:rPr>
        <w:t>Adresse : --------------------------------------------------------------------------------------------------------------</w:t>
      </w:r>
    </w:p>
    <w:p w14:paraId="6DB28C96" w14:textId="77777777" w:rsidR="004A206D" w:rsidRPr="00AC7D3E" w:rsidRDefault="00890072" w:rsidP="00C65981">
      <w:pPr>
        <w:numPr>
          <w:ilvl w:val="0"/>
          <w:numId w:val="8"/>
        </w:numPr>
        <w:spacing w:after="200" w:line="276" w:lineRule="auto"/>
        <w:contextualSpacing/>
        <w:rPr>
          <w:rFonts w:ascii="Arial" w:hAnsi="Arial" w:cs="Arial"/>
          <w:b/>
        </w:rPr>
      </w:pPr>
      <w:r w:rsidRPr="00AC7D3E">
        <w:rPr>
          <w:rFonts w:ascii="Arial" w:hAnsi="Arial" w:cs="Arial"/>
          <w:b/>
        </w:rPr>
        <w:t>Renseignements sur les parents</w:t>
      </w:r>
    </w:p>
    <w:tbl>
      <w:tblPr>
        <w:tblStyle w:val="Grilledutableau"/>
        <w:tblW w:w="9211" w:type="dxa"/>
        <w:tblLook w:val="04A0" w:firstRow="1" w:lastRow="0" w:firstColumn="1" w:lastColumn="0" w:noHBand="0" w:noVBand="1"/>
      </w:tblPr>
      <w:tblGrid>
        <w:gridCol w:w="4605"/>
        <w:gridCol w:w="4606"/>
      </w:tblGrid>
      <w:tr w:rsidR="004A206D" w:rsidRPr="00AC7D3E" w14:paraId="0AB372A8" w14:textId="77777777">
        <w:tc>
          <w:tcPr>
            <w:tcW w:w="4605" w:type="dxa"/>
            <w:tcBorders>
              <w:top w:val="nil"/>
              <w:left w:val="nil"/>
              <w:bottom w:val="nil"/>
              <w:right w:val="nil"/>
            </w:tcBorders>
          </w:tcPr>
          <w:p w14:paraId="75C84648" w14:textId="77777777" w:rsidR="004A206D" w:rsidRPr="00AC7D3E" w:rsidRDefault="00890072">
            <w:pPr>
              <w:spacing w:after="0" w:line="240" w:lineRule="auto"/>
              <w:rPr>
                <w:rFonts w:ascii="Arial" w:hAnsi="Arial" w:cs="Arial"/>
              </w:rPr>
            </w:pPr>
            <w:r w:rsidRPr="00AC7D3E">
              <w:rPr>
                <w:rFonts w:ascii="Arial" w:hAnsi="Arial" w:cs="Arial"/>
              </w:rPr>
              <w:t>Nom et prénom : ------------------------------------</w:t>
            </w:r>
          </w:p>
        </w:tc>
        <w:tc>
          <w:tcPr>
            <w:tcW w:w="4605" w:type="dxa"/>
            <w:tcBorders>
              <w:top w:val="nil"/>
              <w:left w:val="nil"/>
              <w:bottom w:val="nil"/>
              <w:right w:val="nil"/>
            </w:tcBorders>
          </w:tcPr>
          <w:p w14:paraId="1F3D38A9" w14:textId="77777777" w:rsidR="004A206D" w:rsidRPr="00AC7D3E" w:rsidRDefault="00890072">
            <w:pPr>
              <w:spacing w:after="0" w:line="240" w:lineRule="auto"/>
              <w:rPr>
                <w:rFonts w:ascii="Arial" w:hAnsi="Arial" w:cs="Arial"/>
              </w:rPr>
            </w:pPr>
            <w:r w:rsidRPr="00AC7D3E">
              <w:rPr>
                <w:rFonts w:ascii="Arial" w:hAnsi="Arial" w:cs="Arial"/>
              </w:rPr>
              <w:t>Fonction : ---------------------------------------------</w:t>
            </w:r>
          </w:p>
        </w:tc>
      </w:tr>
      <w:tr w:rsidR="004A206D" w:rsidRPr="00AC7D3E" w14:paraId="3A4C037D" w14:textId="77777777">
        <w:tc>
          <w:tcPr>
            <w:tcW w:w="4605" w:type="dxa"/>
            <w:tcBorders>
              <w:top w:val="nil"/>
              <w:left w:val="nil"/>
              <w:bottom w:val="nil"/>
              <w:right w:val="nil"/>
            </w:tcBorders>
          </w:tcPr>
          <w:p w14:paraId="2142408B" w14:textId="77777777" w:rsidR="004A206D" w:rsidRPr="00AC7D3E" w:rsidRDefault="00890072">
            <w:pPr>
              <w:spacing w:after="0" w:line="240" w:lineRule="auto"/>
              <w:rPr>
                <w:rFonts w:ascii="Arial" w:hAnsi="Arial" w:cs="Arial"/>
              </w:rPr>
            </w:pPr>
            <w:r w:rsidRPr="00AC7D3E">
              <w:rPr>
                <w:rFonts w:ascii="Arial" w:hAnsi="Arial" w:cs="Arial"/>
              </w:rPr>
              <w:t>Niveau d’étude ---------------------------------------</w:t>
            </w:r>
          </w:p>
        </w:tc>
        <w:tc>
          <w:tcPr>
            <w:tcW w:w="4605" w:type="dxa"/>
            <w:tcBorders>
              <w:top w:val="nil"/>
              <w:left w:val="nil"/>
              <w:bottom w:val="nil"/>
              <w:right w:val="nil"/>
            </w:tcBorders>
          </w:tcPr>
          <w:p w14:paraId="05B2E01A" w14:textId="77777777" w:rsidR="004A206D" w:rsidRPr="00AC7D3E" w:rsidRDefault="00890072">
            <w:pPr>
              <w:spacing w:after="0" w:line="240" w:lineRule="auto"/>
              <w:rPr>
                <w:rFonts w:ascii="Arial" w:hAnsi="Arial" w:cs="Arial"/>
              </w:rPr>
            </w:pPr>
            <w:r w:rsidRPr="00AC7D3E">
              <w:rPr>
                <w:rFonts w:ascii="Arial" w:hAnsi="Arial" w:cs="Arial"/>
              </w:rPr>
              <w:t>Tel ------------------------------------------------------</w:t>
            </w:r>
          </w:p>
        </w:tc>
      </w:tr>
      <w:tr w:rsidR="004A206D" w:rsidRPr="00AC7D3E" w14:paraId="5FADA4CC" w14:textId="77777777">
        <w:tc>
          <w:tcPr>
            <w:tcW w:w="4605" w:type="dxa"/>
            <w:tcBorders>
              <w:top w:val="nil"/>
              <w:left w:val="nil"/>
              <w:bottom w:val="nil"/>
              <w:right w:val="nil"/>
            </w:tcBorders>
          </w:tcPr>
          <w:p w14:paraId="112E952D" w14:textId="77777777" w:rsidR="004A206D" w:rsidRPr="00AC7D3E" w:rsidRDefault="00890072">
            <w:pPr>
              <w:spacing w:after="0" w:line="240" w:lineRule="auto"/>
              <w:rPr>
                <w:rFonts w:ascii="Arial" w:hAnsi="Arial" w:cs="Arial"/>
              </w:rPr>
            </w:pPr>
            <w:r w:rsidRPr="00AC7D3E">
              <w:rPr>
                <w:rFonts w:ascii="Arial" w:hAnsi="Arial" w:cs="Arial"/>
              </w:rPr>
              <w:t>Nom de la mère -------------------------------------</w:t>
            </w:r>
          </w:p>
        </w:tc>
        <w:tc>
          <w:tcPr>
            <w:tcW w:w="4605" w:type="dxa"/>
            <w:tcBorders>
              <w:top w:val="nil"/>
              <w:left w:val="nil"/>
              <w:bottom w:val="nil"/>
              <w:right w:val="nil"/>
            </w:tcBorders>
          </w:tcPr>
          <w:p w14:paraId="431D8CC1" w14:textId="77777777" w:rsidR="004A206D" w:rsidRPr="00AC7D3E" w:rsidRDefault="00890072">
            <w:pPr>
              <w:spacing w:after="0" w:line="240" w:lineRule="auto"/>
              <w:rPr>
                <w:rFonts w:ascii="Arial" w:hAnsi="Arial" w:cs="Arial"/>
              </w:rPr>
            </w:pPr>
            <w:r w:rsidRPr="00AC7D3E">
              <w:rPr>
                <w:rFonts w:ascii="Arial" w:hAnsi="Arial" w:cs="Arial"/>
              </w:rPr>
              <w:t>Fonction -----------------------------------------------</w:t>
            </w:r>
          </w:p>
        </w:tc>
      </w:tr>
      <w:tr w:rsidR="004A206D" w:rsidRPr="00AC7D3E" w14:paraId="4487ED12" w14:textId="77777777">
        <w:tc>
          <w:tcPr>
            <w:tcW w:w="4605" w:type="dxa"/>
            <w:tcBorders>
              <w:top w:val="nil"/>
              <w:left w:val="nil"/>
              <w:bottom w:val="nil"/>
              <w:right w:val="nil"/>
            </w:tcBorders>
          </w:tcPr>
          <w:p w14:paraId="23981A66" w14:textId="77777777" w:rsidR="004A206D" w:rsidRPr="00AC7D3E" w:rsidRDefault="00890072">
            <w:pPr>
              <w:spacing w:after="0" w:line="240" w:lineRule="auto"/>
              <w:rPr>
                <w:rFonts w:ascii="Arial" w:hAnsi="Arial" w:cs="Arial"/>
              </w:rPr>
            </w:pPr>
            <w:r w:rsidRPr="00AC7D3E">
              <w:rPr>
                <w:rFonts w:ascii="Arial" w:hAnsi="Arial" w:cs="Arial"/>
              </w:rPr>
              <w:t>Niveau d’étude ---------------------------------------</w:t>
            </w:r>
          </w:p>
        </w:tc>
        <w:tc>
          <w:tcPr>
            <w:tcW w:w="4605" w:type="dxa"/>
            <w:tcBorders>
              <w:top w:val="nil"/>
              <w:left w:val="nil"/>
              <w:bottom w:val="nil"/>
              <w:right w:val="nil"/>
            </w:tcBorders>
          </w:tcPr>
          <w:p w14:paraId="1D39914D" w14:textId="77777777" w:rsidR="004A206D" w:rsidRPr="00AC7D3E" w:rsidRDefault="00890072">
            <w:pPr>
              <w:spacing w:after="0" w:line="240" w:lineRule="auto"/>
              <w:rPr>
                <w:rFonts w:ascii="Arial" w:hAnsi="Arial" w:cs="Arial"/>
              </w:rPr>
            </w:pPr>
            <w:r w:rsidRPr="00AC7D3E">
              <w:rPr>
                <w:rFonts w:ascii="Arial" w:hAnsi="Arial" w:cs="Arial"/>
              </w:rPr>
              <w:t>Tel ------------------------------------------------------</w:t>
            </w:r>
          </w:p>
        </w:tc>
      </w:tr>
    </w:tbl>
    <w:p w14:paraId="2D9EAAED" w14:textId="77777777" w:rsidR="004A206D" w:rsidRPr="00AC7D3E" w:rsidRDefault="004A206D">
      <w:pPr>
        <w:spacing w:after="0" w:line="276" w:lineRule="auto"/>
        <w:rPr>
          <w:rFonts w:ascii="Arial" w:hAnsi="Arial" w:cs="Arial"/>
        </w:rPr>
      </w:pPr>
    </w:p>
    <w:p w14:paraId="3B100257" w14:textId="77777777" w:rsidR="004A206D" w:rsidRPr="00AC7D3E" w:rsidRDefault="00890072">
      <w:pPr>
        <w:spacing w:after="0" w:line="276" w:lineRule="auto"/>
        <w:rPr>
          <w:rFonts w:ascii="Arial" w:hAnsi="Arial" w:cs="Arial"/>
        </w:rPr>
      </w:pPr>
      <w:r w:rsidRPr="00AC7D3E">
        <w:rPr>
          <w:rFonts w:ascii="Arial" w:hAnsi="Arial" w:cs="Arial"/>
        </w:rPr>
        <w:t>Marié (e)</w:t>
      </w:r>
      <w:r w:rsidRPr="00AC7D3E">
        <w:rPr>
          <w:rFonts w:ascii="Arial" w:eastAsia="Arial" w:hAnsi="Arial" w:cs="Arial"/>
        </w:rPr>
        <w:t>􀂆</w:t>
      </w:r>
      <w:r w:rsidRPr="00AC7D3E">
        <w:rPr>
          <w:rFonts w:ascii="Arial" w:hAnsi="Arial" w:cs="Arial"/>
        </w:rPr>
        <w:t>, Séparé (e)</w:t>
      </w:r>
      <w:r w:rsidRPr="00AC7D3E">
        <w:rPr>
          <w:rFonts w:ascii="Arial" w:eastAsia="Arial" w:hAnsi="Arial" w:cs="Arial"/>
        </w:rPr>
        <w:t>􀂆</w:t>
      </w:r>
      <w:r w:rsidRPr="00AC7D3E">
        <w:rPr>
          <w:rFonts w:ascii="Arial" w:hAnsi="Arial" w:cs="Arial"/>
        </w:rPr>
        <w:t>, Divorcé (e)</w:t>
      </w:r>
      <w:r w:rsidRPr="00AC7D3E">
        <w:rPr>
          <w:rFonts w:ascii="Arial" w:eastAsia="Arial" w:hAnsi="Arial" w:cs="Arial"/>
        </w:rPr>
        <w:t>􀂆</w:t>
      </w:r>
      <w:r w:rsidRPr="00AC7D3E">
        <w:rPr>
          <w:rFonts w:ascii="Arial" w:hAnsi="Arial" w:cs="Arial"/>
        </w:rPr>
        <w:t>, Veuf</w:t>
      </w:r>
      <w:r w:rsidRPr="00AC7D3E">
        <w:rPr>
          <w:rFonts w:ascii="Arial" w:eastAsia="Arial" w:hAnsi="Arial" w:cs="Arial"/>
        </w:rPr>
        <w:t>􀂆</w:t>
      </w:r>
      <w:r w:rsidRPr="00AC7D3E">
        <w:rPr>
          <w:rFonts w:ascii="Arial" w:hAnsi="Arial" w:cs="Arial"/>
        </w:rPr>
        <w:t>, Veuve</w:t>
      </w:r>
      <w:r w:rsidRPr="00AC7D3E">
        <w:rPr>
          <w:rFonts w:ascii="Arial" w:eastAsia="Arial" w:hAnsi="Arial" w:cs="Arial"/>
        </w:rPr>
        <w:t>􀂆</w:t>
      </w:r>
    </w:p>
    <w:p w14:paraId="70369EF1" w14:textId="77777777" w:rsidR="004A206D" w:rsidRPr="00AC7D3E" w:rsidRDefault="004A206D">
      <w:pPr>
        <w:spacing w:after="0" w:line="276" w:lineRule="auto"/>
        <w:rPr>
          <w:rFonts w:ascii="Arial" w:hAnsi="Arial" w:cs="Arial"/>
        </w:rPr>
      </w:pPr>
    </w:p>
    <w:p w14:paraId="7A7C6D7F" w14:textId="77777777" w:rsidR="004A206D" w:rsidRPr="00AC7D3E" w:rsidRDefault="00890072" w:rsidP="00C65981">
      <w:pPr>
        <w:numPr>
          <w:ilvl w:val="0"/>
          <w:numId w:val="8"/>
        </w:numPr>
        <w:spacing w:after="200" w:line="276" w:lineRule="auto"/>
        <w:contextualSpacing/>
        <w:rPr>
          <w:rFonts w:ascii="Arial" w:hAnsi="Arial" w:cs="Arial"/>
          <w:b/>
        </w:rPr>
      </w:pPr>
      <w:r w:rsidRPr="00AC7D3E">
        <w:rPr>
          <w:rFonts w:ascii="Arial" w:hAnsi="Arial" w:cs="Arial"/>
          <w:b/>
        </w:rPr>
        <w:t>Renseignements des tuteurs en l’absence des parents</w:t>
      </w:r>
    </w:p>
    <w:tbl>
      <w:tblPr>
        <w:tblStyle w:val="Grilledutableau"/>
        <w:tblW w:w="9211" w:type="dxa"/>
        <w:tblLook w:val="04A0" w:firstRow="1" w:lastRow="0" w:firstColumn="1" w:lastColumn="0" w:noHBand="0" w:noVBand="1"/>
      </w:tblPr>
      <w:tblGrid>
        <w:gridCol w:w="4605"/>
        <w:gridCol w:w="4606"/>
      </w:tblGrid>
      <w:tr w:rsidR="004A206D" w:rsidRPr="00AC7D3E" w14:paraId="2EA43DCD" w14:textId="77777777">
        <w:tc>
          <w:tcPr>
            <w:tcW w:w="4605" w:type="dxa"/>
            <w:tcBorders>
              <w:top w:val="nil"/>
              <w:left w:val="nil"/>
              <w:bottom w:val="nil"/>
              <w:right w:val="nil"/>
            </w:tcBorders>
          </w:tcPr>
          <w:p w14:paraId="12819B59" w14:textId="77777777" w:rsidR="004A206D" w:rsidRPr="00AC7D3E" w:rsidRDefault="00890072">
            <w:pPr>
              <w:spacing w:after="0" w:line="240" w:lineRule="auto"/>
              <w:rPr>
                <w:rFonts w:ascii="Arial" w:hAnsi="Arial" w:cs="Arial"/>
              </w:rPr>
            </w:pPr>
            <w:r w:rsidRPr="00AC7D3E">
              <w:rPr>
                <w:rFonts w:ascii="Arial" w:hAnsi="Arial" w:cs="Arial"/>
              </w:rPr>
              <w:t>Nom et prénom du tuteur : ------------------------</w:t>
            </w:r>
          </w:p>
        </w:tc>
        <w:tc>
          <w:tcPr>
            <w:tcW w:w="4605" w:type="dxa"/>
            <w:tcBorders>
              <w:top w:val="nil"/>
              <w:left w:val="nil"/>
              <w:bottom w:val="nil"/>
              <w:right w:val="nil"/>
            </w:tcBorders>
          </w:tcPr>
          <w:p w14:paraId="113162B4" w14:textId="77777777" w:rsidR="004A206D" w:rsidRPr="00AC7D3E" w:rsidRDefault="00890072">
            <w:pPr>
              <w:spacing w:after="0" w:line="240" w:lineRule="auto"/>
              <w:rPr>
                <w:rFonts w:ascii="Arial" w:hAnsi="Arial" w:cs="Arial"/>
              </w:rPr>
            </w:pPr>
            <w:r w:rsidRPr="00AC7D3E">
              <w:rPr>
                <w:rFonts w:ascii="Arial" w:hAnsi="Arial" w:cs="Arial"/>
              </w:rPr>
              <w:t>Fonction : ---------------------------------------------</w:t>
            </w:r>
          </w:p>
        </w:tc>
      </w:tr>
      <w:tr w:rsidR="004A206D" w:rsidRPr="00AC7D3E" w14:paraId="58A82566" w14:textId="77777777">
        <w:tc>
          <w:tcPr>
            <w:tcW w:w="4605" w:type="dxa"/>
            <w:tcBorders>
              <w:top w:val="nil"/>
              <w:left w:val="nil"/>
              <w:bottom w:val="nil"/>
              <w:right w:val="nil"/>
            </w:tcBorders>
          </w:tcPr>
          <w:p w14:paraId="6DE3B3F7" w14:textId="77777777" w:rsidR="004A206D" w:rsidRPr="00AC7D3E" w:rsidRDefault="00890072">
            <w:pPr>
              <w:spacing w:after="0" w:line="240" w:lineRule="auto"/>
              <w:rPr>
                <w:rFonts w:ascii="Arial" w:hAnsi="Arial" w:cs="Arial"/>
              </w:rPr>
            </w:pPr>
            <w:r w:rsidRPr="00AC7D3E">
              <w:rPr>
                <w:rFonts w:ascii="Arial" w:hAnsi="Arial" w:cs="Arial"/>
              </w:rPr>
              <w:t>Niveau d’étude ---------------------------------------</w:t>
            </w:r>
          </w:p>
        </w:tc>
        <w:tc>
          <w:tcPr>
            <w:tcW w:w="4605" w:type="dxa"/>
            <w:tcBorders>
              <w:top w:val="nil"/>
              <w:left w:val="nil"/>
              <w:bottom w:val="nil"/>
              <w:right w:val="nil"/>
            </w:tcBorders>
          </w:tcPr>
          <w:p w14:paraId="537C0A68" w14:textId="77777777" w:rsidR="004A206D" w:rsidRPr="00AC7D3E" w:rsidRDefault="00890072">
            <w:pPr>
              <w:spacing w:after="0" w:line="240" w:lineRule="auto"/>
              <w:rPr>
                <w:rFonts w:ascii="Arial" w:hAnsi="Arial" w:cs="Arial"/>
              </w:rPr>
            </w:pPr>
            <w:r w:rsidRPr="00AC7D3E">
              <w:rPr>
                <w:rFonts w:ascii="Arial" w:hAnsi="Arial" w:cs="Arial"/>
              </w:rPr>
              <w:t>Tel ------------------------------------------------------</w:t>
            </w:r>
          </w:p>
        </w:tc>
      </w:tr>
      <w:tr w:rsidR="004A206D" w:rsidRPr="00AC7D3E" w14:paraId="3FF9813C" w14:textId="77777777">
        <w:tc>
          <w:tcPr>
            <w:tcW w:w="4605" w:type="dxa"/>
            <w:tcBorders>
              <w:top w:val="nil"/>
              <w:left w:val="nil"/>
              <w:bottom w:val="nil"/>
              <w:right w:val="nil"/>
            </w:tcBorders>
          </w:tcPr>
          <w:p w14:paraId="45AFB04B" w14:textId="77777777" w:rsidR="004A206D" w:rsidRPr="00AC7D3E" w:rsidRDefault="00890072">
            <w:pPr>
              <w:spacing w:after="0" w:line="240" w:lineRule="auto"/>
              <w:rPr>
                <w:rFonts w:ascii="Arial" w:hAnsi="Arial" w:cs="Arial"/>
              </w:rPr>
            </w:pPr>
            <w:r w:rsidRPr="00AC7D3E">
              <w:rPr>
                <w:rFonts w:ascii="Arial" w:hAnsi="Arial" w:cs="Arial"/>
              </w:rPr>
              <w:t>Nom et prénom de la tutrice ---------------------</w:t>
            </w:r>
          </w:p>
        </w:tc>
        <w:tc>
          <w:tcPr>
            <w:tcW w:w="4605" w:type="dxa"/>
            <w:tcBorders>
              <w:top w:val="nil"/>
              <w:left w:val="nil"/>
              <w:bottom w:val="nil"/>
              <w:right w:val="nil"/>
            </w:tcBorders>
          </w:tcPr>
          <w:p w14:paraId="000AF8DA" w14:textId="77777777" w:rsidR="004A206D" w:rsidRPr="00AC7D3E" w:rsidRDefault="00890072">
            <w:pPr>
              <w:spacing w:after="0" w:line="240" w:lineRule="auto"/>
              <w:rPr>
                <w:rFonts w:ascii="Arial" w:hAnsi="Arial" w:cs="Arial"/>
              </w:rPr>
            </w:pPr>
            <w:r w:rsidRPr="00AC7D3E">
              <w:rPr>
                <w:rFonts w:ascii="Arial" w:hAnsi="Arial" w:cs="Arial"/>
              </w:rPr>
              <w:t>Fonction -----------------------------------------------</w:t>
            </w:r>
          </w:p>
        </w:tc>
      </w:tr>
      <w:tr w:rsidR="004A206D" w:rsidRPr="00AC7D3E" w14:paraId="2D9A4204" w14:textId="77777777">
        <w:tc>
          <w:tcPr>
            <w:tcW w:w="4605" w:type="dxa"/>
            <w:tcBorders>
              <w:top w:val="nil"/>
              <w:left w:val="nil"/>
              <w:bottom w:val="nil"/>
              <w:right w:val="nil"/>
            </w:tcBorders>
          </w:tcPr>
          <w:p w14:paraId="61DFC3EC" w14:textId="77777777" w:rsidR="004A206D" w:rsidRPr="00AC7D3E" w:rsidRDefault="00890072">
            <w:pPr>
              <w:spacing w:after="0" w:line="240" w:lineRule="auto"/>
              <w:rPr>
                <w:rFonts w:ascii="Arial" w:hAnsi="Arial" w:cs="Arial"/>
              </w:rPr>
            </w:pPr>
            <w:r w:rsidRPr="00AC7D3E">
              <w:rPr>
                <w:rFonts w:ascii="Arial" w:hAnsi="Arial" w:cs="Arial"/>
              </w:rPr>
              <w:t>Niveau d’étude ---------------------------------------</w:t>
            </w:r>
          </w:p>
        </w:tc>
        <w:tc>
          <w:tcPr>
            <w:tcW w:w="4605" w:type="dxa"/>
            <w:tcBorders>
              <w:top w:val="nil"/>
              <w:left w:val="nil"/>
              <w:bottom w:val="nil"/>
              <w:right w:val="nil"/>
            </w:tcBorders>
          </w:tcPr>
          <w:p w14:paraId="606C1624" w14:textId="77777777" w:rsidR="004A206D" w:rsidRPr="00AC7D3E" w:rsidRDefault="00890072">
            <w:pPr>
              <w:spacing w:after="0" w:line="240" w:lineRule="auto"/>
              <w:rPr>
                <w:rFonts w:ascii="Arial" w:hAnsi="Arial" w:cs="Arial"/>
              </w:rPr>
            </w:pPr>
            <w:r w:rsidRPr="00AC7D3E">
              <w:rPr>
                <w:rFonts w:ascii="Arial" w:hAnsi="Arial" w:cs="Arial"/>
              </w:rPr>
              <w:t>Tel ------------------------------------------------------</w:t>
            </w:r>
          </w:p>
        </w:tc>
      </w:tr>
    </w:tbl>
    <w:p w14:paraId="11E34C40" w14:textId="77777777" w:rsidR="004A206D" w:rsidRPr="00AC7D3E" w:rsidRDefault="004A206D">
      <w:pPr>
        <w:spacing w:after="0" w:line="276" w:lineRule="auto"/>
        <w:rPr>
          <w:rFonts w:ascii="Arial" w:hAnsi="Arial" w:cs="Arial"/>
        </w:rPr>
      </w:pPr>
    </w:p>
    <w:p w14:paraId="57F100F3" w14:textId="77777777" w:rsidR="004A206D" w:rsidRPr="00AC7D3E" w:rsidRDefault="00890072" w:rsidP="007D3638">
      <w:pPr>
        <w:spacing w:after="0" w:line="240" w:lineRule="auto"/>
        <w:rPr>
          <w:rFonts w:ascii="Arial" w:eastAsia="Arial" w:hAnsi="Arial" w:cs="Arial"/>
        </w:rPr>
      </w:pPr>
      <w:r w:rsidRPr="00AC7D3E">
        <w:rPr>
          <w:rFonts w:ascii="Arial" w:hAnsi="Arial" w:cs="Arial"/>
        </w:rPr>
        <w:t>Marié (e)</w:t>
      </w:r>
      <w:r w:rsidRPr="00AC7D3E">
        <w:rPr>
          <w:rFonts w:ascii="Arial" w:eastAsia="Arial" w:hAnsi="Arial" w:cs="Arial"/>
        </w:rPr>
        <w:t>􀂆</w:t>
      </w:r>
      <w:r w:rsidRPr="00AC7D3E">
        <w:rPr>
          <w:rFonts w:ascii="Arial" w:hAnsi="Arial" w:cs="Arial"/>
        </w:rPr>
        <w:t>, Séparé (e)</w:t>
      </w:r>
      <w:r w:rsidRPr="00AC7D3E">
        <w:rPr>
          <w:rFonts w:ascii="Arial" w:eastAsia="Arial" w:hAnsi="Arial" w:cs="Arial"/>
        </w:rPr>
        <w:t>􀂆</w:t>
      </w:r>
      <w:r w:rsidRPr="00AC7D3E">
        <w:rPr>
          <w:rFonts w:ascii="Arial" w:hAnsi="Arial" w:cs="Arial"/>
        </w:rPr>
        <w:t>, Divorcé (e)</w:t>
      </w:r>
      <w:r w:rsidRPr="00AC7D3E">
        <w:rPr>
          <w:rFonts w:ascii="Arial" w:eastAsia="Arial" w:hAnsi="Arial" w:cs="Arial"/>
        </w:rPr>
        <w:t>􀂆</w:t>
      </w:r>
      <w:r w:rsidRPr="00AC7D3E">
        <w:rPr>
          <w:rFonts w:ascii="Arial" w:hAnsi="Arial" w:cs="Arial"/>
        </w:rPr>
        <w:t>, Veuf</w:t>
      </w:r>
      <w:r w:rsidRPr="00AC7D3E">
        <w:rPr>
          <w:rFonts w:ascii="Arial" w:eastAsia="Arial" w:hAnsi="Arial" w:cs="Arial"/>
        </w:rPr>
        <w:t>􀂆</w:t>
      </w:r>
      <w:r w:rsidRPr="00AC7D3E">
        <w:rPr>
          <w:rFonts w:ascii="Arial" w:hAnsi="Arial" w:cs="Arial"/>
        </w:rPr>
        <w:t>, Veuve</w:t>
      </w:r>
      <w:r w:rsidRPr="00AC7D3E">
        <w:rPr>
          <w:rFonts w:ascii="Arial" w:eastAsia="Arial" w:hAnsi="Arial" w:cs="Arial"/>
        </w:rPr>
        <w:t>􀂆</w:t>
      </w:r>
    </w:p>
    <w:p w14:paraId="53BE51FA" w14:textId="77777777" w:rsidR="006E2039" w:rsidRPr="00AC7D3E" w:rsidRDefault="006E2039">
      <w:pPr>
        <w:spacing w:after="0" w:line="276" w:lineRule="auto"/>
        <w:rPr>
          <w:rFonts w:ascii="Arial" w:eastAsia="Arial" w:hAnsi="Arial" w:cs="Arial"/>
        </w:rPr>
      </w:pPr>
    </w:p>
    <w:p w14:paraId="475BCCA5" w14:textId="77777777" w:rsidR="004A206D" w:rsidRPr="00AC7D3E" w:rsidRDefault="00890072" w:rsidP="00C65981">
      <w:pPr>
        <w:numPr>
          <w:ilvl w:val="0"/>
          <w:numId w:val="8"/>
        </w:numPr>
        <w:spacing w:after="0" w:line="276" w:lineRule="auto"/>
        <w:contextualSpacing/>
        <w:rPr>
          <w:rFonts w:ascii="Arial" w:hAnsi="Arial" w:cs="Arial"/>
          <w:b/>
        </w:rPr>
      </w:pPr>
      <w:r w:rsidRPr="00AC7D3E">
        <w:rPr>
          <w:rFonts w:ascii="Arial" w:hAnsi="Arial" w:cs="Arial"/>
          <w:b/>
        </w:rPr>
        <w:t>Type des violences</w:t>
      </w:r>
    </w:p>
    <w:tbl>
      <w:tblPr>
        <w:tblStyle w:val="Grilledutableau"/>
        <w:tblW w:w="11070" w:type="dxa"/>
        <w:tblInd w:w="-318" w:type="dxa"/>
        <w:tblLayout w:type="fixed"/>
        <w:tblLook w:val="04A0" w:firstRow="1" w:lastRow="0" w:firstColumn="1" w:lastColumn="0" w:noHBand="0" w:noVBand="1"/>
      </w:tblPr>
      <w:tblGrid>
        <w:gridCol w:w="1260"/>
        <w:gridCol w:w="1273"/>
        <w:gridCol w:w="1517"/>
        <w:gridCol w:w="1530"/>
        <w:gridCol w:w="1530"/>
        <w:gridCol w:w="990"/>
        <w:gridCol w:w="1620"/>
        <w:gridCol w:w="1350"/>
      </w:tblGrid>
      <w:tr w:rsidR="00472387" w:rsidRPr="00AC7D3E" w14:paraId="26182B47" w14:textId="77777777" w:rsidTr="00A4626F">
        <w:tc>
          <w:tcPr>
            <w:tcW w:w="1260" w:type="dxa"/>
          </w:tcPr>
          <w:p w14:paraId="390DA074" w14:textId="3AD9AF2F" w:rsidR="00472387" w:rsidRPr="00AC7D3E" w:rsidRDefault="00472387" w:rsidP="007D46F2">
            <w:pPr>
              <w:spacing w:after="0" w:line="240" w:lineRule="auto"/>
              <w:jc w:val="center"/>
              <w:rPr>
                <w:rFonts w:ascii="Arial" w:hAnsi="Arial" w:cs="Arial"/>
                <w:b/>
              </w:rPr>
            </w:pPr>
            <w:r w:rsidRPr="00AC7D3E">
              <w:rPr>
                <w:rFonts w:ascii="Arial" w:hAnsi="Arial" w:cs="Arial"/>
                <w:b/>
              </w:rPr>
              <w:t>Violence</w:t>
            </w:r>
            <w:r>
              <w:rPr>
                <w:rFonts w:ascii="Arial" w:hAnsi="Arial" w:cs="Arial"/>
                <w:b/>
              </w:rPr>
              <w:t xml:space="preserve"> </w:t>
            </w:r>
            <w:r w:rsidRPr="00AC7D3E">
              <w:rPr>
                <w:rFonts w:ascii="Arial" w:hAnsi="Arial" w:cs="Arial"/>
                <w:b/>
              </w:rPr>
              <w:t>physique</w:t>
            </w:r>
          </w:p>
        </w:tc>
        <w:tc>
          <w:tcPr>
            <w:tcW w:w="1273" w:type="dxa"/>
          </w:tcPr>
          <w:p w14:paraId="5AD16678" w14:textId="77777777" w:rsidR="00472387" w:rsidRPr="00AC7D3E" w:rsidRDefault="00472387">
            <w:pPr>
              <w:spacing w:after="0" w:line="240" w:lineRule="auto"/>
              <w:jc w:val="center"/>
              <w:rPr>
                <w:rFonts w:ascii="Arial" w:hAnsi="Arial" w:cs="Arial"/>
                <w:b/>
              </w:rPr>
            </w:pPr>
            <w:r w:rsidRPr="00AC7D3E">
              <w:rPr>
                <w:rFonts w:ascii="Arial" w:hAnsi="Arial" w:cs="Arial"/>
                <w:b/>
              </w:rPr>
              <w:t>Violence psychologique</w:t>
            </w:r>
          </w:p>
        </w:tc>
        <w:tc>
          <w:tcPr>
            <w:tcW w:w="1517" w:type="dxa"/>
          </w:tcPr>
          <w:p w14:paraId="2E54EBC0" w14:textId="77777777" w:rsidR="00472387" w:rsidRPr="00AC7D3E" w:rsidRDefault="00472387">
            <w:pPr>
              <w:spacing w:after="0" w:line="240" w:lineRule="auto"/>
              <w:jc w:val="center"/>
              <w:rPr>
                <w:rFonts w:ascii="Arial" w:hAnsi="Arial" w:cs="Arial"/>
                <w:b/>
              </w:rPr>
            </w:pPr>
            <w:r w:rsidRPr="00AC7D3E">
              <w:rPr>
                <w:rFonts w:ascii="Arial" w:hAnsi="Arial" w:cs="Arial"/>
                <w:b/>
              </w:rPr>
              <w:t>Violence économique</w:t>
            </w:r>
          </w:p>
        </w:tc>
        <w:tc>
          <w:tcPr>
            <w:tcW w:w="1530" w:type="dxa"/>
          </w:tcPr>
          <w:p w14:paraId="25104F2D" w14:textId="7ECEF646" w:rsidR="00472387" w:rsidRDefault="00472387">
            <w:pPr>
              <w:spacing w:after="0" w:line="240" w:lineRule="auto"/>
              <w:jc w:val="center"/>
              <w:rPr>
                <w:rFonts w:ascii="Arial" w:hAnsi="Arial" w:cs="Arial"/>
                <w:b/>
              </w:rPr>
            </w:pPr>
            <w:r>
              <w:rPr>
                <w:rFonts w:ascii="Arial" w:hAnsi="Arial" w:cs="Arial"/>
                <w:b/>
              </w:rPr>
              <w:t>Violence sexuelle</w:t>
            </w:r>
          </w:p>
        </w:tc>
        <w:tc>
          <w:tcPr>
            <w:tcW w:w="1530" w:type="dxa"/>
          </w:tcPr>
          <w:p w14:paraId="49AC4391" w14:textId="33783183" w:rsidR="00472387" w:rsidRPr="00AC7D3E" w:rsidRDefault="00472387">
            <w:pPr>
              <w:spacing w:after="0" w:line="240" w:lineRule="auto"/>
              <w:jc w:val="center"/>
              <w:rPr>
                <w:rFonts w:ascii="Arial" w:hAnsi="Arial" w:cs="Arial"/>
                <w:b/>
              </w:rPr>
            </w:pPr>
            <w:r>
              <w:rPr>
                <w:rFonts w:ascii="Arial" w:hAnsi="Arial" w:cs="Arial"/>
                <w:b/>
              </w:rPr>
              <w:t>Exploitation sexuelle</w:t>
            </w:r>
          </w:p>
        </w:tc>
        <w:tc>
          <w:tcPr>
            <w:tcW w:w="990" w:type="dxa"/>
          </w:tcPr>
          <w:p w14:paraId="30FD789F" w14:textId="42E4B88B" w:rsidR="00472387" w:rsidRPr="00AC7D3E" w:rsidRDefault="00472387">
            <w:pPr>
              <w:spacing w:after="0" w:line="240" w:lineRule="auto"/>
              <w:jc w:val="center"/>
              <w:rPr>
                <w:rFonts w:ascii="Arial" w:hAnsi="Arial" w:cs="Arial"/>
                <w:b/>
              </w:rPr>
            </w:pPr>
            <w:r>
              <w:rPr>
                <w:rFonts w:ascii="Arial" w:hAnsi="Arial" w:cs="Arial"/>
                <w:b/>
              </w:rPr>
              <w:t>Abus sexuel</w:t>
            </w:r>
          </w:p>
        </w:tc>
        <w:tc>
          <w:tcPr>
            <w:tcW w:w="1620" w:type="dxa"/>
          </w:tcPr>
          <w:p w14:paraId="5DED2C8D" w14:textId="7F48012F" w:rsidR="00472387" w:rsidRPr="00AC7D3E" w:rsidRDefault="00472387">
            <w:pPr>
              <w:spacing w:after="0" w:line="240" w:lineRule="auto"/>
              <w:jc w:val="center"/>
              <w:rPr>
                <w:rFonts w:ascii="Arial" w:hAnsi="Arial" w:cs="Arial"/>
                <w:b/>
              </w:rPr>
            </w:pPr>
            <w:r>
              <w:rPr>
                <w:rFonts w:ascii="Arial" w:hAnsi="Arial" w:cs="Arial"/>
                <w:b/>
              </w:rPr>
              <w:t>Harcèlement sexuel</w:t>
            </w:r>
          </w:p>
        </w:tc>
        <w:tc>
          <w:tcPr>
            <w:tcW w:w="1350" w:type="dxa"/>
            <w:vAlign w:val="center"/>
          </w:tcPr>
          <w:p w14:paraId="0DBCFBE5" w14:textId="1AAF7BDE" w:rsidR="00472387" w:rsidRPr="00AC7D3E" w:rsidRDefault="00472387">
            <w:pPr>
              <w:spacing w:after="0" w:line="240" w:lineRule="auto"/>
              <w:jc w:val="center"/>
              <w:rPr>
                <w:rFonts w:ascii="Arial" w:hAnsi="Arial" w:cs="Arial"/>
                <w:b/>
              </w:rPr>
            </w:pPr>
            <w:r w:rsidRPr="00AC7D3E">
              <w:rPr>
                <w:rFonts w:ascii="Arial" w:hAnsi="Arial" w:cs="Arial"/>
                <w:b/>
              </w:rPr>
              <w:t>Autres</w:t>
            </w:r>
          </w:p>
        </w:tc>
      </w:tr>
      <w:tr w:rsidR="00472387" w:rsidRPr="00AC7D3E" w14:paraId="51AA019C" w14:textId="77777777" w:rsidTr="00A4626F">
        <w:tc>
          <w:tcPr>
            <w:tcW w:w="1260" w:type="dxa"/>
          </w:tcPr>
          <w:p w14:paraId="41C10962" w14:textId="77777777" w:rsidR="00472387" w:rsidRPr="00AC7D3E" w:rsidRDefault="00472387">
            <w:pPr>
              <w:spacing w:after="0" w:line="240" w:lineRule="auto"/>
              <w:rPr>
                <w:rFonts w:ascii="Arial" w:hAnsi="Arial" w:cs="Arial"/>
              </w:rPr>
            </w:pPr>
          </w:p>
        </w:tc>
        <w:tc>
          <w:tcPr>
            <w:tcW w:w="1273" w:type="dxa"/>
          </w:tcPr>
          <w:p w14:paraId="2591BF3B" w14:textId="77777777" w:rsidR="00472387" w:rsidRPr="00AC7D3E" w:rsidRDefault="00472387">
            <w:pPr>
              <w:spacing w:after="0" w:line="240" w:lineRule="auto"/>
              <w:rPr>
                <w:rFonts w:ascii="Arial" w:hAnsi="Arial" w:cs="Arial"/>
              </w:rPr>
            </w:pPr>
          </w:p>
          <w:p w14:paraId="636210F9" w14:textId="77777777" w:rsidR="00472387" w:rsidRPr="00AC7D3E" w:rsidRDefault="00472387">
            <w:pPr>
              <w:spacing w:after="0" w:line="240" w:lineRule="auto"/>
              <w:rPr>
                <w:rFonts w:ascii="Arial" w:hAnsi="Arial" w:cs="Arial"/>
              </w:rPr>
            </w:pPr>
          </w:p>
        </w:tc>
        <w:tc>
          <w:tcPr>
            <w:tcW w:w="1517" w:type="dxa"/>
          </w:tcPr>
          <w:p w14:paraId="443218CB" w14:textId="77777777" w:rsidR="00472387" w:rsidRPr="00AC7D3E" w:rsidRDefault="00472387">
            <w:pPr>
              <w:spacing w:after="0" w:line="240" w:lineRule="auto"/>
              <w:rPr>
                <w:rFonts w:ascii="Arial" w:hAnsi="Arial" w:cs="Arial"/>
              </w:rPr>
            </w:pPr>
          </w:p>
        </w:tc>
        <w:tc>
          <w:tcPr>
            <w:tcW w:w="1530" w:type="dxa"/>
          </w:tcPr>
          <w:p w14:paraId="59124995" w14:textId="77777777" w:rsidR="00472387" w:rsidRPr="00AC7D3E" w:rsidRDefault="00472387">
            <w:pPr>
              <w:spacing w:after="0" w:line="240" w:lineRule="auto"/>
              <w:rPr>
                <w:rFonts w:ascii="Arial" w:hAnsi="Arial" w:cs="Arial"/>
              </w:rPr>
            </w:pPr>
          </w:p>
        </w:tc>
        <w:tc>
          <w:tcPr>
            <w:tcW w:w="1530" w:type="dxa"/>
          </w:tcPr>
          <w:p w14:paraId="36F133D1" w14:textId="4B92C812" w:rsidR="00472387" w:rsidRPr="00AC7D3E" w:rsidRDefault="00472387">
            <w:pPr>
              <w:spacing w:after="0" w:line="240" w:lineRule="auto"/>
              <w:rPr>
                <w:rFonts w:ascii="Arial" w:hAnsi="Arial" w:cs="Arial"/>
              </w:rPr>
            </w:pPr>
          </w:p>
        </w:tc>
        <w:tc>
          <w:tcPr>
            <w:tcW w:w="990" w:type="dxa"/>
          </w:tcPr>
          <w:p w14:paraId="07C71B72" w14:textId="77777777" w:rsidR="00472387" w:rsidRPr="00AC7D3E" w:rsidRDefault="00472387">
            <w:pPr>
              <w:spacing w:after="0" w:line="240" w:lineRule="auto"/>
              <w:rPr>
                <w:rFonts w:ascii="Arial" w:hAnsi="Arial" w:cs="Arial"/>
              </w:rPr>
            </w:pPr>
          </w:p>
        </w:tc>
        <w:tc>
          <w:tcPr>
            <w:tcW w:w="1620" w:type="dxa"/>
          </w:tcPr>
          <w:p w14:paraId="6E87C13C" w14:textId="4BE41359" w:rsidR="00472387" w:rsidRPr="00AC7D3E" w:rsidRDefault="00472387">
            <w:pPr>
              <w:spacing w:after="0" w:line="240" w:lineRule="auto"/>
              <w:rPr>
                <w:rFonts w:ascii="Arial" w:hAnsi="Arial" w:cs="Arial"/>
              </w:rPr>
            </w:pPr>
          </w:p>
        </w:tc>
        <w:tc>
          <w:tcPr>
            <w:tcW w:w="1350" w:type="dxa"/>
          </w:tcPr>
          <w:p w14:paraId="5382880B" w14:textId="409C0022" w:rsidR="00472387" w:rsidRPr="00AC7D3E" w:rsidRDefault="00472387">
            <w:pPr>
              <w:spacing w:after="0" w:line="240" w:lineRule="auto"/>
              <w:rPr>
                <w:rFonts w:ascii="Arial" w:hAnsi="Arial" w:cs="Arial"/>
              </w:rPr>
            </w:pPr>
          </w:p>
        </w:tc>
      </w:tr>
    </w:tbl>
    <w:p w14:paraId="020CA1EE" w14:textId="77777777" w:rsidR="004A206D" w:rsidRPr="00AC7D3E" w:rsidRDefault="004A206D">
      <w:pPr>
        <w:spacing w:after="0" w:line="276" w:lineRule="auto"/>
        <w:rPr>
          <w:rFonts w:ascii="Arial" w:hAnsi="Arial" w:cs="Arial"/>
        </w:rPr>
      </w:pPr>
    </w:p>
    <w:p w14:paraId="39ACDC49" w14:textId="77777777" w:rsidR="00F905CA" w:rsidRPr="00AC7D3E" w:rsidRDefault="00F905CA">
      <w:pPr>
        <w:spacing w:after="0" w:line="240" w:lineRule="auto"/>
        <w:rPr>
          <w:rFonts w:ascii="Arial" w:hAnsi="Arial" w:cs="Arial"/>
          <w:b/>
        </w:rPr>
      </w:pPr>
      <w:r w:rsidRPr="00AC7D3E">
        <w:rPr>
          <w:rFonts w:ascii="Arial" w:hAnsi="Arial" w:cs="Arial"/>
          <w:b/>
        </w:rPr>
        <w:br w:type="page"/>
      </w:r>
    </w:p>
    <w:p w14:paraId="378BB889" w14:textId="77777777" w:rsidR="004A206D" w:rsidRPr="00AC7D3E" w:rsidRDefault="00890072" w:rsidP="00C65981">
      <w:pPr>
        <w:numPr>
          <w:ilvl w:val="0"/>
          <w:numId w:val="8"/>
        </w:numPr>
        <w:spacing w:after="0" w:line="276" w:lineRule="auto"/>
        <w:contextualSpacing/>
        <w:rPr>
          <w:rFonts w:ascii="Arial" w:hAnsi="Arial" w:cs="Arial"/>
          <w:b/>
        </w:rPr>
      </w:pPr>
      <w:r w:rsidRPr="00AC7D3E">
        <w:rPr>
          <w:rFonts w:ascii="Arial" w:hAnsi="Arial" w:cs="Arial"/>
          <w:b/>
        </w:rPr>
        <w:lastRenderedPageBreak/>
        <w:t>Informations sur l’auteur des violences</w:t>
      </w:r>
    </w:p>
    <w:tbl>
      <w:tblPr>
        <w:tblStyle w:val="Grilledutableau"/>
        <w:tblW w:w="9212" w:type="dxa"/>
        <w:tblLook w:val="04A0" w:firstRow="1" w:lastRow="0" w:firstColumn="1" w:lastColumn="0" w:noHBand="0" w:noVBand="1"/>
      </w:tblPr>
      <w:tblGrid>
        <w:gridCol w:w="9212"/>
      </w:tblGrid>
      <w:tr w:rsidR="004A206D" w:rsidRPr="00AC7D3E" w14:paraId="74391E3B" w14:textId="77777777">
        <w:tc>
          <w:tcPr>
            <w:tcW w:w="9212" w:type="dxa"/>
            <w:tcBorders>
              <w:top w:val="nil"/>
              <w:left w:val="nil"/>
              <w:bottom w:val="nil"/>
              <w:right w:val="nil"/>
            </w:tcBorders>
          </w:tcPr>
          <w:p w14:paraId="06332C5A" w14:textId="77777777" w:rsidR="004A206D" w:rsidRPr="00AC7D3E" w:rsidRDefault="00890072">
            <w:pPr>
              <w:spacing w:after="0" w:line="240" w:lineRule="auto"/>
              <w:rPr>
                <w:rFonts w:ascii="Arial" w:hAnsi="Arial" w:cs="Arial"/>
              </w:rPr>
            </w:pPr>
            <w:r w:rsidRPr="00AC7D3E">
              <w:rPr>
                <w:rFonts w:ascii="Arial" w:hAnsi="Arial" w:cs="Arial"/>
              </w:rPr>
              <w:t>Nom et prénom : ---------------------------------------------------------------------------------------------------</w:t>
            </w:r>
          </w:p>
        </w:tc>
      </w:tr>
      <w:tr w:rsidR="004A206D" w:rsidRPr="00AC7D3E" w14:paraId="7DFFC7C1" w14:textId="77777777">
        <w:tc>
          <w:tcPr>
            <w:tcW w:w="9212" w:type="dxa"/>
            <w:tcBorders>
              <w:top w:val="nil"/>
              <w:left w:val="nil"/>
              <w:bottom w:val="nil"/>
              <w:right w:val="nil"/>
            </w:tcBorders>
          </w:tcPr>
          <w:p w14:paraId="4E49BDB6" w14:textId="77777777" w:rsidR="004A206D" w:rsidRPr="00AC7D3E" w:rsidRDefault="00890072">
            <w:pPr>
              <w:spacing w:after="0" w:line="240" w:lineRule="auto"/>
              <w:rPr>
                <w:rFonts w:ascii="Arial" w:hAnsi="Arial" w:cs="Arial"/>
              </w:rPr>
            </w:pPr>
            <w:r w:rsidRPr="00AC7D3E">
              <w:rPr>
                <w:rFonts w:ascii="Arial" w:hAnsi="Arial" w:cs="Arial"/>
              </w:rPr>
              <w:t>Age --------------------------------------------------------------------sexe :  F</w:t>
            </w:r>
            <w:r w:rsidRPr="00AC7D3E">
              <w:rPr>
                <w:rFonts w:ascii="Arial" w:eastAsia="Arial" w:hAnsi="Arial" w:cs="Arial"/>
              </w:rPr>
              <w:t>􀂆</w:t>
            </w:r>
            <w:r w:rsidRPr="00AC7D3E">
              <w:rPr>
                <w:rFonts w:ascii="Arial" w:hAnsi="Arial" w:cs="Arial"/>
              </w:rPr>
              <w:t xml:space="preserve">           M </w:t>
            </w:r>
            <w:r w:rsidRPr="00AC7D3E">
              <w:rPr>
                <w:rFonts w:ascii="Arial" w:eastAsia="Arial" w:hAnsi="Arial" w:cs="Arial"/>
              </w:rPr>
              <w:t>􀂆</w:t>
            </w:r>
          </w:p>
        </w:tc>
      </w:tr>
      <w:tr w:rsidR="004A206D" w:rsidRPr="00AC7D3E" w14:paraId="6E6A9822" w14:textId="77777777">
        <w:tc>
          <w:tcPr>
            <w:tcW w:w="9212" w:type="dxa"/>
            <w:tcBorders>
              <w:top w:val="nil"/>
              <w:left w:val="nil"/>
              <w:bottom w:val="nil"/>
              <w:right w:val="nil"/>
            </w:tcBorders>
          </w:tcPr>
          <w:p w14:paraId="589F32BE" w14:textId="77777777" w:rsidR="004A206D" w:rsidRPr="00AC7D3E" w:rsidRDefault="00890072">
            <w:pPr>
              <w:spacing w:after="0" w:line="240" w:lineRule="auto"/>
              <w:rPr>
                <w:rFonts w:ascii="Arial" w:hAnsi="Arial" w:cs="Arial"/>
              </w:rPr>
            </w:pPr>
            <w:r w:rsidRPr="00AC7D3E">
              <w:rPr>
                <w:rFonts w:ascii="Arial" w:hAnsi="Arial" w:cs="Arial"/>
              </w:rPr>
              <w:t>Adresse --------------------------------------------------------------------------------------------------------------</w:t>
            </w:r>
          </w:p>
        </w:tc>
      </w:tr>
      <w:tr w:rsidR="004A206D" w:rsidRPr="00AC7D3E" w14:paraId="6BA14FBE" w14:textId="77777777">
        <w:tc>
          <w:tcPr>
            <w:tcW w:w="9212" w:type="dxa"/>
            <w:tcBorders>
              <w:top w:val="nil"/>
              <w:left w:val="nil"/>
              <w:bottom w:val="nil"/>
              <w:right w:val="nil"/>
            </w:tcBorders>
          </w:tcPr>
          <w:p w14:paraId="0A5B4CE3" w14:textId="77777777" w:rsidR="004A206D" w:rsidRPr="00AC7D3E" w:rsidRDefault="00890072">
            <w:pPr>
              <w:spacing w:after="0" w:line="240" w:lineRule="auto"/>
              <w:rPr>
                <w:rFonts w:ascii="Arial" w:hAnsi="Arial" w:cs="Arial"/>
              </w:rPr>
            </w:pPr>
            <w:r w:rsidRPr="00AC7D3E">
              <w:rPr>
                <w:rFonts w:ascii="Arial" w:hAnsi="Arial" w:cs="Arial"/>
              </w:rPr>
              <w:t>Nationalité -----------------------------------------------------------------------------------------------------------</w:t>
            </w:r>
          </w:p>
        </w:tc>
      </w:tr>
      <w:tr w:rsidR="004A206D" w:rsidRPr="00AC7D3E" w14:paraId="28E0385F" w14:textId="77777777">
        <w:tc>
          <w:tcPr>
            <w:tcW w:w="9212" w:type="dxa"/>
            <w:tcBorders>
              <w:top w:val="nil"/>
              <w:left w:val="nil"/>
              <w:bottom w:val="nil"/>
              <w:right w:val="nil"/>
            </w:tcBorders>
          </w:tcPr>
          <w:p w14:paraId="267D1D77" w14:textId="77777777" w:rsidR="004A206D" w:rsidRPr="00AC7D3E" w:rsidRDefault="00890072">
            <w:pPr>
              <w:spacing w:after="0" w:line="240" w:lineRule="auto"/>
              <w:rPr>
                <w:rFonts w:ascii="Arial" w:hAnsi="Arial" w:cs="Arial"/>
              </w:rPr>
            </w:pPr>
            <w:r w:rsidRPr="00AC7D3E">
              <w:rPr>
                <w:rFonts w:ascii="Arial" w:hAnsi="Arial" w:cs="Arial"/>
              </w:rPr>
              <w:t>Carrure (teint, longueur) -----------------------------------------------------------------------------------------</w:t>
            </w:r>
          </w:p>
        </w:tc>
      </w:tr>
      <w:tr w:rsidR="004A206D" w:rsidRPr="00AC7D3E" w14:paraId="5FCD8491" w14:textId="77777777">
        <w:tc>
          <w:tcPr>
            <w:tcW w:w="9212" w:type="dxa"/>
            <w:tcBorders>
              <w:top w:val="nil"/>
              <w:left w:val="nil"/>
              <w:bottom w:val="nil"/>
              <w:right w:val="nil"/>
            </w:tcBorders>
          </w:tcPr>
          <w:p w14:paraId="3CDF5BB2" w14:textId="77777777" w:rsidR="004A206D" w:rsidRPr="00AC7D3E" w:rsidRDefault="00890072">
            <w:pPr>
              <w:spacing w:after="0" w:line="240" w:lineRule="auto"/>
              <w:rPr>
                <w:rFonts w:ascii="Arial" w:hAnsi="Arial" w:cs="Arial"/>
              </w:rPr>
            </w:pPr>
            <w:r w:rsidRPr="00AC7D3E">
              <w:rPr>
                <w:rFonts w:ascii="Arial" w:hAnsi="Arial" w:cs="Arial"/>
              </w:rPr>
              <w:t>Signe particulier</w:t>
            </w:r>
          </w:p>
        </w:tc>
      </w:tr>
      <w:tr w:rsidR="004A206D" w:rsidRPr="00AC7D3E" w14:paraId="0BB4B0DF" w14:textId="77777777">
        <w:tc>
          <w:tcPr>
            <w:tcW w:w="9212" w:type="dxa"/>
            <w:tcBorders>
              <w:top w:val="nil"/>
              <w:left w:val="nil"/>
              <w:bottom w:val="nil"/>
              <w:right w:val="nil"/>
            </w:tcBorders>
          </w:tcPr>
          <w:p w14:paraId="6A63A4C3" w14:textId="77777777" w:rsidR="004A206D" w:rsidRPr="00AC7D3E" w:rsidRDefault="00890072">
            <w:pPr>
              <w:spacing w:after="0" w:line="240" w:lineRule="auto"/>
              <w:rPr>
                <w:rFonts w:ascii="Arial" w:hAnsi="Arial" w:cs="Arial"/>
              </w:rPr>
            </w:pPr>
            <w:r w:rsidRPr="00AC7D3E">
              <w:rPr>
                <w:rFonts w:ascii="Arial" w:hAnsi="Arial" w:cs="Arial"/>
              </w:rPr>
              <w:t xml:space="preserve">Lien avec la famille de la victime </w:t>
            </w:r>
            <w:r w:rsidRPr="00AC7D3E">
              <w:rPr>
                <w:rFonts w:ascii="Arial" w:eastAsia="Arial" w:hAnsi="Arial" w:cs="Arial"/>
              </w:rPr>
              <w:t>􀂆</w:t>
            </w:r>
            <w:r w:rsidRPr="00AC7D3E">
              <w:rPr>
                <w:rFonts w:ascii="Arial" w:hAnsi="Arial" w:cs="Arial"/>
              </w:rPr>
              <w:t>----------------------------------Autres</w:t>
            </w:r>
            <w:r w:rsidRPr="00AC7D3E">
              <w:rPr>
                <w:rFonts w:ascii="Arial" w:eastAsia="Arial" w:hAnsi="Arial" w:cs="Arial"/>
              </w:rPr>
              <w:t>􀂆</w:t>
            </w:r>
            <w:r w:rsidRPr="00AC7D3E">
              <w:rPr>
                <w:rFonts w:ascii="Arial" w:hAnsi="Arial" w:cs="Arial"/>
              </w:rPr>
              <w:t>-------------------------------</w:t>
            </w:r>
          </w:p>
        </w:tc>
      </w:tr>
    </w:tbl>
    <w:p w14:paraId="2DF2214C" w14:textId="77777777" w:rsidR="004A206D" w:rsidRPr="00AC7D3E" w:rsidRDefault="004A206D">
      <w:pPr>
        <w:spacing w:after="0" w:line="276" w:lineRule="auto"/>
        <w:rPr>
          <w:rFonts w:ascii="Arial" w:hAnsi="Arial" w:cs="Arial"/>
          <w:b/>
        </w:rPr>
      </w:pPr>
    </w:p>
    <w:p w14:paraId="3CF4229F" w14:textId="77777777" w:rsidR="004A206D" w:rsidRPr="00AC7D3E" w:rsidRDefault="00890072" w:rsidP="00C65981">
      <w:pPr>
        <w:numPr>
          <w:ilvl w:val="0"/>
          <w:numId w:val="8"/>
        </w:numPr>
        <w:spacing w:after="0" w:line="276" w:lineRule="auto"/>
        <w:contextualSpacing/>
        <w:rPr>
          <w:rFonts w:ascii="Arial" w:hAnsi="Arial" w:cs="Arial"/>
          <w:b/>
        </w:rPr>
      </w:pPr>
      <w:r w:rsidRPr="00AC7D3E">
        <w:rPr>
          <w:rFonts w:ascii="Arial" w:hAnsi="Arial" w:cs="Arial"/>
          <w:b/>
        </w:rPr>
        <w:t>Informations du l’auteur si c’est un mineur</w:t>
      </w:r>
    </w:p>
    <w:p w14:paraId="7CE10892" w14:textId="77777777" w:rsidR="004A206D" w:rsidRPr="00AC7D3E" w:rsidRDefault="00890072" w:rsidP="002B70AA">
      <w:pPr>
        <w:spacing w:after="0" w:line="276" w:lineRule="auto"/>
        <w:ind w:left="360"/>
        <w:rPr>
          <w:rFonts w:ascii="Arial" w:hAnsi="Arial" w:cs="Arial"/>
          <w:b/>
        </w:rPr>
      </w:pPr>
      <w:r w:rsidRPr="00AC7D3E">
        <w:rPr>
          <w:rFonts w:ascii="Arial" w:hAnsi="Arial" w:cs="Arial"/>
          <w:b/>
        </w:rPr>
        <w:t>Renseignements sur les parents</w:t>
      </w:r>
    </w:p>
    <w:tbl>
      <w:tblPr>
        <w:tblStyle w:val="Grilledutableau"/>
        <w:tblW w:w="9211" w:type="dxa"/>
        <w:tblLook w:val="04A0" w:firstRow="1" w:lastRow="0" w:firstColumn="1" w:lastColumn="0" w:noHBand="0" w:noVBand="1"/>
      </w:tblPr>
      <w:tblGrid>
        <w:gridCol w:w="4605"/>
        <w:gridCol w:w="4606"/>
      </w:tblGrid>
      <w:tr w:rsidR="004A206D" w:rsidRPr="00AC7D3E" w14:paraId="3B53A41D" w14:textId="77777777">
        <w:tc>
          <w:tcPr>
            <w:tcW w:w="4605" w:type="dxa"/>
            <w:tcBorders>
              <w:top w:val="nil"/>
              <w:left w:val="nil"/>
              <w:bottom w:val="nil"/>
              <w:right w:val="nil"/>
            </w:tcBorders>
          </w:tcPr>
          <w:p w14:paraId="6012CEEF" w14:textId="77777777" w:rsidR="004A206D" w:rsidRPr="00AC7D3E" w:rsidRDefault="00890072">
            <w:pPr>
              <w:spacing w:after="0" w:line="240" w:lineRule="auto"/>
              <w:rPr>
                <w:rFonts w:ascii="Arial" w:hAnsi="Arial" w:cs="Arial"/>
              </w:rPr>
            </w:pPr>
            <w:r w:rsidRPr="00AC7D3E">
              <w:rPr>
                <w:rFonts w:ascii="Arial" w:hAnsi="Arial" w:cs="Arial"/>
              </w:rPr>
              <w:t>Nom et prénom : ------------------------------------</w:t>
            </w:r>
          </w:p>
        </w:tc>
        <w:tc>
          <w:tcPr>
            <w:tcW w:w="4605" w:type="dxa"/>
            <w:tcBorders>
              <w:top w:val="nil"/>
              <w:left w:val="nil"/>
              <w:bottom w:val="nil"/>
              <w:right w:val="nil"/>
            </w:tcBorders>
          </w:tcPr>
          <w:p w14:paraId="4C999771" w14:textId="77777777" w:rsidR="004A206D" w:rsidRPr="00AC7D3E" w:rsidRDefault="00890072">
            <w:pPr>
              <w:spacing w:after="0" w:line="240" w:lineRule="auto"/>
              <w:rPr>
                <w:rFonts w:ascii="Arial" w:hAnsi="Arial" w:cs="Arial"/>
              </w:rPr>
            </w:pPr>
            <w:r w:rsidRPr="00AC7D3E">
              <w:rPr>
                <w:rFonts w:ascii="Arial" w:hAnsi="Arial" w:cs="Arial"/>
              </w:rPr>
              <w:t>Fonction : --------------------------------------------</w:t>
            </w:r>
          </w:p>
        </w:tc>
      </w:tr>
      <w:tr w:rsidR="004A206D" w:rsidRPr="00AC7D3E" w14:paraId="25AA7FAA" w14:textId="77777777">
        <w:tc>
          <w:tcPr>
            <w:tcW w:w="4605" w:type="dxa"/>
            <w:tcBorders>
              <w:top w:val="nil"/>
              <w:left w:val="nil"/>
              <w:bottom w:val="nil"/>
              <w:right w:val="nil"/>
            </w:tcBorders>
          </w:tcPr>
          <w:p w14:paraId="12CBD31D" w14:textId="77777777" w:rsidR="004A206D" w:rsidRPr="00AC7D3E" w:rsidRDefault="00890072">
            <w:pPr>
              <w:spacing w:after="0" w:line="240" w:lineRule="auto"/>
              <w:rPr>
                <w:rFonts w:ascii="Arial" w:hAnsi="Arial" w:cs="Arial"/>
              </w:rPr>
            </w:pPr>
            <w:r w:rsidRPr="00AC7D3E">
              <w:rPr>
                <w:rFonts w:ascii="Arial" w:hAnsi="Arial" w:cs="Arial"/>
              </w:rPr>
              <w:t>Niveau d’étude -------------------------------------</w:t>
            </w:r>
          </w:p>
        </w:tc>
        <w:tc>
          <w:tcPr>
            <w:tcW w:w="4605" w:type="dxa"/>
            <w:tcBorders>
              <w:top w:val="nil"/>
              <w:left w:val="nil"/>
              <w:bottom w:val="nil"/>
              <w:right w:val="nil"/>
            </w:tcBorders>
          </w:tcPr>
          <w:p w14:paraId="306ECC90" w14:textId="77777777" w:rsidR="004A206D" w:rsidRPr="00AC7D3E" w:rsidRDefault="00890072">
            <w:pPr>
              <w:spacing w:after="0" w:line="240" w:lineRule="auto"/>
              <w:rPr>
                <w:rFonts w:ascii="Arial" w:hAnsi="Arial" w:cs="Arial"/>
              </w:rPr>
            </w:pPr>
            <w:r w:rsidRPr="00AC7D3E">
              <w:rPr>
                <w:rFonts w:ascii="Arial" w:hAnsi="Arial" w:cs="Arial"/>
              </w:rPr>
              <w:t>Tel ------------------------------------------------------</w:t>
            </w:r>
          </w:p>
        </w:tc>
      </w:tr>
      <w:tr w:rsidR="004A206D" w:rsidRPr="00AC7D3E" w14:paraId="32D989FA" w14:textId="77777777">
        <w:tc>
          <w:tcPr>
            <w:tcW w:w="4605" w:type="dxa"/>
            <w:tcBorders>
              <w:top w:val="nil"/>
              <w:left w:val="nil"/>
              <w:bottom w:val="nil"/>
              <w:right w:val="nil"/>
            </w:tcBorders>
          </w:tcPr>
          <w:p w14:paraId="18F05DF3" w14:textId="77777777" w:rsidR="004A206D" w:rsidRPr="00AC7D3E" w:rsidRDefault="00890072">
            <w:pPr>
              <w:spacing w:after="0" w:line="240" w:lineRule="auto"/>
              <w:rPr>
                <w:rFonts w:ascii="Arial" w:hAnsi="Arial" w:cs="Arial"/>
              </w:rPr>
            </w:pPr>
            <w:r w:rsidRPr="00AC7D3E">
              <w:rPr>
                <w:rFonts w:ascii="Arial" w:hAnsi="Arial" w:cs="Arial"/>
              </w:rPr>
              <w:t>Nom de la mère -------------------------------------</w:t>
            </w:r>
          </w:p>
        </w:tc>
        <w:tc>
          <w:tcPr>
            <w:tcW w:w="4605" w:type="dxa"/>
            <w:tcBorders>
              <w:top w:val="nil"/>
              <w:left w:val="nil"/>
              <w:bottom w:val="nil"/>
              <w:right w:val="nil"/>
            </w:tcBorders>
          </w:tcPr>
          <w:p w14:paraId="5850E7CD" w14:textId="77777777" w:rsidR="004A206D" w:rsidRPr="00AC7D3E" w:rsidRDefault="00890072">
            <w:pPr>
              <w:spacing w:after="0" w:line="240" w:lineRule="auto"/>
              <w:rPr>
                <w:rFonts w:ascii="Arial" w:hAnsi="Arial" w:cs="Arial"/>
              </w:rPr>
            </w:pPr>
            <w:r w:rsidRPr="00AC7D3E">
              <w:rPr>
                <w:rFonts w:ascii="Arial" w:hAnsi="Arial" w:cs="Arial"/>
              </w:rPr>
              <w:t>Fonction -----------------------------------------------</w:t>
            </w:r>
          </w:p>
        </w:tc>
      </w:tr>
      <w:tr w:rsidR="004A206D" w:rsidRPr="00AC7D3E" w14:paraId="74A4206D" w14:textId="77777777">
        <w:tc>
          <w:tcPr>
            <w:tcW w:w="4605" w:type="dxa"/>
            <w:tcBorders>
              <w:top w:val="nil"/>
              <w:left w:val="nil"/>
              <w:bottom w:val="nil"/>
              <w:right w:val="nil"/>
            </w:tcBorders>
          </w:tcPr>
          <w:p w14:paraId="5E8F01E0" w14:textId="77777777" w:rsidR="004A206D" w:rsidRPr="00AC7D3E" w:rsidRDefault="00890072">
            <w:pPr>
              <w:spacing w:after="0" w:line="240" w:lineRule="auto"/>
              <w:rPr>
                <w:rFonts w:ascii="Arial" w:hAnsi="Arial" w:cs="Arial"/>
              </w:rPr>
            </w:pPr>
            <w:r w:rsidRPr="00AC7D3E">
              <w:rPr>
                <w:rFonts w:ascii="Arial" w:hAnsi="Arial" w:cs="Arial"/>
              </w:rPr>
              <w:t>Niveau d’étude ---------------------------------------</w:t>
            </w:r>
          </w:p>
        </w:tc>
        <w:tc>
          <w:tcPr>
            <w:tcW w:w="4605" w:type="dxa"/>
            <w:tcBorders>
              <w:top w:val="nil"/>
              <w:left w:val="nil"/>
              <w:bottom w:val="nil"/>
              <w:right w:val="nil"/>
            </w:tcBorders>
          </w:tcPr>
          <w:p w14:paraId="2F47E836" w14:textId="77777777" w:rsidR="004A206D" w:rsidRPr="00AC7D3E" w:rsidRDefault="00890072">
            <w:pPr>
              <w:spacing w:after="0" w:line="240" w:lineRule="auto"/>
              <w:rPr>
                <w:rFonts w:ascii="Arial" w:hAnsi="Arial" w:cs="Arial"/>
              </w:rPr>
            </w:pPr>
            <w:r w:rsidRPr="00AC7D3E">
              <w:rPr>
                <w:rFonts w:ascii="Arial" w:hAnsi="Arial" w:cs="Arial"/>
              </w:rPr>
              <w:t>Tel ------------------------------------------------------</w:t>
            </w:r>
          </w:p>
        </w:tc>
      </w:tr>
    </w:tbl>
    <w:p w14:paraId="577CFA5F" w14:textId="77777777" w:rsidR="004A206D" w:rsidRPr="00AC7D3E" w:rsidRDefault="004A206D">
      <w:pPr>
        <w:spacing w:after="0" w:line="276" w:lineRule="auto"/>
        <w:rPr>
          <w:rFonts w:ascii="Arial" w:hAnsi="Arial" w:cs="Arial"/>
        </w:rPr>
      </w:pPr>
    </w:p>
    <w:p w14:paraId="709DE341" w14:textId="77777777" w:rsidR="004A206D" w:rsidRPr="00AC7D3E" w:rsidRDefault="00890072">
      <w:pPr>
        <w:spacing w:after="0" w:line="276" w:lineRule="auto"/>
        <w:rPr>
          <w:rFonts w:ascii="Arial" w:hAnsi="Arial" w:cs="Arial"/>
        </w:rPr>
      </w:pPr>
      <w:r w:rsidRPr="00AC7D3E">
        <w:rPr>
          <w:rFonts w:ascii="Arial" w:hAnsi="Arial" w:cs="Arial"/>
        </w:rPr>
        <w:t>Marié (e)</w:t>
      </w:r>
      <w:r w:rsidRPr="00AC7D3E">
        <w:rPr>
          <w:rFonts w:ascii="Arial" w:eastAsia="Arial" w:hAnsi="Arial" w:cs="Arial"/>
        </w:rPr>
        <w:t>􀂆</w:t>
      </w:r>
      <w:r w:rsidRPr="00AC7D3E">
        <w:rPr>
          <w:rFonts w:ascii="Arial" w:hAnsi="Arial" w:cs="Arial"/>
        </w:rPr>
        <w:t>, Séparé (e)</w:t>
      </w:r>
      <w:r w:rsidRPr="00AC7D3E">
        <w:rPr>
          <w:rFonts w:ascii="Arial" w:eastAsia="Arial" w:hAnsi="Arial" w:cs="Arial"/>
        </w:rPr>
        <w:t>􀂆</w:t>
      </w:r>
      <w:r w:rsidRPr="00AC7D3E">
        <w:rPr>
          <w:rFonts w:ascii="Arial" w:hAnsi="Arial" w:cs="Arial"/>
        </w:rPr>
        <w:t>, Divorcé (e)</w:t>
      </w:r>
      <w:r w:rsidRPr="00AC7D3E">
        <w:rPr>
          <w:rFonts w:ascii="Arial" w:eastAsia="Arial" w:hAnsi="Arial" w:cs="Arial"/>
        </w:rPr>
        <w:t>􀂆</w:t>
      </w:r>
      <w:r w:rsidRPr="00AC7D3E">
        <w:rPr>
          <w:rFonts w:ascii="Arial" w:hAnsi="Arial" w:cs="Arial"/>
        </w:rPr>
        <w:t>, Veuf</w:t>
      </w:r>
      <w:r w:rsidRPr="00AC7D3E">
        <w:rPr>
          <w:rFonts w:ascii="Arial" w:eastAsia="Arial" w:hAnsi="Arial" w:cs="Arial"/>
        </w:rPr>
        <w:t>􀂆</w:t>
      </w:r>
      <w:r w:rsidRPr="00AC7D3E">
        <w:rPr>
          <w:rFonts w:ascii="Arial" w:hAnsi="Arial" w:cs="Arial"/>
        </w:rPr>
        <w:t>, Veuve</w:t>
      </w:r>
      <w:r w:rsidRPr="00AC7D3E">
        <w:rPr>
          <w:rFonts w:ascii="Arial" w:eastAsia="Arial" w:hAnsi="Arial" w:cs="Arial"/>
        </w:rPr>
        <w:t>􀂆</w:t>
      </w:r>
    </w:p>
    <w:p w14:paraId="74241F29" w14:textId="77777777" w:rsidR="004A206D" w:rsidRPr="00AC7D3E" w:rsidRDefault="004A206D">
      <w:pPr>
        <w:spacing w:after="0" w:line="276" w:lineRule="auto"/>
        <w:rPr>
          <w:rFonts w:ascii="Arial" w:hAnsi="Arial" w:cs="Arial"/>
        </w:rPr>
      </w:pPr>
    </w:p>
    <w:p w14:paraId="28CC4D20" w14:textId="77777777" w:rsidR="004A206D" w:rsidRPr="00AC7D3E" w:rsidRDefault="00890072" w:rsidP="002B70AA">
      <w:pPr>
        <w:spacing w:after="0" w:line="276" w:lineRule="auto"/>
        <w:ind w:left="360"/>
        <w:rPr>
          <w:rFonts w:ascii="Arial" w:hAnsi="Arial" w:cs="Arial"/>
          <w:b/>
        </w:rPr>
      </w:pPr>
      <w:r w:rsidRPr="00AC7D3E">
        <w:rPr>
          <w:rFonts w:ascii="Arial" w:hAnsi="Arial" w:cs="Arial"/>
          <w:b/>
        </w:rPr>
        <w:t>Renseignements des tuteurs en l’absence des parents</w:t>
      </w:r>
    </w:p>
    <w:tbl>
      <w:tblPr>
        <w:tblStyle w:val="Grilledutableau"/>
        <w:tblW w:w="9211" w:type="dxa"/>
        <w:tblLook w:val="04A0" w:firstRow="1" w:lastRow="0" w:firstColumn="1" w:lastColumn="0" w:noHBand="0" w:noVBand="1"/>
      </w:tblPr>
      <w:tblGrid>
        <w:gridCol w:w="4605"/>
        <w:gridCol w:w="4606"/>
      </w:tblGrid>
      <w:tr w:rsidR="004A206D" w:rsidRPr="00AC7D3E" w14:paraId="170F6CFC" w14:textId="77777777">
        <w:tc>
          <w:tcPr>
            <w:tcW w:w="4605" w:type="dxa"/>
            <w:tcBorders>
              <w:top w:val="nil"/>
              <w:left w:val="nil"/>
              <w:bottom w:val="nil"/>
              <w:right w:val="nil"/>
            </w:tcBorders>
          </w:tcPr>
          <w:p w14:paraId="40B78763" w14:textId="77777777" w:rsidR="004A206D" w:rsidRPr="00AC7D3E" w:rsidRDefault="00890072">
            <w:pPr>
              <w:spacing w:after="0" w:line="240" w:lineRule="auto"/>
              <w:rPr>
                <w:rFonts w:ascii="Arial" w:hAnsi="Arial" w:cs="Arial"/>
              </w:rPr>
            </w:pPr>
            <w:r w:rsidRPr="00AC7D3E">
              <w:rPr>
                <w:rFonts w:ascii="Arial" w:hAnsi="Arial" w:cs="Arial"/>
              </w:rPr>
              <w:t>Nom et prénom du tuteur : ------------------------</w:t>
            </w:r>
          </w:p>
        </w:tc>
        <w:tc>
          <w:tcPr>
            <w:tcW w:w="4605" w:type="dxa"/>
            <w:tcBorders>
              <w:top w:val="nil"/>
              <w:left w:val="nil"/>
              <w:bottom w:val="nil"/>
              <w:right w:val="nil"/>
            </w:tcBorders>
          </w:tcPr>
          <w:p w14:paraId="5BD1B4BC" w14:textId="77777777" w:rsidR="004A206D" w:rsidRPr="00AC7D3E" w:rsidRDefault="00890072">
            <w:pPr>
              <w:spacing w:after="0" w:line="240" w:lineRule="auto"/>
              <w:rPr>
                <w:rFonts w:ascii="Arial" w:hAnsi="Arial" w:cs="Arial"/>
              </w:rPr>
            </w:pPr>
            <w:r w:rsidRPr="00AC7D3E">
              <w:rPr>
                <w:rFonts w:ascii="Arial" w:hAnsi="Arial" w:cs="Arial"/>
              </w:rPr>
              <w:t>Fonction : ---------------------------------------------</w:t>
            </w:r>
          </w:p>
        </w:tc>
      </w:tr>
      <w:tr w:rsidR="004A206D" w:rsidRPr="00AC7D3E" w14:paraId="70928DFC" w14:textId="77777777">
        <w:tc>
          <w:tcPr>
            <w:tcW w:w="4605" w:type="dxa"/>
            <w:tcBorders>
              <w:top w:val="nil"/>
              <w:left w:val="nil"/>
              <w:bottom w:val="nil"/>
              <w:right w:val="nil"/>
            </w:tcBorders>
          </w:tcPr>
          <w:p w14:paraId="45D4CD79" w14:textId="77777777" w:rsidR="004A206D" w:rsidRPr="00AC7D3E" w:rsidRDefault="00890072">
            <w:pPr>
              <w:spacing w:after="0" w:line="240" w:lineRule="auto"/>
              <w:rPr>
                <w:rFonts w:ascii="Arial" w:hAnsi="Arial" w:cs="Arial"/>
              </w:rPr>
            </w:pPr>
            <w:r w:rsidRPr="00AC7D3E">
              <w:rPr>
                <w:rFonts w:ascii="Arial" w:hAnsi="Arial" w:cs="Arial"/>
              </w:rPr>
              <w:t>Niveau d’étude ---------------------------------------</w:t>
            </w:r>
          </w:p>
        </w:tc>
        <w:tc>
          <w:tcPr>
            <w:tcW w:w="4605" w:type="dxa"/>
            <w:tcBorders>
              <w:top w:val="nil"/>
              <w:left w:val="nil"/>
              <w:bottom w:val="nil"/>
              <w:right w:val="nil"/>
            </w:tcBorders>
          </w:tcPr>
          <w:p w14:paraId="0FDB7134" w14:textId="77777777" w:rsidR="004A206D" w:rsidRPr="00AC7D3E" w:rsidRDefault="00890072">
            <w:pPr>
              <w:spacing w:after="0" w:line="240" w:lineRule="auto"/>
              <w:rPr>
                <w:rFonts w:ascii="Arial" w:hAnsi="Arial" w:cs="Arial"/>
              </w:rPr>
            </w:pPr>
            <w:r w:rsidRPr="00AC7D3E">
              <w:rPr>
                <w:rFonts w:ascii="Arial" w:hAnsi="Arial" w:cs="Arial"/>
              </w:rPr>
              <w:t>Tel ------------------------------------------------------</w:t>
            </w:r>
          </w:p>
        </w:tc>
      </w:tr>
      <w:tr w:rsidR="004A206D" w:rsidRPr="00AC7D3E" w14:paraId="3FD73B67" w14:textId="77777777">
        <w:tc>
          <w:tcPr>
            <w:tcW w:w="4605" w:type="dxa"/>
            <w:tcBorders>
              <w:top w:val="nil"/>
              <w:left w:val="nil"/>
              <w:bottom w:val="nil"/>
              <w:right w:val="nil"/>
            </w:tcBorders>
          </w:tcPr>
          <w:p w14:paraId="415E024B" w14:textId="77777777" w:rsidR="004A206D" w:rsidRPr="00AC7D3E" w:rsidRDefault="00890072">
            <w:pPr>
              <w:spacing w:after="0" w:line="240" w:lineRule="auto"/>
              <w:rPr>
                <w:rFonts w:ascii="Arial" w:hAnsi="Arial" w:cs="Arial"/>
              </w:rPr>
            </w:pPr>
            <w:r w:rsidRPr="00AC7D3E">
              <w:rPr>
                <w:rFonts w:ascii="Arial" w:hAnsi="Arial" w:cs="Arial"/>
              </w:rPr>
              <w:t>Nom et prénom de la tutrice ----------------------</w:t>
            </w:r>
          </w:p>
        </w:tc>
        <w:tc>
          <w:tcPr>
            <w:tcW w:w="4605" w:type="dxa"/>
            <w:tcBorders>
              <w:top w:val="nil"/>
              <w:left w:val="nil"/>
              <w:bottom w:val="nil"/>
              <w:right w:val="nil"/>
            </w:tcBorders>
          </w:tcPr>
          <w:p w14:paraId="4E8AD9ED" w14:textId="77777777" w:rsidR="004A206D" w:rsidRPr="00AC7D3E" w:rsidRDefault="00890072">
            <w:pPr>
              <w:spacing w:after="0" w:line="240" w:lineRule="auto"/>
              <w:rPr>
                <w:rFonts w:ascii="Arial" w:hAnsi="Arial" w:cs="Arial"/>
              </w:rPr>
            </w:pPr>
            <w:r w:rsidRPr="00AC7D3E">
              <w:rPr>
                <w:rFonts w:ascii="Arial" w:hAnsi="Arial" w:cs="Arial"/>
              </w:rPr>
              <w:t>Fonction -----------------------------------------------</w:t>
            </w:r>
          </w:p>
        </w:tc>
      </w:tr>
      <w:tr w:rsidR="004A206D" w:rsidRPr="00AC7D3E" w14:paraId="65AC2133" w14:textId="77777777">
        <w:tc>
          <w:tcPr>
            <w:tcW w:w="4605" w:type="dxa"/>
            <w:tcBorders>
              <w:top w:val="nil"/>
              <w:left w:val="nil"/>
              <w:bottom w:val="nil"/>
              <w:right w:val="nil"/>
            </w:tcBorders>
          </w:tcPr>
          <w:p w14:paraId="3F0EC43F" w14:textId="77777777" w:rsidR="004A206D" w:rsidRPr="00AC7D3E" w:rsidRDefault="00890072">
            <w:pPr>
              <w:spacing w:after="0" w:line="240" w:lineRule="auto"/>
              <w:rPr>
                <w:rFonts w:ascii="Arial" w:hAnsi="Arial" w:cs="Arial"/>
              </w:rPr>
            </w:pPr>
            <w:r w:rsidRPr="00AC7D3E">
              <w:rPr>
                <w:rFonts w:ascii="Arial" w:hAnsi="Arial" w:cs="Arial"/>
              </w:rPr>
              <w:t>Niveau d’étude ---------------------------------------</w:t>
            </w:r>
          </w:p>
        </w:tc>
        <w:tc>
          <w:tcPr>
            <w:tcW w:w="4605" w:type="dxa"/>
            <w:tcBorders>
              <w:top w:val="nil"/>
              <w:left w:val="nil"/>
              <w:bottom w:val="nil"/>
              <w:right w:val="nil"/>
            </w:tcBorders>
          </w:tcPr>
          <w:p w14:paraId="348B78F5" w14:textId="77777777" w:rsidR="004A206D" w:rsidRPr="00AC7D3E" w:rsidRDefault="00890072">
            <w:pPr>
              <w:spacing w:after="0" w:line="240" w:lineRule="auto"/>
              <w:rPr>
                <w:rFonts w:ascii="Arial" w:hAnsi="Arial" w:cs="Arial"/>
              </w:rPr>
            </w:pPr>
            <w:r w:rsidRPr="00AC7D3E">
              <w:rPr>
                <w:rFonts w:ascii="Arial" w:hAnsi="Arial" w:cs="Arial"/>
              </w:rPr>
              <w:t>Tel ------------------------------------------------------</w:t>
            </w:r>
          </w:p>
        </w:tc>
      </w:tr>
    </w:tbl>
    <w:p w14:paraId="17828556" w14:textId="77777777" w:rsidR="004A206D" w:rsidRPr="00AC7D3E" w:rsidRDefault="004A206D">
      <w:pPr>
        <w:spacing w:after="0" w:line="276" w:lineRule="auto"/>
        <w:rPr>
          <w:rFonts w:ascii="Arial" w:hAnsi="Arial" w:cs="Arial"/>
        </w:rPr>
      </w:pPr>
    </w:p>
    <w:p w14:paraId="0541E5A0" w14:textId="77777777" w:rsidR="004A206D" w:rsidRPr="00AC7D3E" w:rsidRDefault="00890072">
      <w:pPr>
        <w:spacing w:after="0" w:line="276" w:lineRule="auto"/>
        <w:rPr>
          <w:rFonts w:ascii="Arial" w:hAnsi="Arial" w:cs="Arial"/>
        </w:rPr>
      </w:pPr>
      <w:r w:rsidRPr="00AC7D3E">
        <w:rPr>
          <w:rFonts w:ascii="Arial" w:hAnsi="Arial" w:cs="Arial"/>
        </w:rPr>
        <w:t>Marié (e)</w:t>
      </w:r>
      <w:r w:rsidRPr="00AC7D3E">
        <w:rPr>
          <w:rFonts w:ascii="Arial" w:eastAsia="Arial" w:hAnsi="Arial" w:cs="Arial"/>
        </w:rPr>
        <w:t>􀂆</w:t>
      </w:r>
      <w:r w:rsidRPr="00AC7D3E">
        <w:rPr>
          <w:rFonts w:ascii="Arial" w:hAnsi="Arial" w:cs="Arial"/>
        </w:rPr>
        <w:t>, Séparé (e)</w:t>
      </w:r>
      <w:r w:rsidRPr="00AC7D3E">
        <w:rPr>
          <w:rFonts w:ascii="Arial" w:eastAsia="Arial" w:hAnsi="Arial" w:cs="Arial"/>
        </w:rPr>
        <w:t>􀂆</w:t>
      </w:r>
      <w:r w:rsidRPr="00AC7D3E">
        <w:rPr>
          <w:rFonts w:ascii="Arial" w:hAnsi="Arial" w:cs="Arial"/>
        </w:rPr>
        <w:t>, Divorcé (e)</w:t>
      </w:r>
      <w:r w:rsidRPr="00AC7D3E">
        <w:rPr>
          <w:rFonts w:ascii="Arial" w:eastAsia="Arial" w:hAnsi="Arial" w:cs="Arial"/>
        </w:rPr>
        <w:t>􀂆</w:t>
      </w:r>
      <w:r w:rsidRPr="00AC7D3E">
        <w:rPr>
          <w:rFonts w:ascii="Arial" w:hAnsi="Arial" w:cs="Arial"/>
        </w:rPr>
        <w:t>, Veuf</w:t>
      </w:r>
      <w:r w:rsidRPr="00AC7D3E">
        <w:rPr>
          <w:rFonts w:ascii="Arial" w:eastAsia="Arial" w:hAnsi="Arial" w:cs="Arial"/>
        </w:rPr>
        <w:t>􀂆</w:t>
      </w:r>
      <w:r w:rsidRPr="00AC7D3E">
        <w:rPr>
          <w:rFonts w:ascii="Arial" w:hAnsi="Arial" w:cs="Arial"/>
        </w:rPr>
        <w:t>, Veuve</w:t>
      </w:r>
      <w:r w:rsidRPr="00AC7D3E">
        <w:rPr>
          <w:rFonts w:ascii="Arial" w:eastAsia="Arial" w:hAnsi="Arial" w:cs="Arial"/>
        </w:rPr>
        <w:t>􀂆</w:t>
      </w:r>
    </w:p>
    <w:p w14:paraId="4C12D323" w14:textId="77777777" w:rsidR="004A206D" w:rsidRPr="00AC7D3E" w:rsidRDefault="004A206D">
      <w:pPr>
        <w:spacing w:after="0" w:line="276" w:lineRule="auto"/>
        <w:rPr>
          <w:rFonts w:ascii="Arial" w:hAnsi="Arial" w:cs="Arial"/>
        </w:rPr>
      </w:pPr>
    </w:p>
    <w:p w14:paraId="093ABF68" w14:textId="77777777" w:rsidR="004A206D" w:rsidRPr="00AC7D3E" w:rsidRDefault="00890072">
      <w:pPr>
        <w:spacing w:after="200" w:line="276" w:lineRule="auto"/>
        <w:rPr>
          <w:rFonts w:ascii="Arial" w:hAnsi="Arial" w:cs="Arial"/>
        </w:rPr>
      </w:pPr>
      <w:r w:rsidRPr="00AC7D3E">
        <w:rPr>
          <w:rFonts w:ascii="Arial" w:hAnsi="Arial" w:cs="Arial"/>
        </w:rPr>
        <w:t>Observation : ------------------------------------------------------------------------------------------------------------------------------------------------------------------------------------------------------------------------------------------------------------------------------------------------------------------------------------------------------------------------------------------------------------------------------------------------------------------------------------------------------------------------------------------------------------------------------------------------------------------------------------------------------------------------------------------------------------------------------------------------------------------------------------------------------------------------------------------------------------------------------------------------------------------------------------------------------------------------------------------------------</w:t>
      </w:r>
    </w:p>
    <w:p w14:paraId="2DCDBC85" w14:textId="77777777" w:rsidR="004A206D" w:rsidRPr="00AC7D3E" w:rsidRDefault="00890072">
      <w:pPr>
        <w:jc w:val="both"/>
        <w:rPr>
          <w:rFonts w:ascii="Arial" w:eastAsia="Calibri" w:hAnsi="Arial" w:cs="Arial"/>
        </w:rPr>
      </w:pPr>
      <w:r w:rsidRPr="00AC7D3E">
        <w:rPr>
          <w:rFonts w:ascii="Arial" w:eastAsia="Calibri" w:hAnsi="Arial" w:cs="Arial"/>
          <w:b/>
          <w:bCs/>
          <w:u w:val="single"/>
        </w:rPr>
        <w:t>NB :</w:t>
      </w:r>
      <w:r w:rsidRPr="00AC7D3E">
        <w:rPr>
          <w:rFonts w:ascii="Arial" w:eastAsia="Calibri" w:hAnsi="Arial" w:cs="Arial"/>
        </w:rPr>
        <w:t xml:space="preserve"> Pour toutes les plaintes déposées au niveau du PICMC, le Point Focal Genre/VBG renseignera cette fiche et communiquera toutes les réponses et informations indispensables à la survivante pour une prise en charge immédiate, globale et adaptée auprès des fournisseurs de services partenaires.</w:t>
      </w:r>
    </w:p>
    <w:p w14:paraId="48C5F596" w14:textId="77777777" w:rsidR="004A206D" w:rsidRPr="00AC7D3E" w:rsidRDefault="00890072">
      <w:pPr>
        <w:rPr>
          <w:rFonts w:ascii="Arial" w:eastAsia="Calibri" w:hAnsi="Arial" w:cs="Arial"/>
        </w:rPr>
      </w:pPr>
      <w:r w:rsidRPr="00AC7D3E">
        <w:rPr>
          <w:rFonts w:ascii="Arial" w:hAnsi="Arial" w:cs="Arial"/>
        </w:rPr>
        <w:br w:type="page"/>
      </w:r>
    </w:p>
    <w:p w14:paraId="6D6B48F7" w14:textId="77777777" w:rsidR="00150144" w:rsidRDefault="00150144" w:rsidP="00150144">
      <w:pPr>
        <w:rPr>
          <w:lang w:eastAsia="fr-FR"/>
        </w:rPr>
      </w:pPr>
      <w:bookmarkStart w:id="135" w:name="_Toc60693642"/>
    </w:p>
    <w:p w14:paraId="47DB24E4" w14:textId="77777777" w:rsidR="00150144" w:rsidRDefault="00150144" w:rsidP="00150144">
      <w:pPr>
        <w:rPr>
          <w:lang w:eastAsia="fr-FR"/>
        </w:rPr>
      </w:pPr>
    </w:p>
    <w:p w14:paraId="3D230DBA" w14:textId="77777777" w:rsidR="00150144" w:rsidRDefault="00150144" w:rsidP="00150144">
      <w:pPr>
        <w:rPr>
          <w:lang w:eastAsia="fr-FR"/>
        </w:rPr>
      </w:pPr>
    </w:p>
    <w:p w14:paraId="04D27CAE" w14:textId="77777777" w:rsidR="00150144" w:rsidRDefault="00150144" w:rsidP="00150144">
      <w:pPr>
        <w:rPr>
          <w:lang w:eastAsia="fr-FR"/>
        </w:rPr>
      </w:pPr>
    </w:p>
    <w:p w14:paraId="1A05C61A" w14:textId="77777777" w:rsidR="00150144" w:rsidRDefault="00150144" w:rsidP="00150144">
      <w:pPr>
        <w:rPr>
          <w:lang w:eastAsia="fr-FR"/>
        </w:rPr>
      </w:pPr>
    </w:p>
    <w:p w14:paraId="6A8D9155" w14:textId="77777777" w:rsidR="00150144" w:rsidRDefault="00150144" w:rsidP="00150144">
      <w:pPr>
        <w:rPr>
          <w:lang w:eastAsia="fr-FR"/>
        </w:rPr>
      </w:pPr>
    </w:p>
    <w:p w14:paraId="540D6B6E" w14:textId="77777777" w:rsidR="00150144" w:rsidRDefault="00150144" w:rsidP="00150144">
      <w:pPr>
        <w:rPr>
          <w:lang w:eastAsia="fr-FR"/>
        </w:rPr>
      </w:pPr>
    </w:p>
    <w:p w14:paraId="21DF36FA" w14:textId="77777777" w:rsidR="00150144" w:rsidRDefault="00150144" w:rsidP="00150144">
      <w:pPr>
        <w:rPr>
          <w:lang w:eastAsia="fr-FR"/>
        </w:rPr>
      </w:pPr>
    </w:p>
    <w:p w14:paraId="0B4CCA66" w14:textId="77777777" w:rsidR="00150144" w:rsidRDefault="00150144" w:rsidP="00150144">
      <w:pPr>
        <w:rPr>
          <w:lang w:eastAsia="fr-FR"/>
        </w:rPr>
      </w:pPr>
    </w:p>
    <w:p w14:paraId="1BFD59AA" w14:textId="77777777" w:rsidR="004A206D" w:rsidRPr="00150144" w:rsidRDefault="00F7372C" w:rsidP="00150144">
      <w:pPr>
        <w:keepNext/>
        <w:pBdr>
          <w:top w:val="single" w:sz="8" w:space="1" w:color="C6D9F1" w:themeColor="text2" w:themeTint="33"/>
          <w:left w:val="single" w:sz="8" w:space="4" w:color="C6D9F1" w:themeColor="text2" w:themeTint="33"/>
          <w:bottom w:val="single" w:sz="8" w:space="1" w:color="C6D9F1" w:themeColor="text2" w:themeTint="33"/>
          <w:right w:val="single" w:sz="8" w:space="4" w:color="C6D9F1" w:themeColor="text2" w:themeTint="33"/>
        </w:pBdr>
        <w:tabs>
          <w:tab w:val="left" w:pos="-720"/>
        </w:tabs>
        <w:spacing w:after="0" w:line="240" w:lineRule="auto"/>
        <w:jc w:val="center"/>
        <w:outlineLvl w:val="1"/>
        <w:rPr>
          <w:rFonts w:ascii="Arial" w:eastAsia="Times New Roman" w:hAnsi="Arial" w:cs="Arial"/>
          <w:b/>
          <w:iCs/>
          <w:color w:val="5B9BD5"/>
          <w:kern w:val="2"/>
          <w:sz w:val="36"/>
          <w:szCs w:val="36"/>
          <w:lang w:eastAsia="fr-FR"/>
        </w:rPr>
      </w:pPr>
      <w:bookmarkStart w:id="136" w:name="_Toc87376868"/>
      <w:bookmarkStart w:id="137" w:name="_Toc90056392"/>
      <w:bookmarkStart w:id="138" w:name="_Toc90058410"/>
      <w:bookmarkStart w:id="139" w:name="_Toc90058457"/>
      <w:bookmarkStart w:id="140" w:name="_Toc132741448"/>
      <w:r w:rsidRPr="00F7372C">
        <w:rPr>
          <w:rFonts w:ascii="Arial" w:eastAsia="Times New Roman" w:hAnsi="Arial" w:cs="Arial"/>
          <w:b/>
          <w:iCs/>
          <w:color w:val="5B9BD5"/>
          <w:kern w:val="2"/>
          <w:sz w:val="36"/>
          <w:szCs w:val="36"/>
          <w:lang w:eastAsia="fr-FR"/>
        </w:rPr>
        <w:t xml:space="preserve">ANNEXE </w:t>
      </w:r>
      <w:r w:rsidR="00451F15" w:rsidRPr="00F7372C">
        <w:rPr>
          <w:rFonts w:ascii="Arial" w:eastAsia="Times New Roman" w:hAnsi="Arial" w:cs="Arial"/>
          <w:b/>
          <w:iCs/>
          <w:color w:val="5B9BD5"/>
          <w:kern w:val="2"/>
          <w:sz w:val="36"/>
          <w:szCs w:val="36"/>
          <w:lang w:eastAsia="fr-FR"/>
        </w:rPr>
        <w:fldChar w:fldCharType="begin"/>
      </w:r>
      <w:r w:rsidRPr="00F7372C">
        <w:rPr>
          <w:rFonts w:ascii="Arial" w:eastAsia="Times New Roman" w:hAnsi="Arial" w:cs="Arial"/>
          <w:b/>
          <w:iCs/>
          <w:color w:val="5B9BD5"/>
          <w:kern w:val="2"/>
          <w:sz w:val="36"/>
          <w:szCs w:val="36"/>
          <w:lang w:eastAsia="fr-FR"/>
        </w:rPr>
        <w:instrText xml:space="preserve"> SEQ Annexe \* ARABIC </w:instrText>
      </w:r>
      <w:r w:rsidR="00451F15" w:rsidRPr="00F7372C">
        <w:rPr>
          <w:rFonts w:ascii="Arial" w:eastAsia="Times New Roman" w:hAnsi="Arial" w:cs="Arial"/>
          <w:b/>
          <w:iCs/>
          <w:color w:val="5B9BD5"/>
          <w:kern w:val="2"/>
          <w:sz w:val="36"/>
          <w:szCs w:val="36"/>
          <w:lang w:eastAsia="fr-FR"/>
        </w:rPr>
        <w:fldChar w:fldCharType="separate"/>
      </w:r>
      <w:r>
        <w:rPr>
          <w:rFonts w:ascii="Arial" w:eastAsia="Times New Roman" w:hAnsi="Arial" w:cs="Arial"/>
          <w:b/>
          <w:iCs/>
          <w:noProof/>
          <w:color w:val="5B9BD5"/>
          <w:kern w:val="2"/>
          <w:sz w:val="36"/>
          <w:szCs w:val="36"/>
          <w:lang w:eastAsia="fr-FR"/>
        </w:rPr>
        <w:t>2</w:t>
      </w:r>
      <w:r w:rsidR="00451F15" w:rsidRPr="00F7372C">
        <w:rPr>
          <w:rFonts w:ascii="Arial" w:eastAsia="Times New Roman" w:hAnsi="Arial" w:cs="Arial"/>
          <w:b/>
          <w:iCs/>
          <w:color w:val="5B9BD5"/>
          <w:kern w:val="2"/>
          <w:sz w:val="36"/>
          <w:szCs w:val="36"/>
          <w:lang w:eastAsia="fr-FR"/>
        </w:rPr>
        <w:fldChar w:fldCharType="end"/>
      </w:r>
      <w:r w:rsidRPr="00F7372C">
        <w:rPr>
          <w:rFonts w:ascii="Arial" w:eastAsia="Times New Roman" w:hAnsi="Arial" w:cs="Arial"/>
          <w:b/>
          <w:iCs/>
          <w:color w:val="5B9BD5"/>
          <w:kern w:val="2"/>
          <w:sz w:val="36"/>
          <w:szCs w:val="36"/>
          <w:lang w:eastAsia="fr-FR"/>
        </w:rPr>
        <w:t> :</w:t>
      </w:r>
      <w:r w:rsidR="00150144" w:rsidRPr="00150144">
        <w:rPr>
          <w:rFonts w:ascii="Arial" w:eastAsia="Times New Roman" w:hAnsi="Arial" w:cs="Arial"/>
          <w:b/>
          <w:iCs/>
          <w:color w:val="5B9BD5"/>
          <w:kern w:val="2"/>
          <w:sz w:val="36"/>
          <w:szCs w:val="36"/>
          <w:lang w:eastAsia="fr-FR"/>
        </w:rPr>
        <w:t xml:space="preserve"> FORMULAIRE DE CONSENTEMENT</w:t>
      </w:r>
      <w:bookmarkEnd w:id="135"/>
      <w:bookmarkEnd w:id="136"/>
      <w:bookmarkEnd w:id="137"/>
      <w:bookmarkEnd w:id="138"/>
      <w:bookmarkEnd w:id="139"/>
      <w:bookmarkEnd w:id="140"/>
    </w:p>
    <w:p w14:paraId="6165817C" w14:textId="77777777" w:rsidR="00150144" w:rsidRPr="00F7372C" w:rsidRDefault="00150144" w:rsidP="00F7372C">
      <w:pPr>
        <w:keepNext/>
        <w:pBdr>
          <w:top w:val="single" w:sz="8" w:space="1" w:color="C6D9F1" w:themeColor="text2" w:themeTint="33"/>
          <w:left w:val="single" w:sz="8" w:space="4" w:color="C6D9F1" w:themeColor="text2" w:themeTint="33"/>
          <w:bottom w:val="single" w:sz="8" w:space="1" w:color="C6D9F1" w:themeColor="text2" w:themeTint="33"/>
          <w:right w:val="single" w:sz="8" w:space="4" w:color="C6D9F1" w:themeColor="text2" w:themeTint="33"/>
        </w:pBdr>
        <w:tabs>
          <w:tab w:val="left" w:pos="-720"/>
        </w:tabs>
        <w:spacing w:after="0" w:line="240" w:lineRule="auto"/>
        <w:jc w:val="center"/>
        <w:outlineLvl w:val="1"/>
        <w:rPr>
          <w:rFonts w:ascii="Arial" w:eastAsia="Times New Roman" w:hAnsi="Arial" w:cs="Arial"/>
          <w:b/>
          <w:iCs/>
          <w:color w:val="5B9BD5"/>
          <w:kern w:val="2"/>
          <w:sz w:val="36"/>
          <w:szCs w:val="36"/>
          <w:lang w:eastAsia="fr-FR"/>
        </w:rPr>
        <w:sectPr w:rsidR="00150144" w:rsidRPr="00F7372C" w:rsidSect="0082595C">
          <w:pgSz w:w="11906" w:h="16838"/>
          <w:pgMar w:top="1276" w:right="1417" w:bottom="1417" w:left="1417" w:header="850" w:footer="850" w:gutter="0"/>
          <w:cols w:space="720"/>
          <w:formProt w:val="0"/>
          <w:docGrid w:linePitch="360" w:charSpace="4096"/>
        </w:sectPr>
      </w:pPr>
    </w:p>
    <w:tbl>
      <w:tblPr>
        <w:tblW w:w="7427" w:type="dxa"/>
        <w:tblInd w:w="53" w:type="dxa"/>
        <w:tblCellMar>
          <w:top w:w="75" w:type="dxa"/>
          <w:left w:w="75" w:type="dxa"/>
          <w:bottom w:w="75" w:type="dxa"/>
          <w:right w:w="75" w:type="dxa"/>
        </w:tblCellMar>
        <w:tblLook w:val="04A0" w:firstRow="1" w:lastRow="0" w:firstColumn="1" w:lastColumn="0" w:noHBand="0" w:noVBand="1"/>
      </w:tblPr>
      <w:tblGrid>
        <w:gridCol w:w="7427"/>
      </w:tblGrid>
      <w:tr w:rsidR="004A206D" w:rsidRPr="00AC7D3E" w14:paraId="47B1F714" w14:textId="77777777">
        <w:tc>
          <w:tcPr>
            <w:tcW w:w="7427" w:type="dxa"/>
            <w:tcBorders>
              <w:top w:val="outset" w:sz="6" w:space="0" w:color="000000"/>
              <w:left w:val="outset" w:sz="6" w:space="0" w:color="000000"/>
              <w:bottom w:val="outset" w:sz="6" w:space="0" w:color="000000"/>
              <w:right w:val="outset" w:sz="6" w:space="0" w:color="000000"/>
            </w:tcBorders>
          </w:tcPr>
          <w:p w14:paraId="0E254AC4" w14:textId="77777777" w:rsidR="004A206D" w:rsidRPr="00AC7D3E" w:rsidRDefault="00890072" w:rsidP="00150144">
            <w:pPr>
              <w:spacing w:before="100" w:beforeAutospacing="1" w:after="0" w:line="240" w:lineRule="auto"/>
              <w:jc w:val="center"/>
              <w:rPr>
                <w:rFonts w:ascii="Arial" w:eastAsia="Times New Roman" w:hAnsi="Arial" w:cs="Arial"/>
                <w:color w:val="242424"/>
                <w:lang w:eastAsia="fr-FR"/>
              </w:rPr>
            </w:pPr>
            <w:r w:rsidRPr="00AC7D3E">
              <w:rPr>
                <w:rFonts w:ascii="Arial" w:eastAsia="Times New Roman" w:hAnsi="Arial" w:cs="Arial"/>
                <w:b/>
                <w:bCs/>
                <w:i/>
                <w:iCs/>
                <w:color w:val="242424"/>
                <w:lang w:eastAsia="fr-FR"/>
              </w:rPr>
              <w:lastRenderedPageBreak/>
              <w:t xml:space="preserve">Nom de la structure </w:t>
            </w:r>
            <w:r w:rsidRPr="00AC7D3E">
              <w:rPr>
                <w:rFonts w:ascii="Arial" w:eastAsia="Times New Roman" w:hAnsi="Arial" w:cs="Arial"/>
                <w:color w:val="242424"/>
                <w:lang w:eastAsia="fr-FR"/>
              </w:rPr>
              <w:t>___________________________________________</w:t>
            </w:r>
          </w:p>
        </w:tc>
      </w:tr>
    </w:tbl>
    <w:p w14:paraId="116084BF" w14:textId="77777777" w:rsidR="004A206D" w:rsidRPr="00AC7D3E" w:rsidRDefault="00890072">
      <w:pPr>
        <w:spacing w:beforeAutospacing="1" w:afterAutospacing="1" w:line="240" w:lineRule="auto"/>
        <w:jc w:val="both"/>
        <w:rPr>
          <w:rFonts w:ascii="Arial" w:eastAsia="Times New Roman" w:hAnsi="Arial" w:cs="Arial"/>
          <w:color w:val="242424"/>
          <w:lang w:eastAsia="fr-FR"/>
        </w:rPr>
      </w:pPr>
      <w:r w:rsidRPr="00AC7D3E">
        <w:rPr>
          <w:rFonts w:ascii="Arial" w:eastAsia="Times New Roman" w:hAnsi="Arial" w:cs="Arial"/>
          <w:color w:val="242424"/>
          <w:lang w:eastAsia="fr-FR"/>
        </w:rPr>
        <w:t>Note à l’attention de l’opérateur médico-</w:t>
      </w:r>
      <w:r w:rsidR="007D3638" w:rsidRPr="00AC7D3E">
        <w:rPr>
          <w:rFonts w:ascii="Arial" w:eastAsia="Times New Roman" w:hAnsi="Arial" w:cs="Arial"/>
          <w:color w:val="242424"/>
          <w:lang w:eastAsia="fr-FR"/>
        </w:rPr>
        <w:t>sanitaire :</w:t>
      </w:r>
      <w:r w:rsidRPr="00AC7D3E">
        <w:rPr>
          <w:rFonts w:ascii="Arial" w:eastAsia="Times New Roman" w:hAnsi="Arial" w:cs="Arial"/>
          <w:color w:val="242424"/>
          <w:lang w:eastAsia="fr-FR"/>
        </w:rPr>
        <w:t xml:space="preserve"> Lire la totalité du formulaire à la survivante, en lui expliquant qu’elle peut choisir (ou ne pas choisir) n’importe quelle des rubriques énumérées. Se procurer sa signature ou l’empreinte de son pouce accompagnée de la signature d’un témoin.</w:t>
      </w:r>
    </w:p>
    <w:p w14:paraId="3ED15BFE" w14:textId="77777777" w:rsidR="004A206D" w:rsidRPr="00AC7D3E" w:rsidRDefault="00890072">
      <w:pPr>
        <w:spacing w:beforeAutospacing="1" w:afterAutospacing="1" w:line="240" w:lineRule="auto"/>
        <w:rPr>
          <w:rFonts w:ascii="Arial" w:eastAsia="Times New Roman" w:hAnsi="Arial" w:cs="Arial"/>
          <w:color w:val="242424"/>
          <w:lang w:eastAsia="fr-FR"/>
        </w:rPr>
      </w:pPr>
      <w:r w:rsidRPr="00AC7D3E">
        <w:rPr>
          <w:rFonts w:ascii="Arial" w:eastAsia="Times New Roman" w:hAnsi="Arial" w:cs="Arial"/>
          <w:color w:val="242424"/>
          <w:lang w:eastAsia="fr-FR"/>
        </w:rPr>
        <w:t>Je soussigné(e), _______________________________, (nom de la survivante en capitales)</w:t>
      </w:r>
    </w:p>
    <w:p w14:paraId="00C2F97E" w14:textId="77777777" w:rsidR="004A206D" w:rsidRPr="00AC7D3E" w:rsidRDefault="00890072">
      <w:pPr>
        <w:spacing w:beforeAutospacing="1" w:afterAutospacing="1" w:line="240" w:lineRule="auto"/>
        <w:rPr>
          <w:rFonts w:ascii="Arial" w:eastAsia="Times New Roman" w:hAnsi="Arial" w:cs="Arial"/>
          <w:color w:val="242424"/>
          <w:lang w:eastAsia="fr-FR"/>
        </w:rPr>
      </w:pPr>
      <w:r w:rsidRPr="00AC7D3E">
        <w:rPr>
          <w:rFonts w:ascii="Arial" w:eastAsia="Times New Roman" w:hAnsi="Arial" w:cs="Arial"/>
          <w:color w:val="242424"/>
          <w:lang w:eastAsia="fr-FR"/>
        </w:rPr>
        <w:t>Autorise la structure médico-sanitaire susmentionnée à effectuer ce qui suit (cocher les cases correspondantes</w:t>
      </w:r>
      <w:proofErr w:type="gramStart"/>
      <w:r w:rsidRPr="00AC7D3E">
        <w:rPr>
          <w:rFonts w:ascii="Arial" w:eastAsia="Times New Roman" w:hAnsi="Arial" w:cs="Arial"/>
          <w:color w:val="242424"/>
          <w:lang w:eastAsia="fr-FR"/>
        </w:rPr>
        <w:t>):</w:t>
      </w:r>
      <w:proofErr w:type="gramEnd"/>
    </w:p>
    <w:tbl>
      <w:tblPr>
        <w:tblW w:w="9282" w:type="dxa"/>
        <w:tblInd w:w="60" w:type="dxa"/>
        <w:tblCellMar>
          <w:top w:w="75" w:type="dxa"/>
          <w:left w:w="75" w:type="dxa"/>
          <w:bottom w:w="75" w:type="dxa"/>
          <w:right w:w="75" w:type="dxa"/>
        </w:tblCellMar>
        <w:tblLook w:val="04A0" w:firstRow="1" w:lastRow="0" w:firstColumn="1" w:lastColumn="0" w:noHBand="0" w:noVBand="1"/>
      </w:tblPr>
      <w:tblGrid>
        <w:gridCol w:w="8132"/>
        <w:gridCol w:w="541"/>
        <w:gridCol w:w="609"/>
      </w:tblGrid>
      <w:tr w:rsidR="004A206D" w:rsidRPr="00AC7D3E" w14:paraId="3EB85B95" w14:textId="77777777">
        <w:tc>
          <w:tcPr>
            <w:tcW w:w="8132" w:type="dxa"/>
          </w:tcPr>
          <w:p w14:paraId="52E9FE8F" w14:textId="77777777" w:rsidR="004A206D" w:rsidRPr="00AC7D3E" w:rsidRDefault="00890072">
            <w:pPr>
              <w:spacing w:after="0" w:line="240" w:lineRule="auto"/>
              <w:rPr>
                <w:rFonts w:ascii="Arial" w:eastAsia="Times New Roman" w:hAnsi="Arial" w:cs="Arial"/>
                <w:color w:val="242424"/>
                <w:lang w:eastAsia="fr-FR"/>
              </w:rPr>
            </w:pPr>
            <w:r w:rsidRPr="00AC7D3E">
              <w:rPr>
                <w:rFonts w:ascii="Arial" w:eastAsia="Times New Roman" w:hAnsi="Arial" w:cs="Arial"/>
                <w:color w:val="242424"/>
                <w:lang w:eastAsia="fr-FR"/>
              </w:rPr>
              <w:t> </w:t>
            </w:r>
          </w:p>
        </w:tc>
        <w:tc>
          <w:tcPr>
            <w:tcW w:w="541" w:type="dxa"/>
          </w:tcPr>
          <w:p w14:paraId="75D79F18" w14:textId="77777777" w:rsidR="004A206D" w:rsidRPr="00AC7D3E" w:rsidRDefault="00890072">
            <w:pPr>
              <w:spacing w:beforeAutospacing="1" w:after="0" w:line="240" w:lineRule="auto"/>
              <w:jc w:val="center"/>
              <w:rPr>
                <w:rFonts w:ascii="Arial" w:eastAsia="Times New Roman" w:hAnsi="Arial" w:cs="Arial"/>
                <w:color w:val="242424"/>
                <w:lang w:eastAsia="fr-FR"/>
              </w:rPr>
            </w:pPr>
            <w:r w:rsidRPr="00AC7D3E">
              <w:rPr>
                <w:rFonts w:ascii="Arial" w:eastAsia="Times New Roman" w:hAnsi="Arial" w:cs="Arial"/>
                <w:color w:val="242424"/>
                <w:lang w:eastAsia="fr-FR"/>
              </w:rPr>
              <w:t>Oui</w:t>
            </w:r>
          </w:p>
        </w:tc>
        <w:tc>
          <w:tcPr>
            <w:tcW w:w="609" w:type="dxa"/>
          </w:tcPr>
          <w:p w14:paraId="6BFF5DA4" w14:textId="77777777" w:rsidR="004A206D" w:rsidRPr="00AC7D3E" w:rsidRDefault="00890072">
            <w:pPr>
              <w:spacing w:beforeAutospacing="1" w:after="0" w:line="240" w:lineRule="auto"/>
              <w:jc w:val="center"/>
              <w:rPr>
                <w:rFonts w:ascii="Arial" w:eastAsia="Times New Roman" w:hAnsi="Arial" w:cs="Arial"/>
                <w:color w:val="242424"/>
                <w:lang w:eastAsia="fr-FR"/>
              </w:rPr>
            </w:pPr>
            <w:r w:rsidRPr="00AC7D3E">
              <w:rPr>
                <w:rFonts w:ascii="Arial" w:eastAsia="Times New Roman" w:hAnsi="Arial" w:cs="Arial"/>
                <w:color w:val="242424"/>
                <w:lang w:eastAsia="fr-FR"/>
              </w:rPr>
              <w:t>Non</w:t>
            </w:r>
          </w:p>
        </w:tc>
      </w:tr>
      <w:tr w:rsidR="004A206D" w:rsidRPr="00AC7D3E" w14:paraId="586B605A" w14:textId="77777777">
        <w:tc>
          <w:tcPr>
            <w:tcW w:w="8132" w:type="dxa"/>
          </w:tcPr>
          <w:p w14:paraId="419E3879" w14:textId="77777777" w:rsidR="004A206D" w:rsidRPr="00AC7D3E" w:rsidRDefault="00890072">
            <w:pPr>
              <w:spacing w:beforeAutospacing="1" w:after="0" w:line="240" w:lineRule="auto"/>
              <w:jc w:val="both"/>
              <w:rPr>
                <w:rFonts w:ascii="Arial" w:eastAsia="Times New Roman" w:hAnsi="Arial" w:cs="Arial"/>
                <w:color w:val="242424"/>
                <w:lang w:eastAsia="fr-FR"/>
              </w:rPr>
            </w:pPr>
            <w:r w:rsidRPr="00AC7D3E">
              <w:rPr>
                <w:rFonts w:ascii="Arial" w:eastAsia="Times New Roman" w:hAnsi="Arial" w:cs="Arial"/>
                <w:b/>
                <w:bCs/>
                <w:color w:val="242424"/>
                <w:lang w:eastAsia="fr-FR"/>
              </w:rPr>
              <w:t>Pratiquer un examen médical</w:t>
            </w:r>
            <w:r w:rsidRPr="00AC7D3E">
              <w:rPr>
                <w:rFonts w:ascii="Arial" w:eastAsia="Times New Roman" w:hAnsi="Arial" w:cs="Arial"/>
                <w:color w:val="242424"/>
                <w:lang w:eastAsia="fr-FR"/>
              </w:rPr>
              <w:t>, y compris gynécologique</w:t>
            </w:r>
          </w:p>
        </w:tc>
        <w:tc>
          <w:tcPr>
            <w:tcW w:w="541" w:type="dxa"/>
          </w:tcPr>
          <w:p w14:paraId="6DE94F86" w14:textId="77777777" w:rsidR="004A206D" w:rsidRPr="00AC7D3E" w:rsidRDefault="00890072">
            <w:pPr>
              <w:spacing w:beforeAutospacing="1" w:after="0" w:line="240" w:lineRule="auto"/>
              <w:jc w:val="both"/>
              <w:rPr>
                <w:rFonts w:ascii="Arial" w:eastAsia="Times New Roman" w:hAnsi="Arial" w:cs="Arial"/>
                <w:color w:val="242424"/>
                <w:lang w:eastAsia="fr-FR"/>
              </w:rPr>
            </w:pPr>
            <w:r w:rsidRPr="00AC7D3E">
              <w:rPr>
                <w:rFonts w:ascii="Arial" w:hAnsi="Arial" w:cs="Arial"/>
                <w:noProof/>
                <w:lang w:eastAsia="fr-FR"/>
              </w:rPr>
              <w:drawing>
                <wp:inline distT="0" distB="0" distL="0" distR="0" wp14:anchorId="0B2E6135" wp14:editId="0D53EE3F">
                  <wp:extent cx="158750" cy="15875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noChangeArrowheads="1"/>
                          </pic:cNvPicPr>
                        </pic:nvPicPr>
                        <pic:blipFill>
                          <a:blip r:embed="rId21"/>
                          <a:stretch>
                            <a:fillRect/>
                          </a:stretch>
                        </pic:blipFill>
                        <pic:spPr bwMode="auto">
                          <a:xfrm>
                            <a:off x="0" y="0"/>
                            <a:ext cx="158750" cy="158750"/>
                          </a:xfrm>
                          <a:prstGeom prst="rect">
                            <a:avLst/>
                          </a:prstGeom>
                        </pic:spPr>
                      </pic:pic>
                    </a:graphicData>
                  </a:graphic>
                </wp:inline>
              </w:drawing>
            </w:r>
          </w:p>
        </w:tc>
        <w:tc>
          <w:tcPr>
            <w:tcW w:w="609" w:type="dxa"/>
          </w:tcPr>
          <w:p w14:paraId="2A9CB228" w14:textId="77777777" w:rsidR="004A206D" w:rsidRPr="00AC7D3E" w:rsidRDefault="00890072">
            <w:pPr>
              <w:spacing w:beforeAutospacing="1" w:after="0" w:line="240" w:lineRule="auto"/>
              <w:jc w:val="both"/>
              <w:rPr>
                <w:rFonts w:ascii="Arial" w:eastAsia="Times New Roman" w:hAnsi="Arial" w:cs="Arial"/>
                <w:color w:val="242424"/>
                <w:lang w:eastAsia="fr-FR"/>
              </w:rPr>
            </w:pPr>
            <w:r w:rsidRPr="00AC7D3E">
              <w:rPr>
                <w:rFonts w:ascii="Arial" w:hAnsi="Arial" w:cs="Arial"/>
                <w:noProof/>
                <w:lang w:eastAsia="fr-FR"/>
              </w:rPr>
              <w:drawing>
                <wp:inline distT="0" distB="0" distL="0" distR="0" wp14:anchorId="67E79F02" wp14:editId="3BCBEB70">
                  <wp:extent cx="158750" cy="15875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pic:cNvPicPr>
                            <a:picLocks noChangeAspect="1" noChangeArrowheads="1"/>
                          </pic:cNvPicPr>
                        </pic:nvPicPr>
                        <pic:blipFill>
                          <a:blip r:embed="rId21"/>
                          <a:stretch>
                            <a:fillRect/>
                          </a:stretch>
                        </pic:blipFill>
                        <pic:spPr bwMode="auto">
                          <a:xfrm>
                            <a:off x="0" y="0"/>
                            <a:ext cx="158750" cy="158750"/>
                          </a:xfrm>
                          <a:prstGeom prst="rect">
                            <a:avLst/>
                          </a:prstGeom>
                        </pic:spPr>
                      </pic:pic>
                    </a:graphicData>
                  </a:graphic>
                </wp:inline>
              </w:drawing>
            </w:r>
          </w:p>
        </w:tc>
      </w:tr>
      <w:tr w:rsidR="004A206D" w:rsidRPr="00AC7D3E" w14:paraId="33B005BC" w14:textId="77777777">
        <w:tc>
          <w:tcPr>
            <w:tcW w:w="8132" w:type="dxa"/>
          </w:tcPr>
          <w:p w14:paraId="2A5C42E6" w14:textId="77777777" w:rsidR="004A206D" w:rsidRPr="00AC7D3E" w:rsidRDefault="00890072">
            <w:pPr>
              <w:spacing w:beforeAutospacing="1" w:after="0" w:line="240" w:lineRule="auto"/>
              <w:jc w:val="both"/>
              <w:rPr>
                <w:rFonts w:ascii="Arial" w:eastAsia="Times New Roman" w:hAnsi="Arial" w:cs="Arial"/>
                <w:color w:val="242424"/>
                <w:lang w:eastAsia="fr-FR"/>
              </w:rPr>
            </w:pPr>
            <w:r w:rsidRPr="00AC7D3E">
              <w:rPr>
                <w:rFonts w:ascii="Arial" w:eastAsia="Times New Roman" w:hAnsi="Arial" w:cs="Arial"/>
                <w:b/>
                <w:bCs/>
                <w:color w:val="242424"/>
                <w:lang w:eastAsia="fr-FR"/>
              </w:rPr>
              <w:t>Collecter des preuves</w:t>
            </w:r>
            <w:r w:rsidRPr="00AC7D3E">
              <w:rPr>
                <w:rFonts w:ascii="Arial" w:eastAsia="Times New Roman" w:hAnsi="Arial" w:cs="Arial"/>
                <w:color w:val="242424"/>
                <w:lang w:eastAsia="fr-FR"/>
              </w:rPr>
              <w:t>, telles qu’échantillons de fluides corporels, vêtements, cheveux et poils, fragments d’ongles, échantillons de sang et photographies</w:t>
            </w:r>
          </w:p>
        </w:tc>
        <w:tc>
          <w:tcPr>
            <w:tcW w:w="541" w:type="dxa"/>
          </w:tcPr>
          <w:p w14:paraId="307F421B" w14:textId="77777777" w:rsidR="004A206D" w:rsidRPr="00AC7D3E" w:rsidRDefault="00890072">
            <w:pPr>
              <w:spacing w:beforeAutospacing="1" w:after="0" w:line="240" w:lineRule="auto"/>
              <w:jc w:val="both"/>
              <w:rPr>
                <w:rFonts w:ascii="Arial" w:eastAsia="Times New Roman" w:hAnsi="Arial" w:cs="Arial"/>
                <w:color w:val="242424"/>
                <w:lang w:eastAsia="fr-FR"/>
              </w:rPr>
            </w:pPr>
            <w:r w:rsidRPr="00AC7D3E">
              <w:rPr>
                <w:rFonts w:ascii="Arial" w:hAnsi="Arial" w:cs="Arial"/>
                <w:noProof/>
                <w:lang w:eastAsia="fr-FR"/>
              </w:rPr>
              <w:drawing>
                <wp:inline distT="0" distB="0" distL="0" distR="0" wp14:anchorId="19140E1E" wp14:editId="316E53FD">
                  <wp:extent cx="158750" cy="15875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pic:cNvPicPr>
                            <a:picLocks noChangeAspect="1" noChangeArrowheads="1"/>
                          </pic:cNvPicPr>
                        </pic:nvPicPr>
                        <pic:blipFill>
                          <a:blip r:embed="rId21"/>
                          <a:stretch>
                            <a:fillRect/>
                          </a:stretch>
                        </pic:blipFill>
                        <pic:spPr bwMode="auto">
                          <a:xfrm>
                            <a:off x="0" y="0"/>
                            <a:ext cx="158750" cy="158750"/>
                          </a:xfrm>
                          <a:prstGeom prst="rect">
                            <a:avLst/>
                          </a:prstGeom>
                        </pic:spPr>
                      </pic:pic>
                    </a:graphicData>
                  </a:graphic>
                </wp:inline>
              </w:drawing>
            </w:r>
          </w:p>
        </w:tc>
        <w:tc>
          <w:tcPr>
            <w:tcW w:w="609" w:type="dxa"/>
          </w:tcPr>
          <w:p w14:paraId="1D17C367" w14:textId="77777777" w:rsidR="004A206D" w:rsidRPr="00AC7D3E" w:rsidRDefault="00890072">
            <w:pPr>
              <w:spacing w:beforeAutospacing="1" w:after="0" w:line="240" w:lineRule="auto"/>
              <w:jc w:val="both"/>
              <w:rPr>
                <w:rFonts w:ascii="Arial" w:eastAsia="Times New Roman" w:hAnsi="Arial" w:cs="Arial"/>
                <w:color w:val="242424"/>
                <w:lang w:eastAsia="fr-FR"/>
              </w:rPr>
            </w:pPr>
            <w:r w:rsidRPr="00AC7D3E">
              <w:rPr>
                <w:rFonts w:ascii="Arial" w:hAnsi="Arial" w:cs="Arial"/>
                <w:noProof/>
                <w:lang w:eastAsia="fr-FR"/>
              </w:rPr>
              <w:drawing>
                <wp:inline distT="0" distB="0" distL="0" distR="0" wp14:anchorId="7098E880" wp14:editId="351C5D4D">
                  <wp:extent cx="158750" cy="158750"/>
                  <wp:effectExtent l="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
                          <pic:cNvPicPr>
                            <a:picLocks noChangeAspect="1" noChangeArrowheads="1"/>
                          </pic:cNvPicPr>
                        </pic:nvPicPr>
                        <pic:blipFill>
                          <a:blip r:embed="rId21"/>
                          <a:stretch>
                            <a:fillRect/>
                          </a:stretch>
                        </pic:blipFill>
                        <pic:spPr bwMode="auto">
                          <a:xfrm>
                            <a:off x="0" y="0"/>
                            <a:ext cx="158750" cy="158750"/>
                          </a:xfrm>
                          <a:prstGeom prst="rect">
                            <a:avLst/>
                          </a:prstGeom>
                        </pic:spPr>
                      </pic:pic>
                    </a:graphicData>
                  </a:graphic>
                </wp:inline>
              </w:drawing>
            </w:r>
          </w:p>
        </w:tc>
      </w:tr>
      <w:tr w:rsidR="004A206D" w:rsidRPr="00AC7D3E" w14:paraId="5EEF78F5" w14:textId="77777777">
        <w:tc>
          <w:tcPr>
            <w:tcW w:w="8132" w:type="dxa"/>
          </w:tcPr>
          <w:p w14:paraId="02D8C36F" w14:textId="77777777" w:rsidR="004A206D" w:rsidRPr="00AC7D3E" w:rsidRDefault="00890072">
            <w:pPr>
              <w:spacing w:beforeAutospacing="1" w:after="0" w:line="240" w:lineRule="auto"/>
              <w:jc w:val="both"/>
              <w:rPr>
                <w:rFonts w:ascii="Arial" w:eastAsia="Times New Roman" w:hAnsi="Arial" w:cs="Arial"/>
                <w:color w:val="242424"/>
                <w:lang w:eastAsia="fr-FR"/>
              </w:rPr>
            </w:pPr>
            <w:r w:rsidRPr="00AC7D3E">
              <w:rPr>
                <w:rFonts w:ascii="Arial" w:eastAsia="Times New Roman" w:hAnsi="Arial" w:cs="Arial"/>
                <w:b/>
                <w:bCs/>
                <w:color w:val="242424"/>
                <w:lang w:eastAsia="fr-FR"/>
              </w:rPr>
              <w:t xml:space="preserve">Fournir des preuves et des informations médicales à la police et/ou aux tribunaux concernant mon </w:t>
            </w:r>
            <w:proofErr w:type="gramStart"/>
            <w:r w:rsidRPr="00AC7D3E">
              <w:rPr>
                <w:rFonts w:ascii="Arial" w:eastAsia="Times New Roman" w:hAnsi="Arial" w:cs="Arial"/>
                <w:b/>
                <w:bCs/>
                <w:color w:val="242424"/>
                <w:lang w:eastAsia="fr-FR"/>
              </w:rPr>
              <w:t>affaire;</w:t>
            </w:r>
            <w:proofErr w:type="gramEnd"/>
            <w:r w:rsidRPr="00AC7D3E">
              <w:rPr>
                <w:rFonts w:ascii="Arial" w:eastAsia="Times New Roman" w:hAnsi="Arial" w:cs="Arial"/>
                <w:color w:val="242424"/>
                <w:lang w:eastAsia="fr-FR"/>
              </w:rPr>
              <w:t xml:space="preserve"> ces informations seront limitées aux résultats de l’examen en question et au suivi médical assuré.</w:t>
            </w:r>
          </w:p>
        </w:tc>
        <w:tc>
          <w:tcPr>
            <w:tcW w:w="541" w:type="dxa"/>
          </w:tcPr>
          <w:p w14:paraId="50CE2D66" w14:textId="77777777" w:rsidR="004A206D" w:rsidRPr="00AC7D3E" w:rsidRDefault="00890072">
            <w:pPr>
              <w:spacing w:beforeAutospacing="1" w:after="0" w:line="240" w:lineRule="auto"/>
              <w:jc w:val="both"/>
              <w:rPr>
                <w:rFonts w:ascii="Arial" w:eastAsia="Times New Roman" w:hAnsi="Arial" w:cs="Arial"/>
                <w:color w:val="242424"/>
                <w:lang w:eastAsia="fr-FR"/>
              </w:rPr>
            </w:pPr>
            <w:r w:rsidRPr="00AC7D3E">
              <w:rPr>
                <w:rFonts w:ascii="Arial" w:hAnsi="Arial" w:cs="Arial"/>
                <w:noProof/>
                <w:lang w:eastAsia="fr-FR"/>
              </w:rPr>
              <w:drawing>
                <wp:inline distT="0" distB="0" distL="0" distR="0" wp14:anchorId="1C3434E8" wp14:editId="19DE6B45">
                  <wp:extent cx="158750" cy="158750"/>
                  <wp:effectExtent l="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5"/>
                          <pic:cNvPicPr>
                            <a:picLocks noChangeAspect="1" noChangeArrowheads="1"/>
                          </pic:cNvPicPr>
                        </pic:nvPicPr>
                        <pic:blipFill>
                          <a:blip r:embed="rId21"/>
                          <a:stretch>
                            <a:fillRect/>
                          </a:stretch>
                        </pic:blipFill>
                        <pic:spPr bwMode="auto">
                          <a:xfrm>
                            <a:off x="0" y="0"/>
                            <a:ext cx="158750" cy="158750"/>
                          </a:xfrm>
                          <a:prstGeom prst="rect">
                            <a:avLst/>
                          </a:prstGeom>
                        </pic:spPr>
                      </pic:pic>
                    </a:graphicData>
                  </a:graphic>
                </wp:inline>
              </w:drawing>
            </w:r>
          </w:p>
        </w:tc>
        <w:tc>
          <w:tcPr>
            <w:tcW w:w="609" w:type="dxa"/>
          </w:tcPr>
          <w:p w14:paraId="10B0851E" w14:textId="77777777" w:rsidR="004A206D" w:rsidRPr="00AC7D3E" w:rsidRDefault="00890072">
            <w:pPr>
              <w:spacing w:beforeAutospacing="1" w:after="0" w:line="240" w:lineRule="auto"/>
              <w:jc w:val="both"/>
              <w:rPr>
                <w:rFonts w:ascii="Arial" w:eastAsia="Times New Roman" w:hAnsi="Arial" w:cs="Arial"/>
                <w:color w:val="242424"/>
                <w:lang w:eastAsia="fr-FR"/>
              </w:rPr>
            </w:pPr>
            <w:r w:rsidRPr="00AC7D3E">
              <w:rPr>
                <w:rFonts w:ascii="Arial" w:hAnsi="Arial" w:cs="Arial"/>
                <w:noProof/>
                <w:lang w:eastAsia="fr-FR"/>
              </w:rPr>
              <w:drawing>
                <wp:inline distT="0" distB="0" distL="0" distR="0" wp14:anchorId="04C5F862" wp14:editId="39D67190">
                  <wp:extent cx="158750" cy="158750"/>
                  <wp:effectExtent l="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pic:cNvPicPr>
                            <a:picLocks noChangeAspect="1" noChangeArrowheads="1"/>
                          </pic:cNvPicPr>
                        </pic:nvPicPr>
                        <pic:blipFill>
                          <a:blip r:embed="rId21"/>
                          <a:stretch>
                            <a:fillRect/>
                          </a:stretch>
                        </pic:blipFill>
                        <pic:spPr bwMode="auto">
                          <a:xfrm>
                            <a:off x="0" y="0"/>
                            <a:ext cx="158750" cy="158750"/>
                          </a:xfrm>
                          <a:prstGeom prst="rect">
                            <a:avLst/>
                          </a:prstGeom>
                        </pic:spPr>
                      </pic:pic>
                    </a:graphicData>
                  </a:graphic>
                </wp:inline>
              </w:drawing>
            </w:r>
          </w:p>
        </w:tc>
      </w:tr>
    </w:tbl>
    <w:p w14:paraId="24003D86" w14:textId="77777777" w:rsidR="00A4160C" w:rsidRPr="00AC7D3E" w:rsidRDefault="00890072">
      <w:pPr>
        <w:spacing w:beforeAutospacing="1" w:afterAutospacing="1" w:line="240" w:lineRule="auto"/>
        <w:rPr>
          <w:rFonts w:ascii="Arial" w:eastAsia="Times New Roman" w:hAnsi="Arial" w:cs="Arial"/>
          <w:color w:val="242424"/>
          <w:lang w:eastAsia="fr-FR"/>
        </w:rPr>
      </w:pPr>
      <w:proofErr w:type="gramStart"/>
      <w:r w:rsidRPr="00AC7D3E">
        <w:rPr>
          <w:rFonts w:ascii="Arial" w:eastAsia="Times New Roman" w:hAnsi="Arial" w:cs="Arial"/>
          <w:color w:val="242424"/>
          <w:lang w:eastAsia="fr-FR"/>
        </w:rPr>
        <w:t>Signature:</w:t>
      </w:r>
      <w:proofErr w:type="gramEnd"/>
      <w:r w:rsidRPr="00AC7D3E">
        <w:rPr>
          <w:rFonts w:ascii="Arial" w:eastAsia="Times New Roman" w:hAnsi="Arial" w:cs="Arial"/>
          <w:color w:val="242424"/>
          <w:lang w:eastAsia="fr-FR"/>
        </w:rPr>
        <w:t xml:space="preserve"> </w:t>
      </w:r>
      <w:r w:rsidR="00A4160C" w:rsidRPr="00AC7D3E">
        <w:rPr>
          <w:rFonts w:ascii="Arial" w:hAnsi="Arial" w:cs="Arial"/>
        </w:rPr>
        <w:t>------------------------------------------------------------------------</w:t>
      </w:r>
      <w:r w:rsidRPr="00AC7D3E">
        <w:rPr>
          <w:rFonts w:ascii="Arial" w:eastAsia="Times New Roman" w:hAnsi="Arial" w:cs="Arial"/>
          <w:color w:val="242424"/>
          <w:lang w:eastAsia="fr-FR"/>
        </w:rPr>
        <w:br/>
      </w:r>
    </w:p>
    <w:p w14:paraId="38451473" w14:textId="77777777" w:rsidR="00A4160C" w:rsidRPr="00AC7D3E" w:rsidRDefault="00890072">
      <w:pPr>
        <w:spacing w:beforeAutospacing="1" w:afterAutospacing="1" w:line="240" w:lineRule="auto"/>
        <w:rPr>
          <w:rFonts w:ascii="Arial" w:eastAsia="Times New Roman" w:hAnsi="Arial" w:cs="Arial"/>
          <w:color w:val="242424"/>
          <w:lang w:eastAsia="fr-FR"/>
        </w:rPr>
      </w:pPr>
      <w:proofErr w:type="gramStart"/>
      <w:r w:rsidRPr="00AC7D3E">
        <w:rPr>
          <w:rFonts w:ascii="Arial" w:eastAsia="Times New Roman" w:hAnsi="Arial" w:cs="Arial"/>
          <w:color w:val="242424"/>
          <w:lang w:eastAsia="fr-FR"/>
        </w:rPr>
        <w:t>Date:</w:t>
      </w:r>
      <w:proofErr w:type="gramEnd"/>
      <w:r w:rsidRPr="00AC7D3E">
        <w:rPr>
          <w:rFonts w:ascii="Arial" w:eastAsia="Times New Roman" w:hAnsi="Arial" w:cs="Arial"/>
          <w:color w:val="242424"/>
          <w:lang w:eastAsia="fr-FR"/>
        </w:rPr>
        <w:t xml:space="preserve"> </w:t>
      </w:r>
      <w:r w:rsidR="00A4160C" w:rsidRPr="00AC7D3E">
        <w:rPr>
          <w:rFonts w:ascii="Arial" w:hAnsi="Arial" w:cs="Arial"/>
        </w:rPr>
        <w:t>------------------------------------------------------------------------------</w:t>
      </w:r>
    </w:p>
    <w:p w14:paraId="4D2E404A" w14:textId="77777777" w:rsidR="004A206D" w:rsidRPr="00AC7D3E" w:rsidRDefault="00890072">
      <w:pPr>
        <w:spacing w:beforeAutospacing="1" w:afterAutospacing="1" w:line="240" w:lineRule="auto"/>
        <w:rPr>
          <w:rFonts w:ascii="Arial" w:eastAsia="Times New Roman" w:hAnsi="Arial" w:cs="Arial"/>
          <w:color w:val="242424"/>
          <w:lang w:eastAsia="fr-FR"/>
        </w:rPr>
      </w:pPr>
      <w:proofErr w:type="gramStart"/>
      <w:r w:rsidRPr="00AC7D3E">
        <w:rPr>
          <w:rFonts w:ascii="Arial" w:eastAsia="Times New Roman" w:hAnsi="Arial" w:cs="Arial"/>
          <w:color w:val="242424"/>
          <w:lang w:eastAsia="fr-FR"/>
        </w:rPr>
        <w:t>Témoin:</w:t>
      </w:r>
      <w:proofErr w:type="gramEnd"/>
      <w:r w:rsidRPr="00AC7D3E">
        <w:rPr>
          <w:rFonts w:ascii="Arial" w:eastAsia="Times New Roman" w:hAnsi="Arial" w:cs="Arial"/>
          <w:color w:val="242424"/>
          <w:lang w:eastAsia="fr-FR"/>
        </w:rPr>
        <w:t xml:space="preserve"> </w:t>
      </w:r>
      <w:r w:rsidR="00A4160C" w:rsidRPr="00AC7D3E">
        <w:rPr>
          <w:rFonts w:ascii="Arial" w:hAnsi="Arial" w:cs="Arial"/>
        </w:rPr>
        <w:t>---------------------------------------------------------------------------</w:t>
      </w:r>
    </w:p>
    <w:p w14:paraId="02653FC9" w14:textId="77777777" w:rsidR="004A206D" w:rsidRPr="00AC7D3E" w:rsidRDefault="004A206D">
      <w:pPr>
        <w:rPr>
          <w:rFonts w:ascii="Arial" w:eastAsia="Calibri" w:hAnsi="Arial" w:cs="Arial"/>
        </w:rPr>
      </w:pPr>
    </w:p>
    <w:p w14:paraId="014CC0E3" w14:textId="77777777" w:rsidR="004A206D" w:rsidRPr="00AC7D3E" w:rsidRDefault="004A206D">
      <w:pPr>
        <w:rPr>
          <w:rFonts w:ascii="Arial" w:eastAsia="Calibri" w:hAnsi="Arial" w:cs="Arial"/>
        </w:rPr>
        <w:sectPr w:rsidR="004A206D" w:rsidRPr="00AC7D3E" w:rsidSect="0082595C">
          <w:pgSz w:w="11906" w:h="16838"/>
          <w:pgMar w:top="1276" w:right="1417" w:bottom="1417" w:left="1417" w:header="850" w:footer="850" w:gutter="0"/>
          <w:cols w:space="720"/>
          <w:formProt w:val="0"/>
          <w:docGrid w:linePitch="360" w:charSpace="4096"/>
        </w:sectPr>
      </w:pPr>
    </w:p>
    <w:p w14:paraId="78908726" w14:textId="77777777" w:rsidR="00150144" w:rsidRDefault="00150144" w:rsidP="00150144">
      <w:pPr>
        <w:rPr>
          <w:lang w:eastAsia="fr-FR"/>
        </w:rPr>
      </w:pPr>
      <w:bookmarkStart w:id="141" w:name="_Toc47555541"/>
      <w:bookmarkStart w:id="142" w:name="_Toc60693643"/>
      <w:bookmarkStart w:id="143" w:name="_Toc58935933"/>
    </w:p>
    <w:p w14:paraId="5B9DC6F7" w14:textId="77777777" w:rsidR="00150144" w:rsidRDefault="00150144" w:rsidP="00150144">
      <w:pPr>
        <w:rPr>
          <w:lang w:eastAsia="fr-FR"/>
        </w:rPr>
      </w:pPr>
    </w:p>
    <w:p w14:paraId="4EE6DCCD" w14:textId="77777777" w:rsidR="00150144" w:rsidRDefault="00150144" w:rsidP="00150144">
      <w:pPr>
        <w:rPr>
          <w:lang w:eastAsia="fr-FR"/>
        </w:rPr>
      </w:pPr>
    </w:p>
    <w:p w14:paraId="09B193F8" w14:textId="77777777" w:rsidR="00150144" w:rsidRDefault="00150144" w:rsidP="00150144">
      <w:pPr>
        <w:rPr>
          <w:lang w:eastAsia="fr-FR"/>
        </w:rPr>
      </w:pPr>
    </w:p>
    <w:p w14:paraId="7C864F5B" w14:textId="77777777" w:rsidR="00150144" w:rsidRDefault="00150144" w:rsidP="00150144">
      <w:pPr>
        <w:rPr>
          <w:lang w:eastAsia="fr-FR"/>
        </w:rPr>
      </w:pPr>
    </w:p>
    <w:p w14:paraId="479F5416" w14:textId="77777777" w:rsidR="004A206D" w:rsidRPr="00150144" w:rsidRDefault="00F7372C" w:rsidP="00150144">
      <w:pPr>
        <w:keepNext/>
        <w:pBdr>
          <w:top w:val="single" w:sz="8" w:space="1" w:color="C6D9F1" w:themeColor="text2" w:themeTint="33"/>
          <w:left w:val="single" w:sz="8" w:space="4" w:color="C6D9F1" w:themeColor="text2" w:themeTint="33"/>
          <w:bottom w:val="single" w:sz="8" w:space="1" w:color="C6D9F1" w:themeColor="text2" w:themeTint="33"/>
          <w:right w:val="single" w:sz="8" w:space="4" w:color="C6D9F1" w:themeColor="text2" w:themeTint="33"/>
        </w:pBdr>
        <w:tabs>
          <w:tab w:val="left" w:pos="-720"/>
        </w:tabs>
        <w:spacing w:after="0" w:line="240" w:lineRule="auto"/>
        <w:jc w:val="center"/>
        <w:outlineLvl w:val="1"/>
        <w:rPr>
          <w:rFonts w:ascii="Arial" w:eastAsia="Times New Roman" w:hAnsi="Arial" w:cs="Arial"/>
          <w:b/>
          <w:iCs/>
          <w:color w:val="5B9BD5"/>
          <w:kern w:val="2"/>
          <w:sz w:val="36"/>
          <w:szCs w:val="36"/>
          <w:lang w:eastAsia="fr-FR"/>
        </w:rPr>
      </w:pPr>
      <w:bookmarkStart w:id="144" w:name="_Toc87376869"/>
      <w:bookmarkStart w:id="145" w:name="_Toc90056393"/>
      <w:bookmarkStart w:id="146" w:name="_Toc90058411"/>
      <w:bookmarkStart w:id="147" w:name="_Toc90058458"/>
      <w:bookmarkStart w:id="148" w:name="_Toc132741449"/>
      <w:r w:rsidRPr="00F7372C">
        <w:rPr>
          <w:rFonts w:ascii="Arial" w:eastAsia="Times New Roman" w:hAnsi="Arial" w:cs="Arial"/>
          <w:b/>
          <w:iCs/>
          <w:color w:val="5B9BD5"/>
          <w:kern w:val="2"/>
          <w:sz w:val="36"/>
          <w:szCs w:val="36"/>
          <w:lang w:eastAsia="fr-FR"/>
        </w:rPr>
        <w:t xml:space="preserve">ANNEXE </w:t>
      </w:r>
      <w:r w:rsidR="00451F15" w:rsidRPr="00F7372C">
        <w:rPr>
          <w:rFonts w:ascii="Arial" w:eastAsia="Times New Roman" w:hAnsi="Arial" w:cs="Arial"/>
          <w:b/>
          <w:iCs/>
          <w:color w:val="5B9BD5"/>
          <w:kern w:val="2"/>
          <w:sz w:val="36"/>
          <w:szCs w:val="36"/>
          <w:lang w:eastAsia="fr-FR"/>
        </w:rPr>
        <w:fldChar w:fldCharType="begin"/>
      </w:r>
      <w:r w:rsidRPr="00F7372C">
        <w:rPr>
          <w:rFonts w:ascii="Arial" w:eastAsia="Times New Roman" w:hAnsi="Arial" w:cs="Arial"/>
          <w:b/>
          <w:iCs/>
          <w:color w:val="5B9BD5"/>
          <w:kern w:val="2"/>
          <w:sz w:val="36"/>
          <w:szCs w:val="36"/>
          <w:lang w:eastAsia="fr-FR"/>
        </w:rPr>
        <w:instrText xml:space="preserve"> SEQ Annexe \* ARABIC </w:instrText>
      </w:r>
      <w:r w:rsidR="00451F15" w:rsidRPr="00F7372C">
        <w:rPr>
          <w:rFonts w:ascii="Arial" w:eastAsia="Times New Roman" w:hAnsi="Arial" w:cs="Arial"/>
          <w:b/>
          <w:iCs/>
          <w:color w:val="5B9BD5"/>
          <w:kern w:val="2"/>
          <w:sz w:val="36"/>
          <w:szCs w:val="36"/>
          <w:lang w:eastAsia="fr-FR"/>
        </w:rPr>
        <w:fldChar w:fldCharType="separate"/>
      </w:r>
      <w:r>
        <w:rPr>
          <w:rFonts w:ascii="Arial" w:eastAsia="Times New Roman" w:hAnsi="Arial" w:cs="Arial"/>
          <w:b/>
          <w:iCs/>
          <w:noProof/>
          <w:color w:val="5B9BD5"/>
          <w:kern w:val="2"/>
          <w:sz w:val="36"/>
          <w:szCs w:val="36"/>
          <w:lang w:eastAsia="fr-FR"/>
        </w:rPr>
        <w:t>3</w:t>
      </w:r>
      <w:r w:rsidR="00451F15" w:rsidRPr="00F7372C">
        <w:rPr>
          <w:rFonts w:ascii="Arial" w:eastAsia="Times New Roman" w:hAnsi="Arial" w:cs="Arial"/>
          <w:b/>
          <w:iCs/>
          <w:color w:val="5B9BD5"/>
          <w:kern w:val="2"/>
          <w:sz w:val="36"/>
          <w:szCs w:val="36"/>
          <w:lang w:eastAsia="fr-FR"/>
        </w:rPr>
        <w:fldChar w:fldCharType="end"/>
      </w:r>
      <w:r w:rsidRPr="00F7372C">
        <w:rPr>
          <w:rFonts w:ascii="Arial" w:eastAsia="Times New Roman" w:hAnsi="Arial" w:cs="Arial"/>
          <w:b/>
          <w:iCs/>
          <w:color w:val="5B9BD5"/>
          <w:kern w:val="2"/>
          <w:sz w:val="36"/>
          <w:szCs w:val="36"/>
          <w:lang w:eastAsia="fr-FR"/>
        </w:rPr>
        <w:t> :</w:t>
      </w:r>
      <w:r w:rsidR="00150144" w:rsidRPr="00150144">
        <w:rPr>
          <w:rFonts w:ascii="Arial" w:eastAsia="Times New Roman" w:hAnsi="Arial" w:cs="Arial"/>
          <w:b/>
          <w:iCs/>
          <w:color w:val="5B9BD5"/>
          <w:kern w:val="2"/>
          <w:sz w:val="36"/>
          <w:szCs w:val="36"/>
          <w:lang w:eastAsia="fr-FR"/>
        </w:rPr>
        <w:t xml:space="preserve"> PLAN D’OPERATIONNALISATION DU PLAN D’ACTION DE PREVENTION, D’ATTENUATION ET REPONSES AUX RISQUES DE VBG</w:t>
      </w:r>
      <w:bookmarkEnd w:id="141"/>
      <w:r w:rsidR="00150144" w:rsidRPr="00150144">
        <w:rPr>
          <w:rFonts w:ascii="Arial" w:eastAsia="Times New Roman" w:hAnsi="Arial" w:cs="Arial"/>
          <w:b/>
          <w:iCs/>
          <w:color w:val="5B9BD5"/>
          <w:kern w:val="2"/>
          <w:sz w:val="36"/>
          <w:szCs w:val="36"/>
          <w:lang w:eastAsia="fr-FR"/>
        </w:rPr>
        <w:t>/EAS/HS</w:t>
      </w:r>
      <w:bookmarkEnd w:id="142"/>
      <w:bookmarkEnd w:id="143"/>
      <w:bookmarkEnd w:id="144"/>
      <w:bookmarkEnd w:id="145"/>
      <w:bookmarkEnd w:id="146"/>
      <w:bookmarkEnd w:id="147"/>
      <w:bookmarkEnd w:id="148"/>
    </w:p>
    <w:p w14:paraId="4669BDE9" w14:textId="77777777" w:rsidR="00150144" w:rsidRDefault="00150144"/>
    <w:p w14:paraId="61A77F64" w14:textId="77777777" w:rsidR="00150144" w:rsidRDefault="00150144">
      <w:pPr>
        <w:sectPr w:rsidR="00150144" w:rsidSect="0082595C">
          <w:pgSz w:w="16838" w:h="11906" w:orient="landscape"/>
          <w:pgMar w:top="1134" w:right="1134" w:bottom="709" w:left="1418" w:header="850" w:footer="850" w:gutter="0"/>
          <w:cols w:space="720"/>
          <w:formProt w:val="0"/>
          <w:docGrid w:linePitch="360" w:charSpace="4096"/>
        </w:sectPr>
      </w:pPr>
    </w:p>
    <w:tbl>
      <w:tblPr>
        <w:tblStyle w:val="SGSTableBasic11"/>
        <w:tblpPr w:leftFromText="141" w:rightFromText="141" w:vertAnchor="text" w:horzAnchor="margin" w:tblpY="327"/>
        <w:tblW w:w="5343" w:type="pct"/>
        <w:tblLook w:val="04A0" w:firstRow="1" w:lastRow="0" w:firstColumn="1" w:lastColumn="0" w:noHBand="0" w:noVBand="1"/>
      </w:tblPr>
      <w:tblGrid>
        <w:gridCol w:w="3681"/>
        <w:gridCol w:w="2162"/>
        <w:gridCol w:w="3932"/>
        <w:gridCol w:w="3546"/>
        <w:gridCol w:w="1934"/>
      </w:tblGrid>
      <w:tr w:rsidR="00150144" w:rsidRPr="00AC7D3E" w14:paraId="57ECDE58" w14:textId="77777777" w:rsidTr="0019037E">
        <w:trPr>
          <w:trHeight w:val="113"/>
          <w:tblHeader/>
        </w:trPr>
        <w:tc>
          <w:tcPr>
            <w:tcW w:w="3682" w:type="dxa"/>
            <w:shd w:val="clear" w:color="auto" w:fill="C4BC96" w:themeFill="background2" w:themeFillShade="BF"/>
            <w:vAlign w:val="center"/>
          </w:tcPr>
          <w:p w14:paraId="71CF00CF" w14:textId="77777777" w:rsidR="00150144" w:rsidRPr="00AC7D3E" w:rsidRDefault="00150144" w:rsidP="00BE3E50">
            <w:pPr>
              <w:spacing w:before="120" w:after="120" w:line="240" w:lineRule="auto"/>
              <w:rPr>
                <w:rFonts w:ascii="Arial" w:eastAsia="Calibri" w:hAnsi="Arial" w:cs="Arial"/>
              </w:rPr>
            </w:pPr>
            <w:r w:rsidRPr="00AC7D3E">
              <w:rPr>
                <w:rFonts w:ascii="Arial" w:eastAsia="Calibri" w:hAnsi="Arial" w:cs="Arial"/>
                <w:b/>
              </w:rPr>
              <w:lastRenderedPageBreak/>
              <w:t xml:space="preserve">Activités </w:t>
            </w:r>
          </w:p>
        </w:tc>
        <w:tc>
          <w:tcPr>
            <w:tcW w:w="2162" w:type="dxa"/>
            <w:shd w:val="clear" w:color="auto" w:fill="C4BC96" w:themeFill="background2" w:themeFillShade="BF"/>
            <w:vAlign w:val="center"/>
          </w:tcPr>
          <w:p w14:paraId="2D5EEB1A" w14:textId="77777777" w:rsidR="00150144" w:rsidRPr="00AC7D3E" w:rsidRDefault="00150144" w:rsidP="00BE3E50">
            <w:pPr>
              <w:spacing w:before="120" w:after="120" w:line="240" w:lineRule="auto"/>
              <w:rPr>
                <w:rFonts w:ascii="Arial" w:eastAsia="Calibri" w:hAnsi="Arial" w:cs="Arial"/>
              </w:rPr>
            </w:pPr>
            <w:r w:rsidRPr="00AC7D3E">
              <w:rPr>
                <w:rFonts w:ascii="Arial" w:eastAsia="Calibri" w:hAnsi="Arial" w:cs="Arial"/>
                <w:b/>
              </w:rPr>
              <w:t>Echéance</w:t>
            </w:r>
          </w:p>
        </w:tc>
        <w:tc>
          <w:tcPr>
            <w:tcW w:w="3932" w:type="dxa"/>
            <w:shd w:val="clear" w:color="auto" w:fill="C4BC96" w:themeFill="background2" w:themeFillShade="BF"/>
            <w:vAlign w:val="center"/>
          </w:tcPr>
          <w:p w14:paraId="2D6E1F7C" w14:textId="77777777" w:rsidR="00150144" w:rsidRPr="00AC7D3E" w:rsidRDefault="00150144" w:rsidP="00BE3E50">
            <w:pPr>
              <w:spacing w:before="120" w:after="120" w:line="240" w:lineRule="auto"/>
              <w:rPr>
                <w:rFonts w:ascii="Arial" w:eastAsia="Calibri" w:hAnsi="Arial" w:cs="Arial"/>
              </w:rPr>
            </w:pPr>
            <w:r w:rsidRPr="00AC7D3E">
              <w:rPr>
                <w:rFonts w:ascii="Arial" w:eastAsia="Calibri" w:hAnsi="Arial" w:cs="Arial"/>
                <w:b/>
              </w:rPr>
              <w:t>Risques/Contraintes</w:t>
            </w:r>
          </w:p>
        </w:tc>
        <w:tc>
          <w:tcPr>
            <w:tcW w:w="3546" w:type="dxa"/>
            <w:shd w:val="clear" w:color="auto" w:fill="C4BC96" w:themeFill="background2" w:themeFillShade="BF"/>
            <w:vAlign w:val="center"/>
          </w:tcPr>
          <w:p w14:paraId="74BAA61F" w14:textId="77777777" w:rsidR="00150144" w:rsidRPr="00AC7D3E" w:rsidRDefault="00150144" w:rsidP="00BE3E50">
            <w:pPr>
              <w:spacing w:before="120" w:after="120" w:line="240" w:lineRule="auto"/>
              <w:rPr>
                <w:rFonts w:ascii="Arial" w:eastAsia="Calibri" w:hAnsi="Arial" w:cs="Arial"/>
              </w:rPr>
            </w:pPr>
            <w:r w:rsidRPr="00AC7D3E">
              <w:rPr>
                <w:rFonts w:ascii="Arial" w:eastAsia="Calibri" w:hAnsi="Arial" w:cs="Arial"/>
                <w:b/>
              </w:rPr>
              <w:t>Solutions proposées</w:t>
            </w:r>
          </w:p>
        </w:tc>
        <w:tc>
          <w:tcPr>
            <w:tcW w:w="1934" w:type="dxa"/>
            <w:shd w:val="clear" w:color="auto" w:fill="C4BC96" w:themeFill="background2" w:themeFillShade="BF"/>
            <w:vAlign w:val="center"/>
          </w:tcPr>
          <w:p w14:paraId="3783D771" w14:textId="77777777" w:rsidR="00150144" w:rsidRPr="00AC7D3E" w:rsidRDefault="00150144" w:rsidP="00BE3E50">
            <w:pPr>
              <w:spacing w:before="120" w:after="120" w:line="240" w:lineRule="auto"/>
              <w:rPr>
                <w:rFonts w:ascii="Arial" w:eastAsia="Calibri" w:hAnsi="Arial" w:cs="Arial"/>
                <w:b/>
              </w:rPr>
            </w:pPr>
            <w:r w:rsidRPr="00AC7D3E">
              <w:rPr>
                <w:rFonts w:ascii="Arial" w:eastAsia="Calibri" w:hAnsi="Arial" w:cs="Arial"/>
                <w:b/>
              </w:rPr>
              <w:t>Responsable (s)</w:t>
            </w:r>
          </w:p>
        </w:tc>
      </w:tr>
      <w:tr w:rsidR="00150144" w:rsidRPr="00AC7D3E" w14:paraId="6E2A3ECC" w14:textId="77777777" w:rsidTr="0019037E">
        <w:trPr>
          <w:trHeight w:val="113"/>
        </w:trPr>
        <w:tc>
          <w:tcPr>
            <w:tcW w:w="3682" w:type="dxa"/>
            <w:vAlign w:val="center"/>
          </w:tcPr>
          <w:p w14:paraId="351ABD12" w14:textId="77777777" w:rsidR="00150144" w:rsidRPr="00AC7D3E" w:rsidRDefault="00150144" w:rsidP="00BE3E50">
            <w:pPr>
              <w:spacing w:after="0" w:line="240" w:lineRule="auto"/>
              <w:rPr>
                <w:rFonts w:ascii="Arial" w:eastAsia="Calibri" w:hAnsi="Arial" w:cs="Arial"/>
              </w:rPr>
            </w:pPr>
          </w:p>
          <w:p w14:paraId="5DD432FB" w14:textId="77777777" w:rsidR="00150144" w:rsidRPr="00AC7D3E" w:rsidRDefault="00150144" w:rsidP="00BE3E50">
            <w:pPr>
              <w:spacing w:after="0" w:line="240" w:lineRule="auto"/>
              <w:rPr>
                <w:rFonts w:ascii="Arial" w:eastAsia="Calibri" w:hAnsi="Arial" w:cs="Arial"/>
              </w:rPr>
            </w:pPr>
            <w:r w:rsidRPr="00AC7D3E">
              <w:rPr>
                <w:rFonts w:ascii="Arial" w:eastAsia="Calibri" w:hAnsi="Arial" w:cs="Arial"/>
                <w:b/>
              </w:rPr>
              <w:t>Activité 1</w:t>
            </w:r>
            <w:r w:rsidRPr="00AC7D3E">
              <w:rPr>
                <w:rFonts w:ascii="Arial" w:eastAsia="Calibri" w:hAnsi="Arial" w:cs="Arial"/>
                <w:bCs/>
              </w:rPr>
              <w:t> : Recrutement d’un Spécialiste en Inclusion sociale / Genre et VBG du PICMC au sein de l’UGP du PICMC</w:t>
            </w:r>
          </w:p>
        </w:tc>
        <w:tc>
          <w:tcPr>
            <w:tcW w:w="2162" w:type="dxa"/>
            <w:vAlign w:val="center"/>
          </w:tcPr>
          <w:p w14:paraId="30B4A00D" w14:textId="77777777" w:rsidR="00150144" w:rsidRPr="00AC7D3E" w:rsidRDefault="00150144" w:rsidP="00BE3E50">
            <w:pPr>
              <w:spacing w:after="0" w:line="240" w:lineRule="auto"/>
              <w:rPr>
                <w:rFonts w:ascii="Arial" w:eastAsia="Calibri" w:hAnsi="Arial" w:cs="Arial"/>
              </w:rPr>
            </w:pPr>
            <w:r w:rsidRPr="00AC7D3E">
              <w:rPr>
                <w:rFonts w:ascii="Arial" w:eastAsia="Calibri" w:hAnsi="Arial" w:cs="Arial"/>
              </w:rPr>
              <w:t>Janvier 2022</w:t>
            </w:r>
          </w:p>
        </w:tc>
        <w:tc>
          <w:tcPr>
            <w:tcW w:w="3932" w:type="dxa"/>
            <w:vAlign w:val="center"/>
          </w:tcPr>
          <w:p w14:paraId="1C6CD689" w14:textId="77777777" w:rsidR="00150144" w:rsidRPr="00AC7D3E" w:rsidRDefault="00150144" w:rsidP="00BE3E50">
            <w:pPr>
              <w:spacing w:after="0" w:line="240" w:lineRule="auto"/>
              <w:jc w:val="both"/>
              <w:rPr>
                <w:rFonts w:ascii="Arial" w:eastAsia="Calibri" w:hAnsi="Arial" w:cs="Arial"/>
              </w:rPr>
            </w:pPr>
            <w:r w:rsidRPr="00AC7D3E">
              <w:rPr>
                <w:rFonts w:ascii="Arial" w:eastAsia="Calibri" w:hAnsi="Arial" w:cs="Arial"/>
                <w:bCs/>
              </w:rPr>
              <w:t>Retard dans la mise en place du Plan de prévention, d’atténuation, et de réponses aux risques de VBG/EAS/HS</w:t>
            </w:r>
          </w:p>
        </w:tc>
        <w:tc>
          <w:tcPr>
            <w:tcW w:w="3546" w:type="dxa"/>
            <w:vAlign w:val="center"/>
          </w:tcPr>
          <w:p w14:paraId="166F0802" w14:textId="77777777" w:rsidR="00150144" w:rsidRPr="00AC7D3E" w:rsidRDefault="00150144" w:rsidP="00BE3E50">
            <w:pPr>
              <w:spacing w:after="0" w:line="240" w:lineRule="auto"/>
              <w:rPr>
                <w:rFonts w:ascii="Arial" w:eastAsia="Calibri" w:hAnsi="Arial" w:cs="Arial"/>
              </w:rPr>
            </w:pPr>
            <w:r w:rsidRPr="00AC7D3E">
              <w:rPr>
                <w:rFonts w:ascii="Arial" w:eastAsia="Calibri" w:hAnsi="Arial" w:cs="Arial"/>
                <w:bCs/>
              </w:rPr>
              <w:t>Condition au démarrage du Projet</w:t>
            </w:r>
          </w:p>
        </w:tc>
        <w:tc>
          <w:tcPr>
            <w:tcW w:w="1934" w:type="dxa"/>
            <w:vAlign w:val="center"/>
          </w:tcPr>
          <w:p w14:paraId="3C92FE15" w14:textId="77777777" w:rsidR="00150144" w:rsidRPr="00AC7D3E" w:rsidRDefault="00150144" w:rsidP="00BE3E50">
            <w:pPr>
              <w:spacing w:after="0" w:line="240" w:lineRule="auto"/>
              <w:rPr>
                <w:rFonts w:ascii="Arial" w:eastAsia="Calibri" w:hAnsi="Arial" w:cs="Arial"/>
              </w:rPr>
            </w:pPr>
            <w:r w:rsidRPr="00AC7D3E">
              <w:rPr>
                <w:rFonts w:ascii="Arial" w:eastAsia="Calibri" w:hAnsi="Arial" w:cs="Arial"/>
              </w:rPr>
              <w:t xml:space="preserve">UGP </w:t>
            </w:r>
            <w:r w:rsidRPr="00AC7D3E">
              <w:rPr>
                <w:rFonts w:ascii="Arial" w:eastAsia="Calibri" w:hAnsi="Arial" w:cs="Arial"/>
                <w:bCs/>
              </w:rPr>
              <w:t>PICMC</w:t>
            </w:r>
          </w:p>
        </w:tc>
      </w:tr>
      <w:tr w:rsidR="00150144" w:rsidRPr="00AC7D3E" w14:paraId="12CB0D14" w14:textId="77777777" w:rsidTr="0019037E">
        <w:trPr>
          <w:trHeight w:val="113"/>
        </w:trPr>
        <w:tc>
          <w:tcPr>
            <w:tcW w:w="3682" w:type="dxa"/>
            <w:vAlign w:val="center"/>
          </w:tcPr>
          <w:p w14:paraId="65B809C6" w14:textId="6CE8D012" w:rsidR="00150144" w:rsidRPr="00AC7D3E" w:rsidRDefault="00150144" w:rsidP="00BE3E50">
            <w:pPr>
              <w:spacing w:after="0" w:line="240" w:lineRule="auto"/>
              <w:jc w:val="both"/>
              <w:rPr>
                <w:rFonts w:ascii="Arial" w:eastAsia="Calibri" w:hAnsi="Arial" w:cs="Arial"/>
                <w:bCs/>
              </w:rPr>
            </w:pPr>
            <w:r w:rsidRPr="00AC7D3E">
              <w:rPr>
                <w:rFonts w:ascii="Arial" w:eastAsia="Calibri" w:hAnsi="Arial" w:cs="Arial"/>
                <w:b/>
              </w:rPr>
              <w:t>Activité 2</w:t>
            </w:r>
            <w:r w:rsidRPr="00AC7D3E">
              <w:rPr>
                <w:rFonts w:ascii="Arial" w:eastAsia="Calibri" w:hAnsi="Arial" w:cs="Arial"/>
                <w:bCs/>
              </w:rPr>
              <w:t xml:space="preserve"> : Formation du personnel de l’UGP du PICMC sur les VBG/EAS/HS, leur prévention et prise en </w:t>
            </w:r>
            <w:r w:rsidRPr="00EA4912">
              <w:rPr>
                <w:rFonts w:ascii="Arial" w:eastAsia="Calibri" w:hAnsi="Arial" w:cs="Arial"/>
                <w:bCs/>
              </w:rPr>
              <w:t>charge</w:t>
            </w:r>
            <w:r w:rsidR="00EA4912" w:rsidRPr="00A4626F">
              <w:rPr>
                <w:rFonts w:ascii="Arial" w:hAnsi="Arial" w:cs="Arial"/>
              </w:rPr>
              <w:t>, y compris le contenu du code de conduite à signer</w:t>
            </w:r>
          </w:p>
        </w:tc>
        <w:tc>
          <w:tcPr>
            <w:tcW w:w="2162" w:type="dxa"/>
            <w:vAlign w:val="center"/>
          </w:tcPr>
          <w:p w14:paraId="605BDFE6" w14:textId="77777777" w:rsidR="00150144" w:rsidRPr="00AC7D3E" w:rsidRDefault="00150144" w:rsidP="00BE3E50">
            <w:pPr>
              <w:spacing w:after="0" w:line="240" w:lineRule="auto"/>
              <w:rPr>
                <w:rFonts w:ascii="Arial" w:eastAsia="Calibri" w:hAnsi="Arial" w:cs="Arial"/>
              </w:rPr>
            </w:pPr>
            <w:r w:rsidRPr="00AC7D3E">
              <w:rPr>
                <w:rFonts w:ascii="Arial" w:eastAsia="Calibri" w:hAnsi="Arial" w:cs="Arial"/>
              </w:rPr>
              <w:t xml:space="preserve">Avant l’entrée en vigueur du financement </w:t>
            </w:r>
          </w:p>
        </w:tc>
        <w:tc>
          <w:tcPr>
            <w:tcW w:w="3932" w:type="dxa"/>
            <w:vAlign w:val="center"/>
          </w:tcPr>
          <w:p w14:paraId="3FA954C5" w14:textId="77777777" w:rsidR="00150144" w:rsidRPr="00AC7D3E" w:rsidRDefault="00150144" w:rsidP="00BE3E50">
            <w:pPr>
              <w:spacing w:after="0" w:line="240" w:lineRule="auto"/>
              <w:jc w:val="both"/>
              <w:rPr>
                <w:rFonts w:ascii="Arial" w:eastAsia="Calibri" w:hAnsi="Arial" w:cs="Arial"/>
                <w:bCs/>
              </w:rPr>
            </w:pPr>
            <w:r w:rsidRPr="00AC7D3E">
              <w:rPr>
                <w:rFonts w:ascii="Arial" w:eastAsia="Calibri" w:hAnsi="Arial" w:cs="Arial"/>
                <w:bCs/>
              </w:rPr>
              <w:t xml:space="preserve">Méconnaissance des exigences et normes en matière de prévention et de prise en charge des VBG/EAS/HS </w:t>
            </w:r>
          </w:p>
          <w:p w14:paraId="5E25D7B7" w14:textId="77777777" w:rsidR="00150144" w:rsidRPr="00AC7D3E" w:rsidRDefault="00150144" w:rsidP="00BE3E50">
            <w:pPr>
              <w:spacing w:after="0" w:line="240" w:lineRule="auto"/>
              <w:jc w:val="both"/>
              <w:rPr>
                <w:rFonts w:ascii="Arial" w:eastAsia="Calibri" w:hAnsi="Arial" w:cs="Arial"/>
                <w:bCs/>
              </w:rPr>
            </w:pPr>
            <w:r w:rsidRPr="00AC7D3E">
              <w:rPr>
                <w:rFonts w:ascii="Arial" w:eastAsia="Calibri" w:hAnsi="Arial" w:cs="Arial"/>
                <w:bCs/>
              </w:rPr>
              <w:t>Non prise en charge ou non-respect des principes et des procédures de signalement et de prise en charge des VBG</w:t>
            </w:r>
          </w:p>
        </w:tc>
        <w:tc>
          <w:tcPr>
            <w:tcW w:w="3546" w:type="dxa"/>
            <w:vAlign w:val="center"/>
          </w:tcPr>
          <w:p w14:paraId="6CD172A0" w14:textId="77777777" w:rsidR="00150144" w:rsidRPr="00AC7D3E" w:rsidRDefault="00150144" w:rsidP="00BE3E50">
            <w:pPr>
              <w:spacing w:after="0" w:line="240" w:lineRule="auto"/>
              <w:jc w:val="both"/>
              <w:rPr>
                <w:rFonts w:ascii="Arial" w:eastAsia="Calibri" w:hAnsi="Arial" w:cs="Arial"/>
              </w:rPr>
            </w:pPr>
            <w:r w:rsidRPr="00AC7D3E">
              <w:rPr>
                <w:rFonts w:ascii="Arial" w:eastAsia="Calibri" w:hAnsi="Arial" w:cs="Arial"/>
              </w:rPr>
              <w:t xml:space="preserve">Recruter un spécialiste en Inclusion sociale / Genre et VBG pour assurer la formation du personnel du </w:t>
            </w:r>
            <w:r w:rsidRPr="00AC7D3E">
              <w:rPr>
                <w:rFonts w:ascii="Arial" w:eastAsia="Calibri" w:hAnsi="Arial" w:cs="Arial"/>
                <w:bCs/>
              </w:rPr>
              <w:t>PICMC</w:t>
            </w:r>
            <w:r w:rsidRPr="00AC7D3E">
              <w:rPr>
                <w:rFonts w:ascii="Arial" w:eastAsia="Calibri" w:hAnsi="Arial" w:cs="Arial"/>
              </w:rPr>
              <w:t xml:space="preserve"> et des parties prenantes clés</w:t>
            </w:r>
          </w:p>
        </w:tc>
        <w:tc>
          <w:tcPr>
            <w:tcW w:w="1934" w:type="dxa"/>
            <w:vAlign w:val="center"/>
          </w:tcPr>
          <w:p w14:paraId="3A275A96" w14:textId="77777777" w:rsidR="00150144" w:rsidRPr="00AC7D3E" w:rsidRDefault="00150144" w:rsidP="00BE3E50">
            <w:pPr>
              <w:spacing w:after="0" w:line="240" w:lineRule="auto"/>
              <w:rPr>
                <w:rFonts w:ascii="Arial" w:eastAsia="Calibri" w:hAnsi="Arial" w:cs="Arial"/>
              </w:rPr>
            </w:pPr>
            <w:r w:rsidRPr="00AC7D3E">
              <w:rPr>
                <w:rFonts w:ascii="Arial" w:eastAsia="Calibri" w:hAnsi="Arial" w:cs="Arial"/>
              </w:rPr>
              <w:t xml:space="preserve">UGP </w:t>
            </w:r>
            <w:r w:rsidRPr="00AC7D3E">
              <w:rPr>
                <w:rFonts w:ascii="Arial" w:eastAsia="Calibri" w:hAnsi="Arial" w:cs="Arial"/>
                <w:bCs/>
              </w:rPr>
              <w:t>PICMC</w:t>
            </w:r>
          </w:p>
        </w:tc>
      </w:tr>
      <w:tr w:rsidR="00150144" w:rsidRPr="00AC7D3E" w14:paraId="368EB875" w14:textId="77777777" w:rsidTr="0019037E">
        <w:trPr>
          <w:trHeight w:val="113"/>
        </w:trPr>
        <w:tc>
          <w:tcPr>
            <w:tcW w:w="3682" w:type="dxa"/>
            <w:vAlign w:val="center"/>
          </w:tcPr>
          <w:p w14:paraId="12C170EA" w14:textId="77777777" w:rsidR="00150144" w:rsidRPr="00AC7D3E" w:rsidRDefault="00150144" w:rsidP="00BE3E50">
            <w:pPr>
              <w:spacing w:after="0" w:line="240" w:lineRule="auto"/>
              <w:jc w:val="both"/>
              <w:rPr>
                <w:rFonts w:ascii="Arial" w:eastAsia="Calibri" w:hAnsi="Arial" w:cs="Arial"/>
                <w:b/>
              </w:rPr>
            </w:pPr>
            <w:r w:rsidRPr="00AC7D3E">
              <w:rPr>
                <w:rFonts w:ascii="Arial" w:eastAsia="Calibri" w:hAnsi="Arial" w:cs="Arial"/>
                <w:b/>
              </w:rPr>
              <w:t>Activité 3</w:t>
            </w:r>
            <w:proofErr w:type="gramStart"/>
            <w:r w:rsidRPr="00AC7D3E">
              <w:rPr>
                <w:rFonts w:ascii="Arial" w:eastAsia="Calibri" w:hAnsi="Arial" w:cs="Arial"/>
                <w:bCs/>
              </w:rPr>
              <w:t> :Définir</w:t>
            </w:r>
            <w:proofErr w:type="gramEnd"/>
            <w:r w:rsidRPr="00AC7D3E">
              <w:rPr>
                <w:rFonts w:ascii="Arial" w:eastAsia="Calibri" w:hAnsi="Arial" w:cs="Arial"/>
                <w:bCs/>
              </w:rPr>
              <w:t xml:space="preserve"> clairement dans les dossiers d'appel d'offres les exigences et les attentes en matière de VBG y compris un code de conduite qui traite des VBG ainsi que</w:t>
            </w:r>
            <w:r w:rsidRPr="00AC7D3E">
              <w:rPr>
                <w:rFonts w:ascii="Arial" w:eastAsia="Calibri" w:hAnsi="Arial" w:cs="Arial"/>
                <w:bCs/>
              </w:rPr>
              <w:br/>
              <w:t>des formations sur les VBG</w:t>
            </w:r>
          </w:p>
        </w:tc>
        <w:tc>
          <w:tcPr>
            <w:tcW w:w="2162" w:type="dxa"/>
            <w:vAlign w:val="center"/>
          </w:tcPr>
          <w:p w14:paraId="221580C6" w14:textId="77777777" w:rsidR="00150144" w:rsidRPr="00AC7D3E" w:rsidRDefault="00150144" w:rsidP="00BE3E50">
            <w:pPr>
              <w:spacing w:after="0" w:line="240" w:lineRule="auto"/>
              <w:rPr>
                <w:rFonts w:ascii="Arial" w:eastAsia="Calibri" w:hAnsi="Arial" w:cs="Arial"/>
              </w:rPr>
            </w:pPr>
            <w:r w:rsidRPr="00AC7D3E">
              <w:rPr>
                <w:rFonts w:ascii="Arial" w:eastAsia="Calibri" w:hAnsi="Arial" w:cs="Arial"/>
              </w:rPr>
              <w:t xml:space="preserve">Avant le lancement des DAO </w:t>
            </w:r>
          </w:p>
        </w:tc>
        <w:tc>
          <w:tcPr>
            <w:tcW w:w="3932" w:type="dxa"/>
            <w:vAlign w:val="center"/>
          </w:tcPr>
          <w:p w14:paraId="2DF9F583" w14:textId="77777777" w:rsidR="00150144" w:rsidRPr="00AC7D3E" w:rsidRDefault="00150144" w:rsidP="00BE3E50">
            <w:pPr>
              <w:spacing w:after="0" w:line="240" w:lineRule="auto"/>
              <w:jc w:val="both"/>
              <w:rPr>
                <w:rFonts w:ascii="Arial" w:eastAsia="Calibri" w:hAnsi="Arial" w:cs="Arial"/>
                <w:bCs/>
              </w:rPr>
            </w:pPr>
            <w:r w:rsidRPr="00AC7D3E">
              <w:rPr>
                <w:rFonts w:ascii="Arial" w:eastAsia="Calibri" w:hAnsi="Arial" w:cs="Arial"/>
                <w:bCs/>
              </w:rPr>
              <w:t xml:space="preserve">Méconnaissance des exigences et normes en matière de prévention et de prise en charge des VBG/EAS/HS </w:t>
            </w:r>
          </w:p>
          <w:p w14:paraId="694C644D" w14:textId="77777777" w:rsidR="00150144" w:rsidRPr="00AC7D3E" w:rsidRDefault="00150144" w:rsidP="00BE3E50">
            <w:pPr>
              <w:spacing w:after="0" w:line="240" w:lineRule="auto"/>
              <w:jc w:val="both"/>
              <w:rPr>
                <w:rFonts w:ascii="Arial" w:eastAsia="Calibri" w:hAnsi="Arial" w:cs="Arial"/>
                <w:bCs/>
              </w:rPr>
            </w:pPr>
            <w:r w:rsidRPr="00AC7D3E">
              <w:rPr>
                <w:rFonts w:ascii="Arial" w:eastAsia="Calibri" w:hAnsi="Arial" w:cs="Arial"/>
                <w:bCs/>
              </w:rPr>
              <w:t xml:space="preserve">Non prise en charge ou non-respect des principes et des procédures de signalement et de prise en charge des VBG dans les travaux </w:t>
            </w:r>
          </w:p>
        </w:tc>
        <w:tc>
          <w:tcPr>
            <w:tcW w:w="3546" w:type="dxa"/>
            <w:vAlign w:val="center"/>
          </w:tcPr>
          <w:p w14:paraId="32B0C347" w14:textId="77777777" w:rsidR="00150144" w:rsidRPr="00AC7D3E" w:rsidRDefault="00150144" w:rsidP="00BE3E50">
            <w:pPr>
              <w:spacing w:after="0" w:line="240" w:lineRule="auto"/>
              <w:jc w:val="both"/>
              <w:rPr>
                <w:rFonts w:ascii="Arial" w:eastAsia="Calibri" w:hAnsi="Arial" w:cs="Arial"/>
              </w:rPr>
            </w:pPr>
            <w:r w:rsidRPr="00AC7D3E">
              <w:rPr>
                <w:rFonts w:ascii="Arial" w:eastAsia="Calibri" w:hAnsi="Arial" w:cs="Arial"/>
              </w:rPr>
              <w:t xml:space="preserve">Veiller à ce que le spécialiste en Inclusion sociale / Genre et VBG passe en revue l’ensemble des cahiers de charges des entreprises et mission de contrôle </w:t>
            </w:r>
          </w:p>
        </w:tc>
        <w:tc>
          <w:tcPr>
            <w:tcW w:w="1934" w:type="dxa"/>
            <w:vAlign w:val="center"/>
          </w:tcPr>
          <w:p w14:paraId="42404473" w14:textId="77777777" w:rsidR="00150144" w:rsidRPr="00AC7D3E" w:rsidRDefault="00150144" w:rsidP="00BE3E50">
            <w:pPr>
              <w:spacing w:after="0" w:line="240" w:lineRule="auto"/>
              <w:rPr>
                <w:rFonts w:ascii="Arial" w:eastAsia="Calibri" w:hAnsi="Arial" w:cs="Arial"/>
              </w:rPr>
            </w:pPr>
            <w:r w:rsidRPr="00AC7D3E">
              <w:rPr>
                <w:rFonts w:ascii="Arial" w:eastAsia="Calibri" w:hAnsi="Arial" w:cs="Arial"/>
              </w:rPr>
              <w:t xml:space="preserve">UGP </w:t>
            </w:r>
            <w:r w:rsidRPr="00AC7D3E">
              <w:rPr>
                <w:rFonts w:ascii="Arial" w:eastAsia="Calibri" w:hAnsi="Arial" w:cs="Arial"/>
                <w:bCs/>
              </w:rPr>
              <w:t>PICMC</w:t>
            </w:r>
          </w:p>
        </w:tc>
      </w:tr>
      <w:tr w:rsidR="00150144" w:rsidRPr="00AC7D3E" w14:paraId="7F619F32" w14:textId="77777777" w:rsidTr="0019037E">
        <w:trPr>
          <w:trHeight w:val="113"/>
        </w:trPr>
        <w:tc>
          <w:tcPr>
            <w:tcW w:w="3682" w:type="dxa"/>
            <w:vAlign w:val="center"/>
          </w:tcPr>
          <w:p w14:paraId="1C4741B0" w14:textId="77777777" w:rsidR="00150144" w:rsidRPr="00AC7D3E" w:rsidRDefault="00150144" w:rsidP="00BE3E50">
            <w:pPr>
              <w:spacing w:after="0" w:line="240" w:lineRule="auto"/>
              <w:jc w:val="both"/>
              <w:rPr>
                <w:rFonts w:ascii="Arial" w:eastAsia="Calibri" w:hAnsi="Arial" w:cs="Arial"/>
              </w:rPr>
            </w:pPr>
            <w:r w:rsidRPr="00AC7D3E">
              <w:rPr>
                <w:rFonts w:ascii="Arial" w:eastAsia="Calibri" w:hAnsi="Arial" w:cs="Arial"/>
                <w:b/>
              </w:rPr>
              <w:t>Activité 4</w:t>
            </w:r>
            <w:r w:rsidRPr="00AC7D3E">
              <w:rPr>
                <w:rFonts w:ascii="Arial" w:eastAsia="Calibri" w:hAnsi="Arial" w:cs="Arial"/>
                <w:bCs/>
              </w:rPr>
              <w:t xml:space="preserve"> : </w:t>
            </w:r>
            <w:r w:rsidRPr="00AC7D3E">
              <w:rPr>
                <w:rFonts w:ascii="ArialNarrow" w:eastAsia="Times New Roman" w:hAnsi="ArialNarrow" w:cs="Times New Roman"/>
                <w:color w:val="000000"/>
                <w:lang w:eastAsia="fr-FR"/>
              </w:rPr>
              <w:t>Élaboration et signature des codes de bonne</w:t>
            </w:r>
            <w:r w:rsidRPr="00AC7D3E">
              <w:rPr>
                <w:rFonts w:ascii="ArialNarrow" w:eastAsia="Times New Roman" w:hAnsi="ArialNarrow" w:cs="Times New Roman"/>
                <w:color w:val="000000"/>
                <w:lang w:eastAsia="fr-FR"/>
              </w:rPr>
              <w:br/>
              <w:t>conduite pour les travailleurs/ouvriers et le</w:t>
            </w:r>
            <w:r w:rsidRPr="00AC7D3E">
              <w:rPr>
                <w:rFonts w:ascii="ArialNarrow" w:eastAsia="Times New Roman" w:hAnsi="ArialNarrow" w:cs="Times New Roman"/>
                <w:color w:val="000000"/>
                <w:lang w:eastAsia="fr-FR"/>
              </w:rPr>
              <w:br/>
              <w:t>personnel du projet</w:t>
            </w:r>
            <w:r w:rsidRPr="00AC7D3E">
              <w:rPr>
                <w:rFonts w:ascii="ArialNarrow" w:eastAsia="Times New Roman" w:hAnsi="ArialNarrow" w:cs="Times New Roman"/>
                <w:color w:val="000000"/>
                <w:lang w:eastAsia="fr-FR"/>
              </w:rPr>
              <w:br/>
              <w:t>(Comportement interdit,</w:t>
            </w:r>
            <w:r w:rsidRPr="00AC7D3E">
              <w:rPr>
                <w:rFonts w:ascii="ArialNarrow" w:eastAsia="Times New Roman" w:hAnsi="ArialNarrow" w:cs="Times New Roman"/>
                <w:color w:val="000000"/>
                <w:lang w:eastAsia="fr-FR"/>
              </w:rPr>
              <w:br/>
              <w:t>liste des sanctions,</w:t>
            </w:r>
            <w:r w:rsidRPr="00AC7D3E">
              <w:rPr>
                <w:rFonts w:ascii="ArialNarrow" w:eastAsia="Times New Roman" w:hAnsi="ArialNarrow" w:cs="Times New Roman"/>
                <w:color w:val="000000"/>
                <w:lang w:eastAsia="fr-FR"/>
              </w:rPr>
              <w:br/>
              <w:t>Standards minimums à</w:t>
            </w:r>
            <w:r w:rsidRPr="00AC7D3E">
              <w:rPr>
                <w:rFonts w:ascii="ArialNarrow" w:eastAsia="Times New Roman" w:hAnsi="ArialNarrow" w:cs="Times New Roman"/>
                <w:color w:val="000000"/>
                <w:lang w:eastAsia="fr-FR"/>
              </w:rPr>
              <w:br/>
              <w:t>suivre pour l’UGP,</w:t>
            </w:r>
            <w:r w:rsidRPr="00AC7D3E">
              <w:rPr>
                <w:rFonts w:ascii="ArialNarrow" w:eastAsia="Times New Roman" w:hAnsi="ArialNarrow" w:cs="Times New Roman"/>
                <w:color w:val="000000"/>
                <w:lang w:eastAsia="fr-FR"/>
              </w:rPr>
              <w:br/>
              <w:t>Obligations de rapportage et</w:t>
            </w:r>
            <w:r w:rsidRPr="00AC7D3E">
              <w:rPr>
                <w:rFonts w:ascii="ArialNarrow" w:eastAsia="Times New Roman" w:hAnsi="ArialNarrow" w:cs="Times New Roman"/>
                <w:color w:val="000000"/>
                <w:lang w:eastAsia="fr-FR"/>
              </w:rPr>
              <w:br/>
              <w:t>mécanisme de recueil des plaintes)</w:t>
            </w:r>
          </w:p>
        </w:tc>
        <w:tc>
          <w:tcPr>
            <w:tcW w:w="2162" w:type="dxa"/>
            <w:vAlign w:val="center"/>
          </w:tcPr>
          <w:p w14:paraId="74AFC6F7" w14:textId="77777777" w:rsidR="00150144" w:rsidRPr="00AC7D3E" w:rsidRDefault="00150144" w:rsidP="00BE3E50">
            <w:pPr>
              <w:spacing w:after="0" w:line="240" w:lineRule="auto"/>
              <w:rPr>
                <w:rFonts w:ascii="Arial" w:eastAsia="Calibri" w:hAnsi="Arial" w:cs="Arial"/>
              </w:rPr>
            </w:pPr>
            <w:r w:rsidRPr="00AC7D3E">
              <w:rPr>
                <w:rFonts w:ascii="Arial" w:eastAsia="Calibri" w:hAnsi="Arial" w:cs="Arial"/>
              </w:rPr>
              <w:t xml:space="preserve">Avant le début des travaux et pendant toute la mise en œuvre du Projet </w:t>
            </w:r>
          </w:p>
        </w:tc>
        <w:tc>
          <w:tcPr>
            <w:tcW w:w="3932" w:type="dxa"/>
            <w:vAlign w:val="center"/>
          </w:tcPr>
          <w:p w14:paraId="1670DD41" w14:textId="77777777" w:rsidR="00150144" w:rsidRPr="00AC7D3E" w:rsidRDefault="00150144" w:rsidP="00BE3E50">
            <w:pPr>
              <w:spacing w:after="0" w:line="240" w:lineRule="auto"/>
              <w:jc w:val="both"/>
              <w:rPr>
                <w:rFonts w:ascii="Arial" w:eastAsia="Calibri" w:hAnsi="Arial" w:cs="Arial"/>
              </w:rPr>
            </w:pPr>
            <w:r w:rsidRPr="00AC7D3E">
              <w:rPr>
                <w:rFonts w:ascii="Arial" w:eastAsia="Calibri" w:hAnsi="Arial" w:cs="Arial"/>
                <w:bCs/>
              </w:rPr>
              <w:t xml:space="preserve">Absence d’un règlement intérieur ou non-intégration des clauses contractuelles spécifiques VBG/EAS/HS dans les contrats des entreprises, pour prévenir et signaler les cas de violences </w:t>
            </w:r>
          </w:p>
        </w:tc>
        <w:tc>
          <w:tcPr>
            <w:tcW w:w="3546" w:type="dxa"/>
            <w:vAlign w:val="center"/>
          </w:tcPr>
          <w:p w14:paraId="02E4D345" w14:textId="77777777" w:rsidR="00150144" w:rsidRPr="00AC7D3E" w:rsidRDefault="00150144" w:rsidP="00BE3E50">
            <w:pPr>
              <w:spacing w:after="0" w:line="240" w:lineRule="auto"/>
              <w:jc w:val="both"/>
              <w:rPr>
                <w:rFonts w:ascii="Arial" w:eastAsia="Calibri" w:hAnsi="Arial" w:cs="Arial"/>
              </w:rPr>
            </w:pPr>
            <w:r w:rsidRPr="00AC7D3E">
              <w:rPr>
                <w:rFonts w:ascii="Arial" w:eastAsia="Calibri" w:hAnsi="Arial" w:cs="Arial"/>
              </w:rPr>
              <w:t>Recruter un Spécialiste en Inclusion sociale / Genre et VBG pour l’élaboration du code de conduite VBG/EAS/HS et la formation sur son application/vulgarisation (le même consultant peut élaborer le Code de conduite et faire les sessions de formation)</w:t>
            </w:r>
          </w:p>
        </w:tc>
        <w:tc>
          <w:tcPr>
            <w:tcW w:w="1934" w:type="dxa"/>
            <w:vAlign w:val="center"/>
          </w:tcPr>
          <w:p w14:paraId="1F89AA93" w14:textId="77777777" w:rsidR="00150144" w:rsidRPr="00AC7D3E" w:rsidRDefault="00150144" w:rsidP="00BE3E50">
            <w:pPr>
              <w:spacing w:after="0" w:line="240" w:lineRule="auto"/>
              <w:rPr>
                <w:rFonts w:ascii="Arial" w:eastAsia="Calibri" w:hAnsi="Arial" w:cs="Arial"/>
              </w:rPr>
            </w:pPr>
            <w:r w:rsidRPr="00AC7D3E">
              <w:rPr>
                <w:rFonts w:ascii="Arial" w:eastAsia="Calibri" w:hAnsi="Arial" w:cs="Arial"/>
              </w:rPr>
              <w:t xml:space="preserve">UGP </w:t>
            </w:r>
            <w:r w:rsidRPr="00AC7D3E">
              <w:rPr>
                <w:rFonts w:ascii="Arial" w:eastAsia="Calibri" w:hAnsi="Arial" w:cs="Arial"/>
                <w:bCs/>
              </w:rPr>
              <w:t>PICMC</w:t>
            </w:r>
          </w:p>
        </w:tc>
      </w:tr>
    </w:tbl>
    <w:p w14:paraId="5F25312E" w14:textId="77777777" w:rsidR="00150144" w:rsidRDefault="00150144"/>
    <w:p w14:paraId="30DCA0D5" w14:textId="77777777" w:rsidR="00150144" w:rsidRDefault="00150144"/>
    <w:p w14:paraId="1B12CD2B" w14:textId="77777777" w:rsidR="001170D7" w:rsidRPr="00AC7D3E" w:rsidRDefault="001170D7"/>
    <w:tbl>
      <w:tblPr>
        <w:tblStyle w:val="SGSTableBasic11"/>
        <w:tblpPr w:leftFromText="141" w:rightFromText="141" w:vertAnchor="text" w:horzAnchor="margin" w:tblpY="327"/>
        <w:tblW w:w="5347" w:type="pct"/>
        <w:tblLook w:val="04A0" w:firstRow="1" w:lastRow="0" w:firstColumn="1" w:lastColumn="0" w:noHBand="0" w:noVBand="1"/>
      </w:tblPr>
      <w:tblGrid>
        <w:gridCol w:w="3681"/>
        <w:gridCol w:w="2232"/>
        <w:gridCol w:w="3755"/>
        <w:gridCol w:w="3651"/>
        <w:gridCol w:w="1948"/>
      </w:tblGrid>
      <w:tr w:rsidR="001170D7" w:rsidRPr="00AC7D3E" w14:paraId="0BFBF923" w14:textId="77777777" w:rsidTr="0019037E">
        <w:trPr>
          <w:trHeight w:val="113"/>
        </w:trPr>
        <w:tc>
          <w:tcPr>
            <w:tcW w:w="3682" w:type="dxa"/>
            <w:shd w:val="clear" w:color="auto" w:fill="C4BC96" w:themeFill="background2" w:themeFillShade="BF"/>
            <w:vAlign w:val="center"/>
          </w:tcPr>
          <w:p w14:paraId="3B55B088" w14:textId="77777777" w:rsidR="001170D7" w:rsidRPr="00AC7D3E" w:rsidRDefault="001170D7" w:rsidP="001170D7">
            <w:pPr>
              <w:spacing w:before="40" w:after="40" w:line="240" w:lineRule="auto"/>
              <w:jc w:val="both"/>
              <w:rPr>
                <w:rFonts w:ascii="Arial" w:eastAsia="Calibri" w:hAnsi="Arial" w:cs="Arial"/>
                <w:b/>
              </w:rPr>
            </w:pPr>
            <w:r w:rsidRPr="00AC7D3E">
              <w:rPr>
                <w:rFonts w:ascii="Arial" w:eastAsia="Calibri" w:hAnsi="Arial" w:cs="Arial"/>
                <w:b/>
              </w:rPr>
              <w:lastRenderedPageBreak/>
              <w:t xml:space="preserve">Activités </w:t>
            </w:r>
          </w:p>
        </w:tc>
        <w:tc>
          <w:tcPr>
            <w:tcW w:w="2232" w:type="dxa"/>
            <w:shd w:val="clear" w:color="auto" w:fill="C4BC96" w:themeFill="background2" w:themeFillShade="BF"/>
            <w:vAlign w:val="center"/>
          </w:tcPr>
          <w:p w14:paraId="616216F0" w14:textId="77777777" w:rsidR="001170D7" w:rsidRPr="00AC7D3E" w:rsidRDefault="001170D7" w:rsidP="001170D7">
            <w:pPr>
              <w:spacing w:before="40" w:after="40" w:line="240" w:lineRule="auto"/>
              <w:rPr>
                <w:rFonts w:ascii="Arial" w:eastAsia="Calibri" w:hAnsi="Arial" w:cs="Arial"/>
              </w:rPr>
            </w:pPr>
            <w:r w:rsidRPr="00AC7D3E">
              <w:rPr>
                <w:rFonts w:ascii="Arial" w:eastAsia="Calibri" w:hAnsi="Arial" w:cs="Arial"/>
                <w:b/>
              </w:rPr>
              <w:t>Echéance</w:t>
            </w:r>
          </w:p>
        </w:tc>
        <w:tc>
          <w:tcPr>
            <w:tcW w:w="3755" w:type="dxa"/>
            <w:shd w:val="clear" w:color="auto" w:fill="C4BC96" w:themeFill="background2" w:themeFillShade="BF"/>
            <w:vAlign w:val="center"/>
          </w:tcPr>
          <w:p w14:paraId="0B16E49C" w14:textId="77777777" w:rsidR="001170D7" w:rsidRPr="00AC7D3E" w:rsidRDefault="001170D7" w:rsidP="001170D7">
            <w:pPr>
              <w:spacing w:before="40" w:after="40" w:line="240" w:lineRule="auto"/>
              <w:jc w:val="both"/>
              <w:rPr>
                <w:rFonts w:ascii="Arial" w:eastAsia="Calibri" w:hAnsi="Arial" w:cs="Arial"/>
              </w:rPr>
            </w:pPr>
            <w:r w:rsidRPr="00AC7D3E">
              <w:rPr>
                <w:rFonts w:ascii="Arial" w:eastAsia="Calibri" w:hAnsi="Arial" w:cs="Arial"/>
                <w:b/>
              </w:rPr>
              <w:t>Risques/Contraintes</w:t>
            </w:r>
          </w:p>
        </w:tc>
        <w:tc>
          <w:tcPr>
            <w:tcW w:w="3651" w:type="dxa"/>
            <w:shd w:val="clear" w:color="auto" w:fill="C4BC96" w:themeFill="background2" w:themeFillShade="BF"/>
            <w:vAlign w:val="center"/>
          </w:tcPr>
          <w:p w14:paraId="084CEBF9" w14:textId="77777777" w:rsidR="001170D7" w:rsidRPr="00AC7D3E" w:rsidRDefault="001170D7" w:rsidP="001170D7">
            <w:pPr>
              <w:spacing w:before="40" w:after="40" w:line="240" w:lineRule="auto"/>
              <w:jc w:val="both"/>
              <w:rPr>
                <w:rFonts w:ascii="Arial" w:eastAsia="Calibri" w:hAnsi="Arial" w:cs="Arial"/>
              </w:rPr>
            </w:pPr>
            <w:r w:rsidRPr="00AC7D3E">
              <w:rPr>
                <w:rFonts w:ascii="Arial" w:eastAsia="Calibri" w:hAnsi="Arial" w:cs="Arial"/>
                <w:b/>
              </w:rPr>
              <w:t>Solutions proposées</w:t>
            </w:r>
          </w:p>
        </w:tc>
        <w:tc>
          <w:tcPr>
            <w:tcW w:w="1948" w:type="dxa"/>
            <w:shd w:val="clear" w:color="auto" w:fill="C4BC96" w:themeFill="background2" w:themeFillShade="BF"/>
            <w:vAlign w:val="center"/>
          </w:tcPr>
          <w:p w14:paraId="0A0564E2" w14:textId="77777777" w:rsidR="001170D7" w:rsidRPr="00AC7D3E" w:rsidRDefault="001170D7" w:rsidP="001170D7">
            <w:pPr>
              <w:spacing w:before="40" w:after="40" w:line="240" w:lineRule="auto"/>
              <w:rPr>
                <w:rFonts w:ascii="Arial" w:eastAsia="Calibri" w:hAnsi="Arial" w:cs="Arial"/>
                <w:bCs/>
              </w:rPr>
            </w:pPr>
            <w:r w:rsidRPr="00AC7D3E">
              <w:rPr>
                <w:rFonts w:ascii="Arial" w:eastAsia="Calibri" w:hAnsi="Arial" w:cs="Arial"/>
                <w:b/>
              </w:rPr>
              <w:t>Responsable (s)</w:t>
            </w:r>
          </w:p>
        </w:tc>
      </w:tr>
      <w:tr w:rsidR="001170D7" w:rsidRPr="00AC7D3E" w14:paraId="7519AF24" w14:textId="77777777" w:rsidTr="0019037E">
        <w:trPr>
          <w:trHeight w:val="113"/>
        </w:trPr>
        <w:tc>
          <w:tcPr>
            <w:tcW w:w="3682" w:type="dxa"/>
            <w:vAlign w:val="center"/>
          </w:tcPr>
          <w:p w14:paraId="5C916EAF" w14:textId="77777777" w:rsidR="001170D7" w:rsidRPr="00AC7D3E" w:rsidRDefault="001170D7" w:rsidP="001170D7">
            <w:pPr>
              <w:spacing w:after="0" w:line="240" w:lineRule="auto"/>
              <w:jc w:val="both"/>
              <w:rPr>
                <w:rFonts w:ascii="Arial" w:eastAsia="Calibri" w:hAnsi="Arial" w:cs="Arial"/>
                <w:b/>
              </w:rPr>
            </w:pPr>
            <w:r w:rsidRPr="00AC7D3E">
              <w:rPr>
                <w:rFonts w:ascii="Arial" w:eastAsia="Calibri" w:hAnsi="Arial" w:cs="Arial"/>
                <w:b/>
              </w:rPr>
              <w:t>Activité 5</w:t>
            </w:r>
            <w:r w:rsidRPr="00AC7D3E">
              <w:rPr>
                <w:rFonts w:ascii="Arial" w:eastAsia="Calibri" w:hAnsi="Arial" w:cs="Arial"/>
              </w:rPr>
              <w:t xml:space="preserve"> : Cartographie et évaluation des capacités des fournisseurs de services de qualité identifiés dans le répertoire et offrant des services d’accueil, de prise en charge médicale, psychologique, sécuritaire et juridique aux survivantes de VBG/EAS/HS (évaluation des besoins et définition des cadres et modalité de collaboration </w:t>
            </w:r>
          </w:p>
        </w:tc>
        <w:tc>
          <w:tcPr>
            <w:tcW w:w="2232" w:type="dxa"/>
            <w:vAlign w:val="center"/>
          </w:tcPr>
          <w:p w14:paraId="5250078A"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rPr>
              <w:t>Avant l’entrée en vigueur du financement</w:t>
            </w:r>
          </w:p>
        </w:tc>
        <w:tc>
          <w:tcPr>
            <w:tcW w:w="3755" w:type="dxa"/>
            <w:vAlign w:val="center"/>
          </w:tcPr>
          <w:p w14:paraId="633E1C69"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rPr>
              <w:t>Non disponibilité de ressources, et d’équipements pour la prise en charge efficace des cas de violences signalés et référés</w:t>
            </w:r>
          </w:p>
          <w:p w14:paraId="60D4DBD5" w14:textId="77777777" w:rsidR="001170D7" w:rsidRPr="00AC7D3E" w:rsidRDefault="001170D7" w:rsidP="001170D7">
            <w:pPr>
              <w:spacing w:after="0" w:line="240" w:lineRule="auto"/>
              <w:jc w:val="both"/>
              <w:rPr>
                <w:rFonts w:ascii="Arial" w:eastAsia="Calibri" w:hAnsi="Arial" w:cs="Arial"/>
              </w:rPr>
            </w:pPr>
          </w:p>
          <w:p w14:paraId="61026599" w14:textId="77777777" w:rsidR="001170D7" w:rsidRPr="00AC7D3E" w:rsidRDefault="001170D7" w:rsidP="001170D7">
            <w:pPr>
              <w:spacing w:after="0" w:line="240" w:lineRule="auto"/>
              <w:jc w:val="both"/>
              <w:rPr>
                <w:rFonts w:ascii="Arial" w:eastAsia="Calibri" w:hAnsi="Arial" w:cs="Arial"/>
                <w:bCs/>
              </w:rPr>
            </w:pPr>
            <w:r w:rsidRPr="00AC7D3E">
              <w:rPr>
                <w:rFonts w:ascii="Arial" w:eastAsia="Calibri" w:hAnsi="Arial" w:cs="Arial"/>
              </w:rPr>
              <w:t xml:space="preserve">Non-Respect des procédures opérationnelles standard et des exigences de la banque mondiale en matière de prise en charge des cas et de </w:t>
            </w:r>
            <w:r w:rsidRPr="00AC7D3E">
              <w:rPr>
                <w:rFonts w:ascii="Arial" w:eastAsia="Calibri" w:hAnsi="Arial" w:cs="Arial"/>
                <w:bCs/>
              </w:rPr>
              <w:t>reportage</w:t>
            </w:r>
          </w:p>
        </w:tc>
        <w:tc>
          <w:tcPr>
            <w:tcW w:w="3651" w:type="dxa"/>
            <w:vAlign w:val="center"/>
          </w:tcPr>
          <w:p w14:paraId="34009C03"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rPr>
              <w:t>Mettre à la disposition de tous les fournisseurs de services partenaires, qui offrent des réponses médicales, psychologiques, juridiques, de sécurité, des ressources leur permettant de remplir leur mission d’assistance et de prise en charge de façon efficace et dans le respect des principes et procédures en vigueur</w:t>
            </w:r>
          </w:p>
        </w:tc>
        <w:tc>
          <w:tcPr>
            <w:tcW w:w="1948" w:type="dxa"/>
            <w:vAlign w:val="center"/>
          </w:tcPr>
          <w:p w14:paraId="166DFB7B" w14:textId="77777777" w:rsidR="001170D7" w:rsidRPr="00AC7D3E" w:rsidRDefault="001170D7" w:rsidP="001170D7">
            <w:pPr>
              <w:spacing w:after="0" w:line="240" w:lineRule="auto"/>
              <w:rPr>
                <w:rFonts w:ascii="Arial" w:eastAsia="Calibri" w:hAnsi="Arial" w:cs="Arial"/>
                <w:bCs/>
              </w:rPr>
            </w:pPr>
            <w:r w:rsidRPr="00AC7D3E">
              <w:rPr>
                <w:rFonts w:ascii="Arial" w:eastAsia="Calibri" w:hAnsi="Arial" w:cs="Arial"/>
                <w:bCs/>
              </w:rPr>
              <w:t>UGP PICMC</w:t>
            </w:r>
          </w:p>
          <w:p w14:paraId="14554FBD" w14:textId="77777777" w:rsidR="001170D7" w:rsidRPr="00AC7D3E" w:rsidRDefault="001170D7" w:rsidP="001170D7">
            <w:pPr>
              <w:spacing w:after="0" w:line="240" w:lineRule="auto"/>
              <w:rPr>
                <w:rFonts w:ascii="Arial" w:eastAsia="Calibri" w:hAnsi="Arial" w:cs="Arial"/>
                <w:bCs/>
              </w:rPr>
            </w:pPr>
          </w:p>
          <w:p w14:paraId="27E0C606"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t>Spécialiste en Inclusion sociale / Genre et VBG</w:t>
            </w:r>
          </w:p>
        </w:tc>
      </w:tr>
      <w:tr w:rsidR="001170D7" w:rsidRPr="00AC7D3E" w14:paraId="10F1AD5B" w14:textId="77777777" w:rsidTr="0019037E">
        <w:trPr>
          <w:trHeight w:val="113"/>
        </w:trPr>
        <w:tc>
          <w:tcPr>
            <w:tcW w:w="3682" w:type="dxa"/>
            <w:vAlign w:val="center"/>
          </w:tcPr>
          <w:p w14:paraId="7560E58C"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b/>
              </w:rPr>
              <w:t>Activité 6</w:t>
            </w:r>
            <w:r w:rsidRPr="00AC7D3E">
              <w:rPr>
                <w:rFonts w:ascii="Arial" w:eastAsia="Calibri" w:hAnsi="Arial" w:cs="Arial"/>
              </w:rPr>
              <w:t> : Elaboration d’un plan de communication et des modalités de mise en œuvre d’une Campagne de diffusion et de sensibilisation sur le plan d’action de prévention, d’atténuation, et de réponses aux risques de VBG/EAS/HS</w:t>
            </w:r>
          </w:p>
          <w:p w14:paraId="2153143D" w14:textId="77777777" w:rsidR="001170D7" w:rsidRPr="00AC7D3E" w:rsidRDefault="001170D7" w:rsidP="001170D7">
            <w:pPr>
              <w:spacing w:after="0" w:line="240" w:lineRule="auto"/>
              <w:jc w:val="both"/>
              <w:rPr>
                <w:rFonts w:ascii="Arial" w:eastAsia="Calibri" w:hAnsi="Arial" w:cs="Arial"/>
              </w:rPr>
            </w:pPr>
          </w:p>
          <w:p w14:paraId="0B3C1CB0" w14:textId="77777777" w:rsidR="001170D7" w:rsidRPr="00AC7D3E" w:rsidRDefault="001170D7" w:rsidP="001170D7">
            <w:pPr>
              <w:spacing w:after="0" w:line="240" w:lineRule="auto"/>
              <w:jc w:val="both"/>
              <w:rPr>
                <w:rFonts w:ascii="Arial" w:eastAsia="Calibri" w:hAnsi="Arial" w:cs="Arial"/>
                <w:b/>
              </w:rPr>
            </w:pPr>
          </w:p>
        </w:tc>
        <w:tc>
          <w:tcPr>
            <w:tcW w:w="2232" w:type="dxa"/>
            <w:vAlign w:val="center"/>
          </w:tcPr>
          <w:p w14:paraId="1C254C14"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rPr>
              <w:t>Avant l’entrée en vigueur du financement</w:t>
            </w:r>
          </w:p>
        </w:tc>
        <w:tc>
          <w:tcPr>
            <w:tcW w:w="3755" w:type="dxa"/>
            <w:vAlign w:val="center"/>
          </w:tcPr>
          <w:p w14:paraId="5DE46152"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rPr>
              <w:t xml:space="preserve">Mauvaise communication </w:t>
            </w:r>
          </w:p>
          <w:p w14:paraId="1D7680A0"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rPr>
              <w:t>Non information des parties prenantes de l’existence de ce dispositif</w:t>
            </w:r>
          </w:p>
          <w:p w14:paraId="66313AF0" w14:textId="77777777" w:rsidR="001170D7" w:rsidRPr="00AC7D3E" w:rsidRDefault="001170D7" w:rsidP="001170D7">
            <w:pPr>
              <w:spacing w:after="0" w:line="240" w:lineRule="auto"/>
              <w:jc w:val="both"/>
              <w:rPr>
                <w:rFonts w:ascii="Arial" w:eastAsia="Calibri" w:hAnsi="Arial" w:cs="Arial"/>
                <w:bCs/>
              </w:rPr>
            </w:pPr>
            <w:r w:rsidRPr="00AC7D3E">
              <w:rPr>
                <w:rFonts w:ascii="Arial" w:eastAsia="Calibri" w:hAnsi="Arial" w:cs="Arial"/>
                <w:bCs/>
              </w:rPr>
              <w:t>Absence d’outils pour la communication (information/sensibilisation des parties prenantes)</w:t>
            </w:r>
          </w:p>
        </w:tc>
        <w:tc>
          <w:tcPr>
            <w:tcW w:w="3651" w:type="dxa"/>
            <w:vAlign w:val="center"/>
          </w:tcPr>
          <w:p w14:paraId="09AEE79A"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rPr>
              <w:t>Préparer un plan de communication inclusif et adapté aux réalités socio-culturelles et aux besoins spécifiques des différentes parties prenantes et catégories vulnérables dans les 3 localités d’intervention du PICMC</w:t>
            </w:r>
          </w:p>
          <w:p w14:paraId="15F7AD54"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rPr>
              <w:t xml:space="preserve">Nommer un chargé de la communication sociale sur les aspects Genre et VBG (étudier les moyens d’impliquer et de faire participer les médias/radios communautaires et les communautés, notamment les acteurs communautaires clés), </w:t>
            </w:r>
          </w:p>
          <w:p w14:paraId="59C133B3"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rPr>
              <w:t>Prendre en compte les besoins des femmes et des filles, ainsi que des autres personnes vulnérables dans la stratégie de communication</w:t>
            </w:r>
          </w:p>
        </w:tc>
        <w:tc>
          <w:tcPr>
            <w:tcW w:w="1948" w:type="dxa"/>
            <w:vAlign w:val="center"/>
          </w:tcPr>
          <w:p w14:paraId="63E93F1B" w14:textId="77777777" w:rsidR="001170D7" w:rsidRPr="00AC7D3E" w:rsidRDefault="001170D7" w:rsidP="001170D7">
            <w:pPr>
              <w:spacing w:after="0" w:line="240" w:lineRule="auto"/>
              <w:rPr>
                <w:rFonts w:ascii="Arial" w:eastAsia="Calibri" w:hAnsi="Arial" w:cs="Arial"/>
                <w:bCs/>
              </w:rPr>
            </w:pPr>
            <w:r w:rsidRPr="00AC7D3E">
              <w:rPr>
                <w:rFonts w:ascii="Arial" w:eastAsia="Calibri" w:hAnsi="Arial" w:cs="Arial"/>
                <w:bCs/>
              </w:rPr>
              <w:t>UGP PICMC</w:t>
            </w:r>
          </w:p>
          <w:p w14:paraId="0626C9ED" w14:textId="77777777" w:rsidR="001170D7" w:rsidRPr="00AC7D3E" w:rsidRDefault="001170D7" w:rsidP="001170D7">
            <w:pPr>
              <w:spacing w:after="0" w:line="240" w:lineRule="auto"/>
              <w:rPr>
                <w:rFonts w:ascii="Arial" w:eastAsia="Calibri" w:hAnsi="Arial" w:cs="Arial"/>
                <w:bCs/>
              </w:rPr>
            </w:pPr>
          </w:p>
          <w:p w14:paraId="191D37C8"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t>Spécialiste en Inclusion sociale / Genre et VBG</w:t>
            </w:r>
          </w:p>
        </w:tc>
      </w:tr>
    </w:tbl>
    <w:p w14:paraId="22942A4B" w14:textId="77777777" w:rsidR="001170D7" w:rsidRPr="00AC7D3E" w:rsidRDefault="001170D7">
      <w:r w:rsidRPr="00AC7D3E">
        <w:br w:type="page"/>
      </w:r>
    </w:p>
    <w:tbl>
      <w:tblPr>
        <w:tblStyle w:val="SGSTableBasic11"/>
        <w:tblpPr w:leftFromText="141" w:rightFromText="141" w:vertAnchor="text" w:horzAnchor="margin" w:tblpY="327"/>
        <w:tblW w:w="5311" w:type="pct"/>
        <w:tblLook w:val="04A0" w:firstRow="1" w:lastRow="0" w:firstColumn="1" w:lastColumn="0" w:noHBand="0" w:noVBand="1"/>
      </w:tblPr>
      <w:tblGrid>
        <w:gridCol w:w="3683"/>
        <w:gridCol w:w="2232"/>
        <w:gridCol w:w="3755"/>
        <w:gridCol w:w="3301"/>
        <w:gridCol w:w="2193"/>
      </w:tblGrid>
      <w:tr w:rsidR="001170D7" w:rsidRPr="00AC7D3E" w14:paraId="296E51AF" w14:textId="77777777" w:rsidTr="0019037E">
        <w:trPr>
          <w:trHeight w:val="113"/>
        </w:trPr>
        <w:tc>
          <w:tcPr>
            <w:tcW w:w="3682" w:type="dxa"/>
            <w:shd w:val="clear" w:color="auto" w:fill="C4BC96" w:themeFill="background2" w:themeFillShade="BF"/>
            <w:vAlign w:val="center"/>
          </w:tcPr>
          <w:p w14:paraId="2927357F" w14:textId="77777777" w:rsidR="001170D7" w:rsidRPr="00AC7D3E" w:rsidRDefault="001170D7" w:rsidP="001170D7">
            <w:pPr>
              <w:spacing w:after="60" w:line="240" w:lineRule="auto"/>
              <w:jc w:val="both"/>
              <w:rPr>
                <w:rFonts w:ascii="Arial" w:eastAsia="Calibri" w:hAnsi="Arial" w:cs="Arial"/>
                <w:b/>
              </w:rPr>
            </w:pPr>
            <w:r w:rsidRPr="00AC7D3E">
              <w:rPr>
                <w:rFonts w:ascii="Arial" w:eastAsia="Calibri" w:hAnsi="Arial" w:cs="Arial"/>
                <w:b/>
              </w:rPr>
              <w:lastRenderedPageBreak/>
              <w:t xml:space="preserve">Activités </w:t>
            </w:r>
          </w:p>
        </w:tc>
        <w:tc>
          <w:tcPr>
            <w:tcW w:w="2232" w:type="dxa"/>
            <w:shd w:val="clear" w:color="auto" w:fill="C4BC96" w:themeFill="background2" w:themeFillShade="BF"/>
            <w:vAlign w:val="center"/>
          </w:tcPr>
          <w:p w14:paraId="603C1018" w14:textId="77777777" w:rsidR="001170D7" w:rsidRPr="00AC7D3E" w:rsidRDefault="001170D7" w:rsidP="001170D7">
            <w:pPr>
              <w:spacing w:after="60" w:line="240" w:lineRule="auto"/>
              <w:rPr>
                <w:rFonts w:ascii="Arial" w:eastAsia="Calibri" w:hAnsi="Arial" w:cs="Arial"/>
              </w:rPr>
            </w:pPr>
            <w:r w:rsidRPr="00AC7D3E">
              <w:rPr>
                <w:rFonts w:ascii="Arial" w:eastAsia="Calibri" w:hAnsi="Arial" w:cs="Arial"/>
                <w:b/>
              </w:rPr>
              <w:t>Echéance</w:t>
            </w:r>
          </w:p>
        </w:tc>
        <w:tc>
          <w:tcPr>
            <w:tcW w:w="3755" w:type="dxa"/>
            <w:shd w:val="clear" w:color="auto" w:fill="C4BC96" w:themeFill="background2" w:themeFillShade="BF"/>
            <w:vAlign w:val="center"/>
          </w:tcPr>
          <w:p w14:paraId="7B424314" w14:textId="77777777" w:rsidR="001170D7" w:rsidRPr="00AC7D3E" w:rsidRDefault="001170D7" w:rsidP="001170D7">
            <w:pPr>
              <w:spacing w:after="60" w:line="240" w:lineRule="auto"/>
              <w:jc w:val="both"/>
              <w:rPr>
                <w:rFonts w:ascii="Arial" w:eastAsia="Calibri" w:hAnsi="Arial" w:cs="Arial"/>
              </w:rPr>
            </w:pPr>
            <w:r w:rsidRPr="00AC7D3E">
              <w:rPr>
                <w:rFonts w:ascii="Arial" w:eastAsia="Calibri" w:hAnsi="Arial" w:cs="Arial"/>
                <w:b/>
              </w:rPr>
              <w:t>Risques/Contraintes</w:t>
            </w:r>
          </w:p>
        </w:tc>
        <w:tc>
          <w:tcPr>
            <w:tcW w:w="3301" w:type="dxa"/>
            <w:shd w:val="clear" w:color="auto" w:fill="C4BC96" w:themeFill="background2" w:themeFillShade="BF"/>
            <w:vAlign w:val="center"/>
          </w:tcPr>
          <w:p w14:paraId="381458B7" w14:textId="77777777" w:rsidR="001170D7" w:rsidRPr="00AC7D3E" w:rsidRDefault="001170D7" w:rsidP="001170D7">
            <w:pPr>
              <w:spacing w:after="60" w:line="240" w:lineRule="auto"/>
              <w:jc w:val="both"/>
              <w:rPr>
                <w:rFonts w:ascii="Arial" w:eastAsia="Calibri" w:hAnsi="Arial" w:cs="Arial"/>
              </w:rPr>
            </w:pPr>
            <w:r w:rsidRPr="00AC7D3E">
              <w:rPr>
                <w:rFonts w:ascii="Arial" w:eastAsia="Calibri" w:hAnsi="Arial" w:cs="Arial"/>
                <w:b/>
              </w:rPr>
              <w:t>Solutions proposées</w:t>
            </w:r>
          </w:p>
        </w:tc>
        <w:tc>
          <w:tcPr>
            <w:tcW w:w="2193" w:type="dxa"/>
            <w:shd w:val="clear" w:color="auto" w:fill="C4BC96" w:themeFill="background2" w:themeFillShade="BF"/>
            <w:vAlign w:val="center"/>
          </w:tcPr>
          <w:p w14:paraId="7F9C4775" w14:textId="77777777" w:rsidR="001170D7" w:rsidRPr="00AC7D3E" w:rsidRDefault="001170D7" w:rsidP="001170D7">
            <w:pPr>
              <w:spacing w:after="60" w:line="240" w:lineRule="auto"/>
              <w:rPr>
                <w:rFonts w:ascii="Arial" w:eastAsia="Calibri" w:hAnsi="Arial" w:cs="Arial"/>
                <w:bCs/>
              </w:rPr>
            </w:pPr>
            <w:r w:rsidRPr="00AC7D3E">
              <w:rPr>
                <w:rFonts w:ascii="Arial" w:eastAsia="Calibri" w:hAnsi="Arial" w:cs="Arial"/>
                <w:b/>
              </w:rPr>
              <w:t>Responsable (s)</w:t>
            </w:r>
          </w:p>
        </w:tc>
      </w:tr>
      <w:tr w:rsidR="001170D7" w:rsidRPr="00AC7D3E" w14:paraId="74782E79" w14:textId="77777777" w:rsidTr="0019037E">
        <w:trPr>
          <w:trHeight w:val="113"/>
        </w:trPr>
        <w:tc>
          <w:tcPr>
            <w:tcW w:w="3682" w:type="dxa"/>
            <w:vAlign w:val="center"/>
          </w:tcPr>
          <w:p w14:paraId="08407BEC" w14:textId="77777777" w:rsidR="001170D7" w:rsidRPr="00AC7D3E" w:rsidRDefault="001170D7" w:rsidP="001170D7">
            <w:pPr>
              <w:spacing w:after="0" w:line="240" w:lineRule="auto"/>
              <w:jc w:val="both"/>
              <w:rPr>
                <w:rFonts w:ascii="Arial" w:eastAsia="Calibri" w:hAnsi="Arial" w:cs="Arial"/>
                <w:b/>
              </w:rPr>
            </w:pPr>
            <w:r w:rsidRPr="00AC7D3E">
              <w:rPr>
                <w:rFonts w:ascii="Arial" w:eastAsia="Calibri" w:hAnsi="Arial" w:cs="Arial"/>
                <w:b/>
              </w:rPr>
              <w:t>Activité 7 </w:t>
            </w:r>
            <w:r w:rsidRPr="00AC7D3E">
              <w:rPr>
                <w:rFonts w:ascii="Arial" w:eastAsia="Calibri" w:hAnsi="Arial" w:cs="Arial"/>
                <w:bCs/>
              </w:rPr>
              <w:t>: Formation des fournisseurs de services du répertoire, sur les Codes de conduite et procédures opérationnelles standards et les principes de la Banque mondiale en matière de prévention et de prise en charge des VBG</w:t>
            </w:r>
          </w:p>
        </w:tc>
        <w:tc>
          <w:tcPr>
            <w:tcW w:w="2232" w:type="dxa"/>
            <w:vAlign w:val="center"/>
          </w:tcPr>
          <w:p w14:paraId="2CDEBBF1"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rPr>
              <w:t>Avant le début des travaux et périodiquement pendant toute la mise en œuvre du Projet</w:t>
            </w:r>
          </w:p>
        </w:tc>
        <w:tc>
          <w:tcPr>
            <w:tcW w:w="3755" w:type="dxa"/>
            <w:vAlign w:val="center"/>
          </w:tcPr>
          <w:p w14:paraId="77DCD0A8" w14:textId="77777777" w:rsidR="001170D7" w:rsidRPr="00AC7D3E" w:rsidRDefault="001170D7" w:rsidP="001170D7">
            <w:pPr>
              <w:spacing w:after="0" w:line="240" w:lineRule="auto"/>
              <w:jc w:val="both"/>
              <w:rPr>
                <w:rFonts w:ascii="Arial" w:eastAsia="Calibri" w:hAnsi="Arial" w:cs="Arial"/>
                <w:bCs/>
              </w:rPr>
            </w:pPr>
            <w:r w:rsidRPr="00AC7D3E">
              <w:rPr>
                <w:rFonts w:ascii="Arial" w:eastAsia="Calibri" w:hAnsi="Arial" w:cs="Arial"/>
              </w:rPr>
              <w:t>Non-respect des procédures et exigences en matière de traitement des cas de VBG signalés</w:t>
            </w:r>
          </w:p>
        </w:tc>
        <w:tc>
          <w:tcPr>
            <w:tcW w:w="3301" w:type="dxa"/>
            <w:vAlign w:val="center"/>
          </w:tcPr>
          <w:p w14:paraId="6D3DC181"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rPr>
              <w:t>Recruter un spécialiste en Inclusion sociale / Genre et VBG</w:t>
            </w:r>
          </w:p>
        </w:tc>
        <w:tc>
          <w:tcPr>
            <w:tcW w:w="2193" w:type="dxa"/>
            <w:vAlign w:val="center"/>
          </w:tcPr>
          <w:p w14:paraId="75355118" w14:textId="77777777" w:rsidR="001170D7" w:rsidRPr="00AC7D3E" w:rsidRDefault="001170D7" w:rsidP="001170D7">
            <w:pPr>
              <w:spacing w:after="0" w:line="240" w:lineRule="auto"/>
              <w:rPr>
                <w:rFonts w:ascii="Arial" w:eastAsia="Calibri" w:hAnsi="Arial" w:cs="Arial"/>
                <w:bCs/>
              </w:rPr>
            </w:pPr>
            <w:r w:rsidRPr="00AC7D3E">
              <w:rPr>
                <w:rFonts w:ascii="Arial" w:eastAsia="Calibri" w:hAnsi="Arial" w:cs="Arial"/>
                <w:bCs/>
              </w:rPr>
              <w:t>UGP PICMC</w:t>
            </w:r>
          </w:p>
          <w:p w14:paraId="197500D4" w14:textId="77777777" w:rsidR="001170D7" w:rsidRPr="00AC7D3E" w:rsidRDefault="001170D7" w:rsidP="001170D7">
            <w:pPr>
              <w:spacing w:after="0" w:line="240" w:lineRule="auto"/>
              <w:rPr>
                <w:rFonts w:ascii="Arial" w:eastAsia="Calibri" w:hAnsi="Arial" w:cs="Arial"/>
              </w:rPr>
            </w:pPr>
          </w:p>
          <w:p w14:paraId="38AD8947"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t>Spécialiste en Inclusion sociale / Genre et VBG</w:t>
            </w:r>
          </w:p>
        </w:tc>
      </w:tr>
      <w:tr w:rsidR="001170D7" w:rsidRPr="00AC7D3E" w14:paraId="304B314A" w14:textId="77777777" w:rsidTr="0019037E">
        <w:trPr>
          <w:trHeight w:val="113"/>
        </w:trPr>
        <w:tc>
          <w:tcPr>
            <w:tcW w:w="3682" w:type="dxa"/>
            <w:vAlign w:val="center"/>
          </w:tcPr>
          <w:p w14:paraId="419BD550" w14:textId="77777777" w:rsidR="001170D7" w:rsidRPr="00AC7D3E" w:rsidRDefault="001170D7" w:rsidP="001170D7">
            <w:pPr>
              <w:spacing w:after="0" w:line="240" w:lineRule="auto"/>
              <w:jc w:val="both"/>
              <w:rPr>
                <w:rFonts w:ascii="Arial" w:eastAsia="Calibri" w:hAnsi="Arial" w:cs="Arial"/>
                <w:b/>
              </w:rPr>
            </w:pPr>
            <w:r w:rsidRPr="00AC7D3E">
              <w:rPr>
                <w:rFonts w:ascii="Arial" w:eastAsia="Calibri" w:hAnsi="Arial" w:cs="Arial"/>
                <w:b/>
              </w:rPr>
              <w:t xml:space="preserve">Activité 8 : </w:t>
            </w:r>
            <w:r w:rsidRPr="00AC7D3E">
              <w:rPr>
                <w:rFonts w:ascii="Arial" w:eastAsia="Calibri" w:hAnsi="Arial" w:cs="Arial"/>
                <w:bCs/>
              </w:rPr>
              <w:t>Dotation des services de prise en charge des VBG de ressources (kits d’urgence, matériels de soins, outils de gestion des données, etc.)</w:t>
            </w:r>
          </w:p>
        </w:tc>
        <w:tc>
          <w:tcPr>
            <w:tcW w:w="2232" w:type="dxa"/>
            <w:vAlign w:val="center"/>
          </w:tcPr>
          <w:p w14:paraId="1253338F"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rPr>
              <w:t>Avant le début des travaux et pendant toute la mise en œuvre du Projet</w:t>
            </w:r>
          </w:p>
        </w:tc>
        <w:tc>
          <w:tcPr>
            <w:tcW w:w="3755" w:type="dxa"/>
            <w:vAlign w:val="center"/>
          </w:tcPr>
          <w:p w14:paraId="1CEDB218" w14:textId="77777777" w:rsidR="001170D7" w:rsidRPr="00AC7D3E" w:rsidRDefault="001170D7" w:rsidP="001170D7">
            <w:pPr>
              <w:spacing w:after="0" w:line="240" w:lineRule="auto"/>
              <w:jc w:val="both"/>
              <w:rPr>
                <w:rFonts w:ascii="Arial" w:eastAsia="Calibri" w:hAnsi="Arial" w:cs="Arial"/>
                <w:bCs/>
              </w:rPr>
            </w:pPr>
            <w:r w:rsidRPr="00AC7D3E">
              <w:rPr>
                <w:rFonts w:ascii="Arial" w:eastAsia="Calibri" w:hAnsi="Arial" w:cs="Arial"/>
              </w:rPr>
              <w:t>Non-respect du Protocole de prise en charge des cas de VBG, faute de ressources et d’équipements nécessaires</w:t>
            </w:r>
          </w:p>
        </w:tc>
        <w:tc>
          <w:tcPr>
            <w:tcW w:w="3301" w:type="dxa"/>
            <w:vAlign w:val="center"/>
          </w:tcPr>
          <w:p w14:paraId="65D5FE96"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rPr>
              <w:t>Diagnostic des besoins et capacités des services de prise en charge des survivantes de VBG</w:t>
            </w:r>
          </w:p>
        </w:tc>
        <w:tc>
          <w:tcPr>
            <w:tcW w:w="2193" w:type="dxa"/>
            <w:vAlign w:val="center"/>
          </w:tcPr>
          <w:p w14:paraId="5D949F5A" w14:textId="77777777" w:rsidR="001170D7" w:rsidRPr="00AC7D3E" w:rsidRDefault="001170D7" w:rsidP="001170D7">
            <w:pPr>
              <w:spacing w:after="0" w:line="240" w:lineRule="auto"/>
              <w:rPr>
                <w:rFonts w:ascii="Arial" w:eastAsia="Calibri" w:hAnsi="Arial" w:cs="Arial"/>
                <w:bCs/>
              </w:rPr>
            </w:pPr>
            <w:r w:rsidRPr="00AC7D3E">
              <w:rPr>
                <w:rFonts w:ascii="Arial" w:eastAsia="Calibri" w:hAnsi="Arial" w:cs="Arial"/>
                <w:bCs/>
              </w:rPr>
              <w:t>UGP PICMC</w:t>
            </w:r>
          </w:p>
          <w:p w14:paraId="29B217E3"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t>Spécialiste en Inclusion sociale / Genre et VBG</w:t>
            </w:r>
          </w:p>
        </w:tc>
      </w:tr>
      <w:tr w:rsidR="001170D7" w:rsidRPr="00AC7D3E" w14:paraId="7B9E69A0" w14:textId="77777777" w:rsidTr="0019037E">
        <w:trPr>
          <w:trHeight w:val="113"/>
        </w:trPr>
        <w:tc>
          <w:tcPr>
            <w:tcW w:w="3682" w:type="dxa"/>
            <w:vAlign w:val="center"/>
          </w:tcPr>
          <w:p w14:paraId="4FAEA4D8" w14:textId="77777777" w:rsidR="001170D7" w:rsidRPr="00AC7D3E" w:rsidRDefault="001170D7" w:rsidP="001170D7">
            <w:pPr>
              <w:spacing w:after="0" w:line="240" w:lineRule="auto"/>
              <w:jc w:val="both"/>
              <w:rPr>
                <w:rFonts w:ascii="Arial" w:eastAsia="Calibri" w:hAnsi="Arial" w:cs="Arial"/>
                <w:b/>
              </w:rPr>
            </w:pPr>
            <w:r w:rsidRPr="00AC7D3E">
              <w:rPr>
                <w:rFonts w:ascii="Arial" w:eastAsia="Calibri" w:hAnsi="Arial" w:cs="Arial"/>
                <w:b/>
              </w:rPr>
              <w:t>Activité 9 :</w:t>
            </w:r>
            <w:r w:rsidRPr="00AC7D3E">
              <w:rPr>
                <w:rFonts w:ascii="Arial" w:eastAsia="Calibri" w:hAnsi="Arial" w:cs="Arial"/>
                <w:bCs/>
              </w:rPr>
              <w:t xml:space="preserve"> Organisation de Consultations communautaires pour le recueil des avis et préoccupations des femmes et des enfants (filles et garçons) </w:t>
            </w:r>
          </w:p>
        </w:tc>
        <w:tc>
          <w:tcPr>
            <w:tcW w:w="2232" w:type="dxa"/>
            <w:vAlign w:val="center"/>
          </w:tcPr>
          <w:p w14:paraId="79F6DED0"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rPr>
              <w:t>Avant le début des travaux et périodiquement pendant toute la mise en œuvre du Projet</w:t>
            </w:r>
          </w:p>
        </w:tc>
        <w:tc>
          <w:tcPr>
            <w:tcW w:w="3755" w:type="dxa"/>
            <w:vAlign w:val="center"/>
          </w:tcPr>
          <w:p w14:paraId="0ECEC46E" w14:textId="77777777" w:rsidR="001170D7" w:rsidRPr="00AC7D3E" w:rsidRDefault="001170D7" w:rsidP="001170D7">
            <w:pPr>
              <w:spacing w:after="0" w:line="240" w:lineRule="auto"/>
              <w:rPr>
                <w:rFonts w:ascii="Arial" w:eastAsia="Calibri" w:hAnsi="Arial" w:cs="Arial"/>
                <w:lang w:eastAsia="fr-FR"/>
              </w:rPr>
            </w:pPr>
            <w:r w:rsidRPr="00AC7D3E">
              <w:rPr>
                <w:rFonts w:ascii="Arial" w:eastAsia="Calibri" w:hAnsi="Arial" w:cs="Arial"/>
                <w:lang w:eastAsia="fr-FR"/>
              </w:rPr>
              <w:t xml:space="preserve">Non prise en compte des points de vue et des préoccupations/besoins des femmes et des enfants filles et garçons dans la conception, la construction et </w:t>
            </w:r>
            <w:proofErr w:type="gramStart"/>
            <w:r w:rsidRPr="00AC7D3E">
              <w:rPr>
                <w:rFonts w:ascii="Arial" w:eastAsia="Calibri" w:hAnsi="Arial" w:cs="Arial"/>
                <w:lang w:eastAsia="fr-FR"/>
              </w:rPr>
              <w:t>la</w:t>
            </w:r>
            <w:proofErr w:type="gramEnd"/>
            <w:r w:rsidRPr="00AC7D3E">
              <w:rPr>
                <w:rFonts w:ascii="Arial" w:eastAsia="Calibri" w:hAnsi="Arial" w:cs="Arial"/>
                <w:lang w:eastAsia="fr-FR"/>
              </w:rPr>
              <w:t xml:space="preserve"> gestion/exploitation des espaces prévus</w:t>
            </w:r>
          </w:p>
          <w:p w14:paraId="2D5274F9" w14:textId="77777777" w:rsidR="001170D7" w:rsidRPr="00AC7D3E" w:rsidRDefault="001170D7" w:rsidP="001170D7">
            <w:pPr>
              <w:spacing w:after="0" w:line="240" w:lineRule="auto"/>
              <w:jc w:val="both"/>
              <w:rPr>
                <w:rFonts w:ascii="Arial" w:eastAsia="Calibri" w:hAnsi="Arial" w:cs="Arial"/>
                <w:bCs/>
              </w:rPr>
            </w:pPr>
          </w:p>
        </w:tc>
        <w:tc>
          <w:tcPr>
            <w:tcW w:w="3301" w:type="dxa"/>
            <w:vAlign w:val="center"/>
          </w:tcPr>
          <w:p w14:paraId="4F5E3319" w14:textId="221588BD"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lang w:eastAsia="fr-FR"/>
              </w:rPr>
              <w:t xml:space="preserve">Organiser des consultations en groupes séparés </w:t>
            </w:r>
            <w:r w:rsidR="00EA4912" w:rsidRPr="00A4626F">
              <w:rPr>
                <w:rFonts w:ascii="Arial" w:hAnsi="Arial" w:cs="Arial"/>
              </w:rPr>
              <w:t xml:space="preserve">dans des espaces sûrs et confidentiels et avec facilitateurs/facilitatrices du même sexe </w:t>
            </w:r>
            <w:r w:rsidRPr="00AC7D3E">
              <w:rPr>
                <w:rFonts w:ascii="Arial" w:eastAsia="Calibri" w:hAnsi="Arial" w:cs="Arial"/>
                <w:lang w:eastAsia="fr-FR"/>
              </w:rPr>
              <w:t>(Femmes, enfants filles, enfants garçons),</w:t>
            </w:r>
            <w:r w:rsidRPr="00AC7D3E">
              <w:rPr>
                <w:rFonts w:ascii="Arial" w:eastAsia="Calibri" w:hAnsi="Arial" w:cs="Arial"/>
                <w:bCs/>
              </w:rPr>
              <w:t xml:space="preserve"> en particulier pour les composantes, afin de recueillir et de prendre en compte leurs avis, attentes et préoccupations sur la mise en œuvre de ces composantes et sur les questions liées à l'accès à la terre et au marché communautés pastorales et habitants locaux).</w:t>
            </w:r>
          </w:p>
        </w:tc>
        <w:tc>
          <w:tcPr>
            <w:tcW w:w="2193" w:type="dxa"/>
            <w:vAlign w:val="center"/>
          </w:tcPr>
          <w:p w14:paraId="6BDB1A39" w14:textId="77777777" w:rsidR="001170D7" w:rsidRPr="00AC7D3E" w:rsidRDefault="001170D7" w:rsidP="001170D7">
            <w:pPr>
              <w:spacing w:after="0" w:line="240" w:lineRule="auto"/>
              <w:rPr>
                <w:rFonts w:ascii="Arial" w:eastAsia="Calibri" w:hAnsi="Arial" w:cs="Arial"/>
                <w:bCs/>
              </w:rPr>
            </w:pPr>
            <w:r w:rsidRPr="00AC7D3E">
              <w:rPr>
                <w:rFonts w:ascii="Arial" w:eastAsia="Calibri" w:hAnsi="Arial" w:cs="Arial"/>
                <w:bCs/>
              </w:rPr>
              <w:t>UGP PICMC</w:t>
            </w:r>
          </w:p>
          <w:p w14:paraId="4F89FC3C"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t>Spécialiste en Inclusion sociale / Genre et VBG</w:t>
            </w:r>
          </w:p>
        </w:tc>
      </w:tr>
      <w:tr w:rsidR="001170D7" w:rsidRPr="00AC7D3E" w14:paraId="1AABEE43" w14:textId="77777777" w:rsidTr="0019037E">
        <w:trPr>
          <w:trHeight w:val="113"/>
        </w:trPr>
        <w:tc>
          <w:tcPr>
            <w:tcW w:w="3682" w:type="dxa"/>
            <w:vAlign w:val="center"/>
          </w:tcPr>
          <w:p w14:paraId="07472B8B"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b/>
                <w:bCs/>
              </w:rPr>
              <w:t>Activité 10</w:t>
            </w:r>
            <w:r w:rsidRPr="00AC7D3E">
              <w:rPr>
                <w:rFonts w:ascii="Arial" w:eastAsia="Calibri" w:hAnsi="Arial" w:cs="Arial"/>
              </w:rPr>
              <w:t xml:space="preserve"> : Tenue de séances de sensibilisation aux alentours des sites de travaux, ciblant les populations riveraines, sur les comportements interdits dans les </w:t>
            </w:r>
            <w:r w:rsidRPr="00AC7D3E">
              <w:rPr>
                <w:rFonts w:ascii="Arial" w:eastAsia="Calibri" w:hAnsi="Arial" w:cs="Arial"/>
              </w:rPr>
              <w:lastRenderedPageBreak/>
              <w:t>codes de conduite et les modalités d’accès au MGP en cas de non-respect</w:t>
            </w:r>
          </w:p>
        </w:tc>
        <w:tc>
          <w:tcPr>
            <w:tcW w:w="2232" w:type="dxa"/>
            <w:vAlign w:val="center"/>
          </w:tcPr>
          <w:p w14:paraId="505E3642"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lastRenderedPageBreak/>
              <w:t>Avant l’installation des chantiers et le démarrage des travaux de génie civil</w:t>
            </w:r>
          </w:p>
        </w:tc>
        <w:tc>
          <w:tcPr>
            <w:tcW w:w="3755" w:type="dxa"/>
            <w:vAlign w:val="center"/>
          </w:tcPr>
          <w:p w14:paraId="495455BF" w14:textId="77777777" w:rsidR="001170D7" w:rsidRPr="00AC7D3E" w:rsidRDefault="001170D7" w:rsidP="001170D7">
            <w:pPr>
              <w:spacing w:after="0" w:line="240" w:lineRule="auto"/>
              <w:jc w:val="both"/>
              <w:rPr>
                <w:rFonts w:ascii="Arial" w:eastAsia="Calibri" w:hAnsi="Arial" w:cs="Arial"/>
                <w:bCs/>
              </w:rPr>
            </w:pPr>
            <w:r w:rsidRPr="00AC7D3E">
              <w:rPr>
                <w:rFonts w:ascii="Arial" w:eastAsia="Calibri" w:hAnsi="Arial" w:cs="Arial"/>
                <w:lang w:eastAsia="fr-FR"/>
              </w:rPr>
              <w:t xml:space="preserve">Méconnaissance du Plan d’action de prévention, d’atténuation et de réponses aux risques de VBG/EAS/HS par les communautés riveraines </w:t>
            </w:r>
          </w:p>
        </w:tc>
        <w:tc>
          <w:tcPr>
            <w:tcW w:w="3301" w:type="dxa"/>
            <w:vAlign w:val="center"/>
          </w:tcPr>
          <w:p w14:paraId="436A5D13"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lang w:eastAsia="fr-FR"/>
              </w:rPr>
              <w:t xml:space="preserve">Vulgariser les dispositions de prévention, d’atténuation et de réponses aux risques de VBG/EAS/HS au sein des </w:t>
            </w:r>
            <w:r w:rsidRPr="00AC7D3E">
              <w:rPr>
                <w:rFonts w:ascii="Arial" w:eastAsia="Calibri" w:hAnsi="Arial" w:cs="Arial"/>
                <w:lang w:eastAsia="fr-FR"/>
              </w:rPr>
              <w:lastRenderedPageBreak/>
              <w:t>communautés riveraines des travaux de génie civil</w:t>
            </w:r>
          </w:p>
        </w:tc>
        <w:tc>
          <w:tcPr>
            <w:tcW w:w="2193" w:type="dxa"/>
            <w:vAlign w:val="center"/>
          </w:tcPr>
          <w:p w14:paraId="62816FD3"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lastRenderedPageBreak/>
              <w:t>Spécialiste en Inclusion sociale / Genre et VBG</w:t>
            </w:r>
          </w:p>
        </w:tc>
      </w:tr>
    </w:tbl>
    <w:p w14:paraId="50E03670" w14:textId="77777777" w:rsidR="001170D7" w:rsidRPr="00AC7D3E" w:rsidRDefault="001170D7">
      <w:r w:rsidRPr="00AC7D3E">
        <w:br w:type="page"/>
      </w:r>
    </w:p>
    <w:tbl>
      <w:tblPr>
        <w:tblStyle w:val="SGSTableBasic11"/>
        <w:tblpPr w:leftFromText="141" w:rightFromText="141" w:vertAnchor="text" w:horzAnchor="margin" w:tblpY="327"/>
        <w:tblW w:w="5311" w:type="pct"/>
        <w:tblLook w:val="04A0" w:firstRow="1" w:lastRow="0" w:firstColumn="1" w:lastColumn="0" w:noHBand="0" w:noVBand="1"/>
      </w:tblPr>
      <w:tblGrid>
        <w:gridCol w:w="3682"/>
        <w:gridCol w:w="2268"/>
        <w:gridCol w:w="3755"/>
        <w:gridCol w:w="3301"/>
        <w:gridCol w:w="2158"/>
      </w:tblGrid>
      <w:tr w:rsidR="001170D7" w:rsidRPr="00AC7D3E" w14:paraId="073D2D11" w14:textId="77777777" w:rsidTr="0019037E">
        <w:trPr>
          <w:trHeight w:val="113"/>
        </w:trPr>
        <w:tc>
          <w:tcPr>
            <w:tcW w:w="3681" w:type="dxa"/>
            <w:shd w:val="clear" w:color="auto" w:fill="C4BC96" w:themeFill="background2" w:themeFillShade="BF"/>
            <w:vAlign w:val="center"/>
          </w:tcPr>
          <w:p w14:paraId="44954612" w14:textId="77777777" w:rsidR="001170D7" w:rsidRPr="00AC7D3E" w:rsidRDefault="001170D7" w:rsidP="001170D7">
            <w:pPr>
              <w:spacing w:after="0" w:line="240" w:lineRule="auto"/>
              <w:jc w:val="both"/>
              <w:rPr>
                <w:rFonts w:ascii="Arial" w:eastAsia="Calibri" w:hAnsi="Arial" w:cs="Arial"/>
                <w:b/>
                <w:bCs/>
              </w:rPr>
            </w:pPr>
            <w:r w:rsidRPr="00AC7D3E">
              <w:rPr>
                <w:rFonts w:ascii="Arial" w:eastAsia="Calibri" w:hAnsi="Arial" w:cs="Arial"/>
                <w:b/>
              </w:rPr>
              <w:lastRenderedPageBreak/>
              <w:t xml:space="preserve">Activités </w:t>
            </w:r>
          </w:p>
        </w:tc>
        <w:tc>
          <w:tcPr>
            <w:tcW w:w="2268" w:type="dxa"/>
            <w:shd w:val="clear" w:color="auto" w:fill="C4BC96" w:themeFill="background2" w:themeFillShade="BF"/>
            <w:vAlign w:val="center"/>
          </w:tcPr>
          <w:p w14:paraId="2DAE0325"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
              </w:rPr>
              <w:t>Echéance</w:t>
            </w:r>
          </w:p>
        </w:tc>
        <w:tc>
          <w:tcPr>
            <w:tcW w:w="3755" w:type="dxa"/>
            <w:shd w:val="clear" w:color="auto" w:fill="C4BC96" w:themeFill="background2" w:themeFillShade="BF"/>
            <w:vAlign w:val="center"/>
          </w:tcPr>
          <w:p w14:paraId="07BB7DC8" w14:textId="77777777" w:rsidR="001170D7" w:rsidRPr="00AC7D3E" w:rsidRDefault="001170D7" w:rsidP="001170D7">
            <w:pPr>
              <w:spacing w:after="0" w:line="240" w:lineRule="auto"/>
              <w:jc w:val="both"/>
              <w:rPr>
                <w:rFonts w:ascii="Arial" w:eastAsia="Calibri" w:hAnsi="Arial" w:cs="Arial"/>
                <w:lang w:eastAsia="fr-FR"/>
              </w:rPr>
            </w:pPr>
            <w:r w:rsidRPr="00AC7D3E">
              <w:rPr>
                <w:rFonts w:ascii="Arial" w:eastAsia="Calibri" w:hAnsi="Arial" w:cs="Arial"/>
                <w:b/>
              </w:rPr>
              <w:t>Risques/Contraintes</w:t>
            </w:r>
          </w:p>
        </w:tc>
        <w:tc>
          <w:tcPr>
            <w:tcW w:w="3301" w:type="dxa"/>
            <w:shd w:val="clear" w:color="auto" w:fill="C4BC96" w:themeFill="background2" w:themeFillShade="BF"/>
            <w:vAlign w:val="center"/>
          </w:tcPr>
          <w:p w14:paraId="3ED5253E" w14:textId="77777777" w:rsidR="001170D7" w:rsidRPr="00AC7D3E" w:rsidRDefault="001170D7" w:rsidP="001170D7">
            <w:pPr>
              <w:spacing w:after="0" w:line="240" w:lineRule="auto"/>
              <w:jc w:val="both"/>
              <w:rPr>
                <w:rFonts w:ascii="Arial" w:eastAsia="Calibri" w:hAnsi="Arial" w:cs="Arial"/>
                <w:lang w:eastAsia="fr-FR"/>
              </w:rPr>
            </w:pPr>
            <w:r w:rsidRPr="00AC7D3E">
              <w:rPr>
                <w:rFonts w:ascii="Arial" w:eastAsia="Calibri" w:hAnsi="Arial" w:cs="Arial"/>
                <w:b/>
              </w:rPr>
              <w:t>Solutions proposées</w:t>
            </w:r>
          </w:p>
        </w:tc>
        <w:tc>
          <w:tcPr>
            <w:tcW w:w="2158" w:type="dxa"/>
            <w:shd w:val="clear" w:color="auto" w:fill="C4BC96" w:themeFill="background2" w:themeFillShade="BF"/>
            <w:vAlign w:val="center"/>
          </w:tcPr>
          <w:p w14:paraId="12028F39"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
              </w:rPr>
              <w:t>Responsable (s)</w:t>
            </w:r>
          </w:p>
        </w:tc>
      </w:tr>
      <w:tr w:rsidR="001170D7" w:rsidRPr="00AC7D3E" w14:paraId="28B8BD58" w14:textId="77777777" w:rsidTr="0019037E">
        <w:trPr>
          <w:trHeight w:val="113"/>
        </w:trPr>
        <w:tc>
          <w:tcPr>
            <w:tcW w:w="3681" w:type="dxa"/>
            <w:vAlign w:val="center"/>
          </w:tcPr>
          <w:p w14:paraId="50F690DC"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b/>
                <w:bCs/>
              </w:rPr>
              <w:t>Activité 11 :</w:t>
            </w:r>
            <w:r w:rsidRPr="00AC7D3E">
              <w:rPr>
                <w:rFonts w:ascii="Arial" w:eastAsia="Calibri" w:hAnsi="Arial" w:cs="Arial"/>
              </w:rPr>
              <w:t xml:space="preserve"> Signature des codes de conduite avec des messages clairs sans ambiguïté interdisant la VBG/EAS/HS et les formations continues avec les sanctions claires en cas de non-respect</w:t>
            </w:r>
          </w:p>
        </w:tc>
        <w:tc>
          <w:tcPr>
            <w:tcW w:w="2268" w:type="dxa"/>
            <w:vAlign w:val="center"/>
          </w:tcPr>
          <w:p w14:paraId="1E201DCB"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rPr>
              <w:t>Avant le début des travaux</w:t>
            </w:r>
          </w:p>
        </w:tc>
        <w:tc>
          <w:tcPr>
            <w:tcW w:w="3755" w:type="dxa"/>
            <w:vAlign w:val="center"/>
          </w:tcPr>
          <w:p w14:paraId="5123AE5D" w14:textId="77777777" w:rsidR="001170D7" w:rsidRPr="00AC7D3E" w:rsidRDefault="001170D7" w:rsidP="001170D7">
            <w:pPr>
              <w:spacing w:after="0" w:line="240" w:lineRule="auto"/>
              <w:jc w:val="both"/>
              <w:rPr>
                <w:rFonts w:ascii="Arial" w:eastAsia="Calibri" w:hAnsi="Arial" w:cs="Arial"/>
                <w:bCs/>
              </w:rPr>
            </w:pPr>
            <w:r w:rsidRPr="00AC7D3E">
              <w:rPr>
                <w:rFonts w:ascii="Arial" w:eastAsia="Calibri" w:hAnsi="Arial" w:cs="Arial"/>
                <w:lang w:eastAsia="fr-FR"/>
              </w:rPr>
              <w:t>Non-respect des procédures et exigences de conduite à tenir</w:t>
            </w:r>
          </w:p>
        </w:tc>
        <w:tc>
          <w:tcPr>
            <w:tcW w:w="3301" w:type="dxa"/>
            <w:vAlign w:val="center"/>
          </w:tcPr>
          <w:p w14:paraId="60E519C6"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lang w:eastAsia="fr-FR"/>
              </w:rPr>
              <w:t>Les travailleurs au PICMC</w:t>
            </w:r>
          </w:p>
        </w:tc>
        <w:tc>
          <w:tcPr>
            <w:tcW w:w="2158" w:type="dxa"/>
            <w:vAlign w:val="center"/>
          </w:tcPr>
          <w:p w14:paraId="501AA1A9"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rPr>
              <w:t>UGP PICMC</w:t>
            </w:r>
          </w:p>
        </w:tc>
      </w:tr>
      <w:tr w:rsidR="001170D7" w:rsidRPr="00AC7D3E" w14:paraId="0B03CF7F" w14:textId="77777777" w:rsidTr="0019037E">
        <w:trPr>
          <w:trHeight w:val="113"/>
        </w:trPr>
        <w:tc>
          <w:tcPr>
            <w:tcW w:w="3681" w:type="dxa"/>
            <w:vAlign w:val="center"/>
          </w:tcPr>
          <w:p w14:paraId="5244907D" w14:textId="77777777" w:rsidR="001170D7" w:rsidRPr="00AC7D3E" w:rsidRDefault="001170D7" w:rsidP="001170D7">
            <w:pPr>
              <w:spacing w:after="0" w:line="240" w:lineRule="auto"/>
              <w:jc w:val="both"/>
              <w:rPr>
                <w:rFonts w:ascii="Arial" w:eastAsia="Calibri" w:hAnsi="Arial" w:cs="Arial"/>
                <w:b/>
              </w:rPr>
            </w:pPr>
            <w:r w:rsidRPr="00AC7D3E">
              <w:rPr>
                <w:rFonts w:ascii="Arial" w:eastAsia="Calibri" w:hAnsi="Arial" w:cs="Arial"/>
                <w:b/>
                <w:bCs/>
              </w:rPr>
              <w:t>Activité 12 :</w:t>
            </w:r>
            <w:r w:rsidRPr="00AC7D3E">
              <w:rPr>
                <w:rFonts w:ascii="Arial" w:eastAsia="Calibri" w:hAnsi="Arial" w:cs="Arial"/>
              </w:rPr>
              <w:t xml:space="preserve"> Tenue de consultations régulières pour évaluer les risques de VBG/EAS/HS et pour évaluer l’efficacité des mesures d’atténuation mises en place</w:t>
            </w:r>
          </w:p>
        </w:tc>
        <w:tc>
          <w:tcPr>
            <w:tcW w:w="2268" w:type="dxa"/>
            <w:vAlign w:val="center"/>
          </w:tcPr>
          <w:p w14:paraId="2B67FC1B"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rPr>
              <w:t>Avant le début des travaux et périodiquement pendant toute la mise en œuvre du Projet</w:t>
            </w:r>
          </w:p>
        </w:tc>
        <w:tc>
          <w:tcPr>
            <w:tcW w:w="3755" w:type="dxa"/>
            <w:vAlign w:val="center"/>
          </w:tcPr>
          <w:p w14:paraId="4F3F527A" w14:textId="77777777" w:rsidR="001170D7" w:rsidRPr="00AC7D3E" w:rsidRDefault="001170D7" w:rsidP="001170D7">
            <w:pPr>
              <w:spacing w:after="0" w:line="240" w:lineRule="auto"/>
              <w:jc w:val="both"/>
              <w:rPr>
                <w:rFonts w:ascii="Arial" w:eastAsia="Calibri" w:hAnsi="Arial" w:cs="Arial"/>
                <w:bCs/>
              </w:rPr>
            </w:pPr>
            <w:r w:rsidRPr="00AC7D3E">
              <w:rPr>
                <w:rFonts w:ascii="Arial" w:eastAsia="Calibri" w:hAnsi="Arial" w:cs="Arial"/>
                <w:lang w:eastAsia="fr-FR"/>
              </w:rPr>
              <w:t>Non-évaluation et prise en compte de certains risques survenant en cours de mise en œuvre</w:t>
            </w:r>
          </w:p>
        </w:tc>
        <w:tc>
          <w:tcPr>
            <w:tcW w:w="3301" w:type="dxa"/>
            <w:vAlign w:val="center"/>
          </w:tcPr>
          <w:p w14:paraId="4B4BF4C7"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lang w:eastAsia="fr-FR"/>
              </w:rPr>
              <w:t>Tenir périodiquement des consultations et actualiser l’analyse et le registre des risques de VBG/EAS/HS liés aux activités du projet</w:t>
            </w:r>
          </w:p>
        </w:tc>
        <w:tc>
          <w:tcPr>
            <w:tcW w:w="2158" w:type="dxa"/>
            <w:vAlign w:val="center"/>
          </w:tcPr>
          <w:p w14:paraId="3BFA43B2"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t>Spécialiste en Inclusion sociale / Genre et VBG</w:t>
            </w:r>
          </w:p>
        </w:tc>
      </w:tr>
      <w:tr w:rsidR="001170D7" w:rsidRPr="00AC7D3E" w14:paraId="735B0E5B" w14:textId="77777777" w:rsidTr="0019037E">
        <w:trPr>
          <w:trHeight w:val="113"/>
        </w:trPr>
        <w:tc>
          <w:tcPr>
            <w:tcW w:w="3681" w:type="dxa"/>
            <w:vAlign w:val="center"/>
          </w:tcPr>
          <w:p w14:paraId="2C3BE7B8"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b/>
                <w:bCs/>
              </w:rPr>
              <w:t>Activité 13 :</w:t>
            </w:r>
            <w:r w:rsidRPr="00AC7D3E">
              <w:rPr>
                <w:rFonts w:ascii="Arial" w:eastAsia="Calibri" w:hAnsi="Arial" w:cs="Arial"/>
              </w:rPr>
              <w:t xml:space="preserve"> Affichage du code de conduite dans les milieux publics au niveau des chantiers rappelant que les VBG/EAS/HS est interdite</w:t>
            </w:r>
          </w:p>
          <w:p w14:paraId="11355A9C" w14:textId="77777777" w:rsidR="001170D7" w:rsidRPr="00AC7D3E" w:rsidRDefault="001170D7" w:rsidP="001170D7">
            <w:pPr>
              <w:spacing w:after="0" w:line="240" w:lineRule="auto"/>
              <w:jc w:val="both"/>
              <w:rPr>
                <w:rFonts w:ascii="Arial" w:eastAsia="Calibri" w:hAnsi="Arial" w:cs="Arial"/>
                <w:b/>
              </w:rPr>
            </w:pPr>
          </w:p>
        </w:tc>
        <w:tc>
          <w:tcPr>
            <w:tcW w:w="2268" w:type="dxa"/>
            <w:vAlign w:val="center"/>
          </w:tcPr>
          <w:p w14:paraId="46E1C134"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t>Avant le démarrage des travaux (pendant l’installation des chantiers/bases vie)</w:t>
            </w:r>
          </w:p>
        </w:tc>
        <w:tc>
          <w:tcPr>
            <w:tcW w:w="3755" w:type="dxa"/>
            <w:vAlign w:val="center"/>
          </w:tcPr>
          <w:p w14:paraId="5DBDBA03" w14:textId="77777777" w:rsidR="001170D7" w:rsidRPr="00AC7D3E" w:rsidRDefault="001170D7" w:rsidP="001170D7">
            <w:pPr>
              <w:spacing w:after="0" w:line="240" w:lineRule="auto"/>
              <w:jc w:val="both"/>
              <w:rPr>
                <w:rFonts w:ascii="Arial" w:eastAsia="Calibri" w:hAnsi="Arial" w:cs="Arial"/>
                <w:bCs/>
              </w:rPr>
            </w:pPr>
            <w:r w:rsidRPr="00AC7D3E">
              <w:rPr>
                <w:rFonts w:ascii="Arial" w:eastAsia="Calibri" w:hAnsi="Arial" w:cs="Arial"/>
                <w:lang w:eastAsia="fr-FR"/>
              </w:rPr>
              <w:t>Méconnaissance et non-respect du code de conduite</w:t>
            </w:r>
          </w:p>
        </w:tc>
        <w:tc>
          <w:tcPr>
            <w:tcW w:w="3301" w:type="dxa"/>
            <w:vAlign w:val="center"/>
          </w:tcPr>
          <w:p w14:paraId="5295E1ED"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lang w:eastAsia="fr-FR"/>
              </w:rPr>
              <w:t>Veiller au respect de cette directive et assurer le suivi (renouveler les affiches en cas de dégradation)</w:t>
            </w:r>
          </w:p>
        </w:tc>
        <w:tc>
          <w:tcPr>
            <w:tcW w:w="2158" w:type="dxa"/>
            <w:vAlign w:val="center"/>
          </w:tcPr>
          <w:p w14:paraId="5B091CF5" w14:textId="77777777" w:rsidR="001170D7" w:rsidRPr="00AC7D3E" w:rsidRDefault="001170D7" w:rsidP="001170D7">
            <w:pPr>
              <w:spacing w:after="0" w:line="240" w:lineRule="auto"/>
              <w:rPr>
                <w:rFonts w:ascii="Arial" w:eastAsia="Calibri" w:hAnsi="Arial" w:cs="Arial"/>
                <w:bCs/>
              </w:rPr>
            </w:pPr>
            <w:r w:rsidRPr="00AC7D3E">
              <w:rPr>
                <w:rFonts w:ascii="Arial" w:eastAsia="Calibri" w:hAnsi="Arial" w:cs="Arial"/>
                <w:bCs/>
              </w:rPr>
              <w:t>Entreprises en charge des travaux de génie civil</w:t>
            </w:r>
          </w:p>
          <w:p w14:paraId="07A8D75F"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t>Spécialiste en Inclusion sociale / Genre et VBG</w:t>
            </w:r>
          </w:p>
        </w:tc>
      </w:tr>
      <w:tr w:rsidR="001170D7" w:rsidRPr="00AC7D3E" w14:paraId="22B0F26C" w14:textId="77777777" w:rsidTr="0019037E">
        <w:trPr>
          <w:trHeight w:val="113"/>
        </w:trPr>
        <w:tc>
          <w:tcPr>
            <w:tcW w:w="3681" w:type="dxa"/>
            <w:vAlign w:val="center"/>
          </w:tcPr>
          <w:p w14:paraId="0742B7C4" w14:textId="77777777" w:rsidR="001170D7" w:rsidRPr="00AC7D3E" w:rsidRDefault="001170D7" w:rsidP="001170D7">
            <w:pPr>
              <w:spacing w:after="0" w:line="240" w:lineRule="auto"/>
              <w:jc w:val="both"/>
              <w:rPr>
                <w:rFonts w:ascii="Arial" w:eastAsia="Calibri" w:hAnsi="Arial" w:cs="Arial"/>
                <w:b/>
              </w:rPr>
            </w:pPr>
            <w:r w:rsidRPr="00AC7D3E">
              <w:rPr>
                <w:rFonts w:ascii="Arial" w:eastAsia="Calibri" w:hAnsi="Arial" w:cs="Arial"/>
                <w:b/>
              </w:rPr>
              <w:t xml:space="preserve">Activité 14 : </w:t>
            </w:r>
            <w:r w:rsidRPr="00AC7D3E">
              <w:rPr>
                <w:rFonts w:ascii="Arial" w:eastAsia="Calibri" w:hAnsi="Arial" w:cs="Arial"/>
                <w:bCs/>
              </w:rPr>
              <w:t>Conception, partage/divulgation des supports/outils de suivi-évaluation (fiches de référence et de suivi des cas, format des rapports mensuels, mode de reportage, etc.)</w:t>
            </w:r>
          </w:p>
        </w:tc>
        <w:tc>
          <w:tcPr>
            <w:tcW w:w="2268" w:type="dxa"/>
            <w:vAlign w:val="center"/>
          </w:tcPr>
          <w:p w14:paraId="259093AD"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rPr>
              <w:t xml:space="preserve">Avant le début des travaux </w:t>
            </w:r>
          </w:p>
        </w:tc>
        <w:tc>
          <w:tcPr>
            <w:tcW w:w="3755" w:type="dxa"/>
            <w:vAlign w:val="center"/>
          </w:tcPr>
          <w:p w14:paraId="367E138A" w14:textId="77777777" w:rsidR="001170D7" w:rsidRPr="00AC7D3E" w:rsidRDefault="001170D7" w:rsidP="001170D7">
            <w:pPr>
              <w:spacing w:after="0" w:line="240" w:lineRule="auto"/>
              <w:jc w:val="both"/>
              <w:rPr>
                <w:rFonts w:ascii="Arial" w:eastAsia="Calibri" w:hAnsi="Arial" w:cs="Arial"/>
                <w:bCs/>
              </w:rPr>
            </w:pPr>
            <w:r w:rsidRPr="00AC7D3E">
              <w:rPr>
                <w:rFonts w:ascii="Arial" w:eastAsia="Calibri" w:hAnsi="Arial" w:cs="Arial"/>
                <w:bCs/>
              </w:rPr>
              <w:t xml:space="preserve">Absence d’outils pour le traitement et le suivi des cas, et par conséquent de données pour le reportage mensuel </w:t>
            </w:r>
          </w:p>
          <w:p w14:paraId="1DC057BF" w14:textId="77777777" w:rsidR="001170D7" w:rsidRPr="00AC7D3E" w:rsidRDefault="001170D7" w:rsidP="001170D7">
            <w:pPr>
              <w:spacing w:after="0" w:line="240" w:lineRule="auto"/>
              <w:jc w:val="both"/>
              <w:rPr>
                <w:rFonts w:ascii="Arial" w:eastAsia="Calibri" w:hAnsi="Arial" w:cs="Arial"/>
                <w:bCs/>
              </w:rPr>
            </w:pPr>
          </w:p>
        </w:tc>
        <w:tc>
          <w:tcPr>
            <w:tcW w:w="3301" w:type="dxa"/>
            <w:vAlign w:val="center"/>
          </w:tcPr>
          <w:p w14:paraId="76F30038"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rPr>
              <w:t>Impliquer le responsable du suivi-évaluation qui va assister le Spécialiste en Inclusion sociale / Genre et VBG</w:t>
            </w:r>
          </w:p>
        </w:tc>
        <w:tc>
          <w:tcPr>
            <w:tcW w:w="2158" w:type="dxa"/>
            <w:vAlign w:val="center"/>
          </w:tcPr>
          <w:p w14:paraId="635C4945" w14:textId="77777777" w:rsidR="001170D7" w:rsidRPr="00AC7D3E" w:rsidRDefault="001170D7" w:rsidP="001170D7">
            <w:pPr>
              <w:spacing w:after="0" w:line="240" w:lineRule="auto"/>
              <w:rPr>
                <w:rFonts w:ascii="Arial" w:eastAsia="Calibri" w:hAnsi="Arial" w:cs="Arial"/>
                <w:bCs/>
              </w:rPr>
            </w:pPr>
            <w:r w:rsidRPr="00AC7D3E">
              <w:rPr>
                <w:rFonts w:ascii="Arial" w:eastAsia="Calibri" w:hAnsi="Arial" w:cs="Arial"/>
                <w:bCs/>
              </w:rPr>
              <w:t>UGP PICMC</w:t>
            </w:r>
          </w:p>
          <w:p w14:paraId="6673CFAE" w14:textId="77777777" w:rsidR="001170D7" w:rsidRPr="00AC7D3E" w:rsidRDefault="001170D7" w:rsidP="001170D7">
            <w:pPr>
              <w:spacing w:after="0" w:line="240" w:lineRule="auto"/>
              <w:rPr>
                <w:rFonts w:ascii="Arial" w:eastAsia="Calibri" w:hAnsi="Arial" w:cs="Arial"/>
                <w:bCs/>
              </w:rPr>
            </w:pPr>
          </w:p>
          <w:p w14:paraId="03F32A78"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t>Spécialiste en Inclusion sociale / Genre et VBG</w:t>
            </w:r>
          </w:p>
        </w:tc>
      </w:tr>
      <w:tr w:rsidR="001170D7" w:rsidRPr="00AC7D3E" w14:paraId="059661BE" w14:textId="77777777" w:rsidTr="0019037E">
        <w:trPr>
          <w:trHeight w:val="113"/>
        </w:trPr>
        <w:tc>
          <w:tcPr>
            <w:tcW w:w="3681" w:type="dxa"/>
            <w:vAlign w:val="center"/>
          </w:tcPr>
          <w:p w14:paraId="7950CEE1" w14:textId="77777777" w:rsidR="001170D7" w:rsidRPr="00AC7D3E" w:rsidRDefault="001170D7" w:rsidP="001170D7">
            <w:pPr>
              <w:spacing w:after="0" w:line="240" w:lineRule="auto"/>
              <w:jc w:val="both"/>
              <w:rPr>
                <w:rFonts w:ascii="Arial" w:eastAsia="Calibri" w:hAnsi="Arial" w:cs="Arial"/>
                <w:b/>
              </w:rPr>
            </w:pPr>
            <w:r w:rsidRPr="00AC7D3E">
              <w:rPr>
                <w:rFonts w:ascii="Arial" w:eastAsia="Calibri" w:hAnsi="Arial" w:cs="Arial"/>
                <w:b/>
              </w:rPr>
              <w:t>Activité 15 :</w:t>
            </w:r>
            <w:r w:rsidRPr="00AC7D3E">
              <w:rPr>
                <w:rFonts w:ascii="Arial" w:eastAsia="Calibri" w:hAnsi="Arial" w:cs="Arial"/>
                <w:bCs/>
              </w:rPr>
              <w:t xml:space="preserve"> Mise en œuvre des mesures spécifiques liées à l’implantation et à la gestion des chantiers (mise à disposition de blocs sanitaires séparés hommes/femmes, bien éclairés et sécurisés-qui peuvent être fermées de l’intérieur)</w:t>
            </w:r>
          </w:p>
        </w:tc>
        <w:tc>
          <w:tcPr>
            <w:tcW w:w="2268" w:type="dxa"/>
            <w:vAlign w:val="center"/>
          </w:tcPr>
          <w:p w14:paraId="2C1D900A"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t xml:space="preserve">Pendant les installations de chantier </w:t>
            </w:r>
          </w:p>
        </w:tc>
        <w:tc>
          <w:tcPr>
            <w:tcW w:w="3755" w:type="dxa"/>
            <w:vAlign w:val="center"/>
          </w:tcPr>
          <w:p w14:paraId="052BA4AE" w14:textId="77777777" w:rsidR="001170D7" w:rsidRPr="00AC7D3E" w:rsidRDefault="001170D7" w:rsidP="001170D7">
            <w:pPr>
              <w:spacing w:after="0" w:line="240" w:lineRule="auto"/>
              <w:jc w:val="both"/>
              <w:rPr>
                <w:rFonts w:ascii="Arial" w:eastAsia="Calibri" w:hAnsi="Arial" w:cs="Arial"/>
                <w:bCs/>
              </w:rPr>
            </w:pPr>
            <w:r w:rsidRPr="00AC7D3E">
              <w:rPr>
                <w:rFonts w:ascii="Arial" w:eastAsia="Calibri" w:hAnsi="Arial" w:cs="Arial"/>
                <w:bCs/>
              </w:rPr>
              <w:t>Non prise en compte des mesures de prévention et d’atténuation des VBG/EAS/HS dans les chantiers</w:t>
            </w:r>
          </w:p>
        </w:tc>
        <w:tc>
          <w:tcPr>
            <w:tcW w:w="3301" w:type="dxa"/>
            <w:vAlign w:val="center"/>
          </w:tcPr>
          <w:p w14:paraId="765960E7" w14:textId="77777777" w:rsidR="001170D7" w:rsidRPr="00AC7D3E" w:rsidRDefault="001170D7" w:rsidP="001170D7">
            <w:pPr>
              <w:spacing w:after="0" w:line="240" w:lineRule="auto"/>
              <w:jc w:val="both"/>
              <w:rPr>
                <w:rFonts w:ascii="Arial" w:eastAsia="Calibri" w:hAnsi="Arial" w:cs="Arial"/>
              </w:rPr>
            </w:pPr>
            <w:r w:rsidRPr="00AC7D3E">
              <w:rPr>
                <w:rFonts w:ascii="Arial" w:eastAsia="Calibri" w:hAnsi="Arial" w:cs="Arial"/>
                <w:bCs/>
              </w:rPr>
              <w:t>Inclure toutes les clauses liées à la prévention et à l’atténuation des VBG/EAS/HS dans les contrats des entreprises</w:t>
            </w:r>
          </w:p>
        </w:tc>
        <w:tc>
          <w:tcPr>
            <w:tcW w:w="2158" w:type="dxa"/>
            <w:vAlign w:val="center"/>
          </w:tcPr>
          <w:p w14:paraId="5DE778E0" w14:textId="77777777" w:rsidR="001170D7" w:rsidRPr="00AC7D3E" w:rsidRDefault="001170D7" w:rsidP="001170D7">
            <w:pPr>
              <w:spacing w:after="0" w:line="240" w:lineRule="auto"/>
              <w:rPr>
                <w:rFonts w:ascii="Arial" w:eastAsia="Calibri" w:hAnsi="Arial" w:cs="Arial"/>
                <w:bCs/>
              </w:rPr>
            </w:pPr>
            <w:r w:rsidRPr="00AC7D3E">
              <w:rPr>
                <w:rFonts w:ascii="Arial" w:eastAsia="Calibri" w:hAnsi="Arial" w:cs="Arial"/>
                <w:bCs/>
              </w:rPr>
              <w:t>UGP PICMC</w:t>
            </w:r>
          </w:p>
          <w:p w14:paraId="14150610" w14:textId="77777777" w:rsidR="001170D7" w:rsidRPr="00AC7D3E" w:rsidRDefault="001170D7" w:rsidP="001170D7">
            <w:pPr>
              <w:spacing w:after="0" w:line="240" w:lineRule="auto"/>
              <w:rPr>
                <w:rFonts w:ascii="Arial" w:eastAsia="Calibri" w:hAnsi="Arial" w:cs="Arial"/>
              </w:rPr>
            </w:pPr>
            <w:r w:rsidRPr="00AC7D3E">
              <w:rPr>
                <w:rFonts w:ascii="Arial" w:eastAsia="Calibri" w:hAnsi="Arial" w:cs="Arial"/>
                <w:bCs/>
              </w:rPr>
              <w:t>Spécialiste en Inclusion sociale / Genre et VBG</w:t>
            </w:r>
          </w:p>
        </w:tc>
      </w:tr>
    </w:tbl>
    <w:p w14:paraId="753065E6" w14:textId="77777777" w:rsidR="00150144" w:rsidRDefault="00890072">
      <w:pPr>
        <w:keepNext/>
        <w:tabs>
          <w:tab w:val="left" w:pos="-720"/>
        </w:tabs>
        <w:spacing w:after="0" w:line="240" w:lineRule="auto"/>
        <w:jc w:val="both"/>
        <w:outlineLvl w:val="1"/>
        <w:rPr>
          <w:rFonts w:ascii="Arial" w:hAnsi="Arial" w:cs="Arial"/>
        </w:rPr>
      </w:pPr>
      <w:r w:rsidRPr="00AC7D3E">
        <w:rPr>
          <w:rFonts w:ascii="Arial" w:hAnsi="Arial" w:cs="Arial"/>
        </w:rPr>
        <w:br w:type="page"/>
      </w:r>
      <w:bookmarkStart w:id="149" w:name="_Toc47555542"/>
      <w:bookmarkStart w:id="150" w:name="_Toc60693644"/>
      <w:bookmarkStart w:id="151" w:name="_Toc58935934"/>
    </w:p>
    <w:p w14:paraId="5CC22B61" w14:textId="77777777" w:rsidR="00150144" w:rsidRDefault="00150144" w:rsidP="00150144"/>
    <w:p w14:paraId="200707C6" w14:textId="77777777" w:rsidR="00150144" w:rsidRDefault="00150144" w:rsidP="00150144"/>
    <w:p w14:paraId="48C2011C" w14:textId="77777777" w:rsidR="00150144" w:rsidRDefault="00150144" w:rsidP="00150144">
      <w:r>
        <w:t>.</w:t>
      </w:r>
    </w:p>
    <w:p w14:paraId="55B16244" w14:textId="77777777" w:rsidR="00150144" w:rsidRDefault="00150144" w:rsidP="00150144"/>
    <w:p w14:paraId="1113B567" w14:textId="77777777" w:rsidR="00150144" w:rsidRDefault="00150144" w:rsidP="00150144"/>
    <w:p w14:paraId="3C22FD12" w14:textId="77777777" w:rsidR="00150144" w:rsidRDefault="00150144" w:rsidP="00150144"/>
    <w:p w14:paraId="25536E69" w14:textId="77777777" w:rsidR="00150144" w:rsidRDefault="00150144" w:rsidP="00150144"/>
    <w:p w14:paraId="0CBF87F1" w14:textId="77777777" w:rsidR="00150144" w:rsidRDefault="00150144" w:rsidP="00150144"/>
    <w:p w14:paraId="2ACEDB34" w14:textId="77777777" w:rsidR="00150144" w:rsidRDefault="00150144" w:rsidP="00150144"/>
    <w:p w14:paraId="5CBC2BA3" w14:textId="77777777" w:rsidR="00150144" w:rsidRDefault="00150144" w:rsidP="00150144"/>
    <w:p w14:paraId="39E2EC93" w14:textId="77777777" w:rsidR="00150144" w:rsidRDefault="00150144" w:rsidP="00150144"/>
    <w:p w14:paraId="519A8D81" w14:textId="77777777" w:rsidR="004A206D" w:rsidRPr="00150144" w:rsidRDefault="00F7372C" w:rsidP="00150144">
      <w:pPr>
        <w:keepNext/>
        <w:pBdr>
          <w:top w:val="single" w:sz="8" w:space="1" w:color="C6D9F1" w:themeColor="text2" w:themeTint="33"/>
          <w:left w:val="single" w:sz="8" w:space="4" w:color="C6D9F1" w:themeColor="text2" w:themeTint="33"/>
          <w:bottom w:val="single" w:sz="8" w:space="1" w:color="C6D9F1" w:themeColor="text2" w:themeTint="33"/>
          <w:right w:val="single" w:sz="8" w:space="4" w:color="C6D9F1" w:themeColor="text2" w:themeTint="33"/>
        </w:pBdr>
        <w:tabs>
          <w:tab w:val="left" w:pos="-720"/>
        </w:tabs>
        <w:spacing w:after="0" w:line="240" w:lineRule="auto"/>
        <w:jc w:val="center"/>
        <w:outlineLvl w:val="1"/>
        <w:rPr>
          <w:rFonts w:ascii="Arial" w:eastAsia="Times New Roman" w:hAnsi="Arial" w:cs="Arial"/>
          <w:b/>
          <w:iCs/>
          <w:color w:val="5B9BD5"/>
          <w:kern w:val="2"/>
          <w:sz w:val="36"/>
          <w:szCs w:val="36"/>
          <w:lang w:eastAsia="fr-FR"/>
        </w:rPr>
      </w:pPr>
      <w:bookmarkStart w:id="152" w:name="_Toc87376870"/>
      <w:bookmarkStart w:id="153" w:name="_Toc90056394"/>
      <w:bookmarkStart w:id="154" w:name="_Toc90058412"/>
      <w:bookmarkStart w:id="155" w:name="_Toc90058459"/>
      <w:bookmarkStart w:id="156" w:name="_Toc132741450"/>
      <w:r w:rsidRPr="00F7372C">
        <w:rPr>
          <w:rFonts w:ascii="Arial" w:eastAsia="Times New Roman" w:hAnsi="Arial" w:cs="Arial"/>
          <w:b/>
          <w:iCs/>
          <w:color w:val="5B9BD5"/>
          <w:kern w:val="2"/>
          <w:sz w:val="36"/>
          <w:szCs w:val="36"/>
          <w:lang w:eastAsia="fr-FR"/>
        </w:rPr>
        <w:t xml:space="preserve">ANNEXE </w:t>
      </w:r>
      <w:r w:rsidR="00451F15" w:rsidRPr="00F7372C">
        <w:rPr>
          <w:rFonts w:ascii="Arial" w:eastAsia="Times New Roman" w:hAnsi="Arial" w:cs="Arial"/>
          <w:b/>
          <w:iCs/>
          <w:color w:val="5B9BD5"/>
          <w:kern w:val="2"/>
          <w:sz w:val="36"/>
          <w:szCs w:val="36"/>
          <w:lang w:eastAsia="fr-FR"/>
        </w:rPr>
        <w:fldChar w:fldCharType="begin"/>
      </w:r>
      <w:r w:rsidRPr="00F7372C">
        <w:rPr>
          <w:rFonts w:ascii="Arial" w:eastAsia="Times New Roman" w:hAnsi="Arial" w:cs="Arial"/>
          <w:b/>
          <w:iCs/>
          <w:color w:val="5B9BD5"/>
          <w:kern w:val="2"/>
          <w:sz w:val="36"/>
          <w:szCs w:val="36"/>
          <w:lang w:eastAsia="fr-FR"/>
        </w:rPr>
        <w:instrText xml:space="preserve"> SEQ Annexe \* ARABIC </w:instrText>
      </w:r>
      <w:r w:rsidR="00451F15" w:rsidRPr="00F7372C">
        <w:rPr>
          <w:rFonts w:ascii="Arial" w:eastAsia="Times New Roman" w:hAnsi="Arial" w:cs="Arial"/>
          <w:b/>
          <w:iCs/>
          <w:color w:val="5B9BD5"/>
          <w:kern w:val="2"/>
          <w:sz w:val="36"/>
          <w:szCs w:val="36"/>
          <w:lang w:eastAsia="fr-FR"/>
        </w:rPr>
        <w:fldChar w:fldCharType="separate"/>
      </w:r>
      <w:r>
        <w:rPr>
          <w:rFonts w:ascii="Arial" w:eastAsia="Times New Roman" w:hAnsi="Arial" w:cs="Arial"/>
          <w:b/>
          <w:iCs/>
          <w:noProof/>
          <w:color w:val="5B9BD5"/>
          <w:kern w:val="2"/>
          <w:sz w:val="36"/>
          <w:szCs w:val="36"/>
          <w:lang w:eastAsia="fr-FR"/>
        </w:rPr>
        <w:t>4</w:t>
      </w:r>
      <w:r w:rsidR="00451F15" w:rsidRPr="00F7372C">
        <w:rPr>
          <w:rFonts w:ascii="Arial" w:eastAsia="Times New Roman" w:hAnsi="Arial" w:cs="Arial"/>
          <w:b/>
          <w:iCs/>
          <w:color w:val="5B9BD5"/>
          <w:kern w:val="2"/>
          <w:sz w:val="36"/>
          <w:szCs w:val="36"/>
          <w:lang w:eastAsia="fr-FR"/>
        </w:rPr>
        <w:fldChar w:fldCharType="end"/>
      </w:r>
      <w:r w:rsidRPr="00F7372C">
        <w:rPr>
          <w:rFonts w:ascii="Arial" w:eastAsia="Times New Roman" w:hAnsi="Arial" w:cs="Arial"/>
          <w:b/>
          <w:iCs/>
          <w:color w:val="5B9BD5"/>
          <w:kern w:val="2"/>
          <w:sz w:val="36"/>
          <w:szCs w:val="36"/>
          <w:lang w:eastAsia="fr-FR"/>
        </w:rPr>
        <w:t> </w:t>
      </w:r>
      <w:r w:rsidR="00150144" w:rsidRPr="00150144">
        <w:rPr>
          <w:rFonts w:ascii="Arial" w:eastAsia="Times New Roman" w:hAnsi="Arial" w:cs="Arial"/>
          <w:b/>
          <w:iCs/>
          <w:color w:val="5B9BD5"/>
          <w:kern w:val="2"/>
          <w:sz w:val="36"/>
          <w:szCs w:val="36"/>
          <w:lang w:eastAsia="fr-FR"/>
        </w:rPr>
        <w:t>: PLAN DE COMMUNICATION POUR LA DIFFUSION DU PLAN DE PREVENTION, D’ATTENUATION ET DE REPONSES AUX RISQUES DE VBG</w:t>
      </w:r>
      <w:bookmarkEnd w:id="149"/>
      <w:r w:rsidR="00150144" w:rsidRPr="00150144">
        <w:rPr>
          <w:rFonts w:ascii="Arial" w:eastAsia="Times New Roman" w:hAnsi="Arial" w:cs="Arial"/>
          <w:b/>
          <w:iCs/>
          <w:color w:val="5B9BD5"/>
          <w:kern w:val="2"/>
          <w:sz w:val="36"/>
          <w:szCs w:val="36"/>
          <w:lang w:eastAsia="fr-FR"/>
        </w:rPr>
        <w:t>/EAS/HS</w:t>
      </w:r>
      <w:bookmarkEnd w:id="150"/>
      <w:bookmarkEnd w:id="151"/>
      <w:bookmarkEnd w:id="152"/>
      <w:bookmarkEnd w:id="153"/>
      <w:bookmarkEnd w:id="154"/>
      <w:bookmarkEnd w:id="155"/>
      <w:bookmarkEnd w:id="156"/>
    </w:p>
    <w:p w14:paraId="3133805B" w14:textId="77777777" w:rsidR="00150144" w:rsidRPr="00150144" w:rsidRDefault="00150144" w:rsidP="00150144">
      <w:pPr>
        <w:keepNext/>
        <w:pBdr>
          <w:top w:val="single" w:sz="8" w:space="1" w:color="C6D9F1" w:themeColor="text2" w:themeTint="33"/>
          <w:left w:val="single" w:sz="8" w:space="4" w:color="C6D9F1" w:themeColor="text2" w:themeTint="33"/>
          <w:bottom w:val="single" w:sz="8" w:space="1" w:color="C6D9F1" w:themeColor="text2" w:themeTint="33"/>
          <w:right w:val="single" w:sz="8" w:space="4" w:color="C6D9F1" w:themeColor="text2" w:themeTint="33"/>
        </w:pBdr>
        <w:tabs>
          <w:tab w:val="left" w:pos="-720"/>
        </w:tabs>
        <w:spacing w:after="0" w:line="240" w:lineRule="auto"/>
        <w:jc w:val="center"/>
        <w:outlineLvl w:val="1"/>
        <w:rPr>
          <w:rFonts w:ascii="Arial" w:eastAsia="Times New Roman" w:hAnsi="Arial" w:cs="Arial"/>
          <w:b/>
          <w:iCs/>
          <w:color w:val="5B9BD5"/>
          <w:kern w:val="2"/>
          <w:sz w:val="36"/>
          <w:szCs w:val="36"/>
          <w:lang w:eastAsia="fr-FR"/>
        </w:rPr>
        <w:sectPr w:rsidR="00150144" w:rsidRPr="00150144" w:rsidSect="0082595C">
          <w:pgSz w:w="16838" w:h="11906" w:orient="landscape"/>
          <w:pgMar w:top="1134" w:right="1134" w:bottom="709" w:left="1418" w:header="850" w:footer="850" w:gutter="0"/>
          <w:cols w:space="720"/>
          <w:formProt w:val="0"/>
          <w:docGrid w:linePitch="360" w:charSpace="4096"/>
        </w:sectPr>
      </w:pPr>
    </w:p>
    <w:tbl>
      <w:tblPr>
        <w:tblStyle w:val="SGSTableBasic12"/>
        <w:tblW w:w="15236" w:type="dxa"/>
        <w:tblLook w:val="04A0" w:firstRow="1" w:lastRow="0" w:firstColumn="1" w:lastColumn="0" w:noHBand="0" w:noVBand="1"/>
      </w:tblPr>
      <w:tblGrid>
        <w:gridCol w:w="3680"/>
        <w:gridCol w:w="3403"/>
        <w:gridCol w:w="2764"/>
        <w:gridCol w:w="2677"/>
        <w:gridCol w:w="2712"/>
      </w:tblGrid>
      <w:tr w:rsidR="004A206D" w:rsidRPr="00AC7D3E" w14:paraId="654D76DF" w14:textId="77777777" w:rsidTr="0019037E">
        <w:trPr>
          <w:tblHeader/>
        </w:trPr>
        <w:tc>
          <w:tcPr>
            <w:tcW w:w="3680" w:type="dxa"/>
            <w:vAlign w:val="center"/>
          </w:tcPr>
          <w:p w14:paraId="1FCFEB84" w14:textId="77777777" w:rsidR="004A206D" w:rsidRPr="00AC7D3E" w:rsidRDefault="00890072">
            <w:pPr>
              <w:spacing w:after="0" w:line="240" w:lineRule="auto"/>
              <w:jc w:val="center"/>
              <w:rPr>
                <w:rFonts w:ascii="Arial" w:eastAsia="Calibri" w:hAnsi="Arial" w:cs="Arial"/>
                <w:b/>
              </w:rPr>
            </w:pPr>
            <w:r w:rsidRPr="00AC7D3E">
              <w:rPr>
                <w:rFonts w:ascii="Arial" w:eastAsia="Calibri" w:hAnsi="Arial" w:cs="Arial"/>
                <w:b/>
              </w:rPr>
              <w:lastRenderedPageBreak/>
              <w:t>Activités</w:t>
            </w:r>
          </w:p>
        </w:tc>
        <w:tc>
          <w:tcPr>
            <w:tcW w:w="3403" w:type="dxa"/>
            <w:vAlign w:val="center"/>
          </w:tcPr>
          <w:p w14:paraId="068AF33C" w14:textId="77777777" w:rsidR="004A206D" w:rsidRPr="00AC7D3E" w:rsidRDefault="00890072">
            <w:pPr>
              <w:spacing w:after="0" w:line="240" w:lineRule="auto"/>
              <w:jc w:val="center"/>
              <w:rPr>
                <w:rFonts w:ascii="Arial" w:eastAsia="Calibri" w:hAnsi="Arial" w:cs="Arial"/>
                <w:b/>
              </w:rPr>
            </w:pPr>
            <w:r w:rsidRPr="00AC7D3E">
              <w:rPr>
                <w:rFonts w:ascii="Arial" w:eastAsia="Calibri" w:hAnsi="Arial" w:cs="Arial"/>
                <w:b/>
              </w:rPr>
              <w:t>Parties prenantes ciblées</w:t>
            </w:r>
          </w:p>
        </w:tc>
        <w:tc>
          <w:tcPr>
            <w:tcW w:w="2764" w:type="dxa"/>
            <w:vAlign w:val="center"/>
          </w:tcPr>
          <w:p w14:paraId="2F3A2D0D" w14:textId="227F6FED" w:rsidR="004A206D" w:rsidRPr="00AC7D3E" w:rsidRDefault="00890072" w:rsidP="00706322">
            <w:pPr>
              <w:spacing w:after="0" w:line="240" w:lineRule="auto"/>
              <w:jc w:val="center"/>
              <w:rPr>
                <w:rFonts w:ascii="Arial" w:eastAsia="Calibri" w:hAnsi="Arial" w:cs="Arial"/>
                <w:b/>
              </w:rPr>
            </w:pPr>
            <w:r w:rsidRPr="00AC7D3E">
              <w:rPr>
                <w:rFonts w:ascii="Arial" w:eastAsia="Calibri" w:hAnsi="Arial" w:cs="Arial"/>
                <w:b/>
              </w:rPr>
              <w:t>Indicateurs</w:t>
            </w:r>
          </w:p>
        </w:tc>
        <w:tc>
          <w:tcPr>
            <w:tcW w:w="2677" w:type="dxa"/>
            <w:vAlign w:val="center"/>
          </w:tcPr>
          <w:p w14:paraId="65DF22DD" w14:textId="77777777" w:rsidR="004A206D" w:rsidRPr="00AC7D3E" w:rsidRDefault="00890072">
            <w:pPr>
              <w:spacing w:after="0" w:line="240" w:lineRule="auto"/>
              <w:jc w:val="center"/>
              <w:rPr>
                <w:rFonts w:ascii="Arial" w:eastAsia="Calibri" w:hAnsi="Arial" w:cs="Arial"/>
                <w:b/>
              </w:rPr>
            </w:pPr>
            <w:r w:rsidRPr="00AC7D3E">
              <w:rPr>
                <w:rFonts w:ascii="Arial" w:eastAsia="Calibri" w:hAnsi="Arial" w:cs="Arial"/>
                <w:b/>
              </w:rPr>
              <w:t>Coût (en KMF)</w:t>
            </w:r>
          </w:p>
        </w:tc>
        <w:tc>
          <w:tcPr>
            <w:tcW w:w="2712" w:type="dxa"/>
            <w:vAlign w:val="center"/>
          </w:tcPr>
          <w:p w14:paraId="3C495BA4" w14:textId="77777777" w:rsidR="004A206D" w:rsidRPr="00AC7D3E" w:rsidRDefault="00890072">
            <w:pPr>
              <w:spacing w:after="0" w:line="240" w:lineRule="auto"/>
              <w:jc w:val="center"/>
              <w:rPr>
                <w:rFonts w:ascii="Arial" w:eastAsia="Calibri" w:hAnsi="Arial" w:cs="Arial"/>
                <w:b/>
              </w:rPr>
            </w:pPr>
            <w:r w:rsidRPr="00AC7D3E">
              <w:rPr>
                <w:rFonts w:ascii="Arial" w:eastAsia="Calibri" w:hAnsi="Arial" w:cs="Arial"/>
                <w:b/>
              </w:rPr>
              <w:t>Responsables</w:t>
            </w:r>
          </w:p>
        </w:tc>
      </w:tr>
      <w:tr w:rsidR="004A206D" w:rsidRPr="00AC7D3E" w14:paraId="33652EE2" w14:textId="77777777" w:rsidTr="0019037E">
        <w:tc>
          <w:tcPr>
            <w:tcW w:w="3680" w:type="dxa"/>
            <w:vAlign w:val="center"/>
          </w:tcPr>
          <w:p w14:paraId="67D6301C"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 xml:space="preserve">Ateliers d’information et de partage du </w:t>
            </w:r>
            <w:r w:rsidRPr="00AC7D3E">
              <w:rPr>
                <w:rFonts w:ascii="Arial" w:eastAsia="Calibri" w:hAnsi="Arial" w:cs="Arial"/>
                <w:bCs/>
              </w:rPr>
              <w:t>Plan d’Action de prévention, d’atténuation et réponses aux Risques VBG/EAS/HS</w:t>
            </w:r>
          </w:p>
        </w:tc>
        <w:tc>
          <w:tcPr>
            <w:tcW w:w="3403" w:type="dxa"/>
            <w:vAlign w:val="center"/>
          </w:tcPr>
          <w:p w14:paraId="1F009FFB"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Toutes les parties prenantes (autorités administratives et locales des régions, départements et communes de la zone d’intervention Personnel du PICMC, firmes en charge de la réalisation des investissements et autres prestataires de services recrutés, communautés affectées riveraines du Projet</w:t>
            </w:r>
          </w:p>
        </w:tc>
        <w:tc>
          <w:tcPr>
            <w:tcW w:w="2764" w:type="dxa"/>
            <w:vAlign w:val="center"/>
          </w:tcPr>
          <w:p w14:paraId="760612AF"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d’ateliers d’information/partage tenus</w:t>
            </w:r>
          </w:p>
          <w:p w14:paraId="6207ADBF"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de participants</w:t>
            </w:r>
          </w:p>
          <w:p w14:paraId="5BA1610F"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de femmes</w:t>
            </w:r>
          </w:p>
        </w:tc>
        <w:tc>
          <w:tcPr>
            <w:tcW w:w="2677" w:type="dxa"/>
            <w:vAlign w:val="center"/>
          </w:tcPr>
          <w:p w14:paraId="59157322" w14:textId="77777777" w:rsidR="004A206D" w:rsidRPr="00AC7D3E" w:rsidRDefault="00890072" w:rsidP="00835177">
            <w:pPr>
              <w:spacing w:after="0" w:line="240" w:lineRule="auto"/>
              <w:jc w:val="center"/>
              <w:rPr>
                <w:rFonts w:ascii="Arial" w:eastAsia="Calibri" w:hAnsi="Arial" w:cs="Arial"/>
              </w:rPr>
            </w:pPr>
            <w:r w:rsidRPr="00AC7D3E">
              <w:rPr>
                <w:rFonts w:ascii="Arial" w:eastAsia="Calibri" w:hAnsi="Arial" w:cs="Arial"/>
              </w:rPr>
              <w:t>3 000 000</w:t>
            </w:r>
          </w:p>
        </w:tc>
        <w:tc>
          <w:tcPr>
            <w:tcW w:w="2712" w:type="dxa"/>
            <w:vAlign w:val="center"/>
          </w:tcPr>
          <w:p w14:paraId="26EED4C4" w14:textId="77777777" w:rsidR="004A206D" w:rsidRPr="00AC7D3E" w:rsidRDefault="0080571A">
            <w:pPr>
              <w:spacing w:after="0" w:line="240" w:lineRule="auto"/>
              <w:rPr>
                <w:rFonts w:ascii="Arial" w:eastAsia="Calibri" w:hAnsi="Arial" w:cs="Arial"/>
              </w:rPr>
            </w:pPr>
            <w:r w:rsidRPr="00AC7D3E">
              <w:rPr>
                <w:rFonts w:ascii="Arial" w:eastAsia="Calibri" w:hAnsi="Arial" w:cs="Arial"/>
              </w:rPr>
              <w:t>UGP</w:t>
            </w:r>
            <w:r w:rsidR="00890072" w:rsidRPr="00AC7D3E">
              <w:rPr>
                <w:rFonts w:ascii="Arial" w:eastAsia="Calibri" w:hAnsi="Arial" w:cs="Arial"/>
                <w:bCs/>
              </w:rPr>
              <w:t>PICMC</w:t>
            </w:r>
          </w:p>
        </w:tc>
      </w:tr>
      <w:tr w:rsidR="004A206D" w:rsidRPr="00AC7D3E" w14:paraId="34BA0F30" w14:textId="77777777" w:rsidTr="0019037E">
        <w:tc>
          <w:tcPr>
            <w:tcW w:w="3680" w:type="dxa"/>
            <w:vAlign w:val="center"/>
          </w:tcPr>
          <w:p w14:paraId="4BC4591C"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 xml:space="preserve">Séances communautaires d’information sur le mécanisme </w:t>
            </w:r>
            <w:r w:rsidRPr="00AC7D3E">
              <w:rPr>
                <w:rFonts w:ascii="Arial" w:eastAsia="Calibri" w:hAnsi="Arial" w:cs="Arial"/>
                <w:bCs/>
              </w:rPr>
              <w:t>de prévention, d’atténuation et de réponses aux Risques VBG/EAS/HS</w:t>
            </w:r>
          </w:p>
        </w:tc>
        <w:tc>
          <w:tcPr>
            <w:tcW w:w="3403" w:type="dxa"/>
            <w:vAlign w:val="center"/>
          </w:tcPr>
          <w:p w14:paraId="469B6C2D"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Réseaux et associations communautaires, Mairies et chef des villages des zones concernées par le projet</w:t>
            </w:r>
          </w:p>
        </w:tc>
        <w:tc>
          <w:tcPr>
            <w:tcW w:w="2764" w:type="dxa"/>
            <w:vAlign w:val="center"/>
          </w:tcPr>
          <w:p w14:paraId="5391CE7E"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de sessions organisées</w:t>
            </w:r>
          </w:p>
          <w:p w14:paraId="1BAB90F1"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de participants</w:t>
            </w:r>
          </w:p>
          <w:p w14:paraId="1FE426E0" w14:textId="77777777" w:rsidR="004A206D" w:rsidRPr="00AC7D3E" w:rsidRDefault="004A206D">
            <w:pPr>
              <w:spacing w:after="0" w:line="240" w:lineRule="auto"/>
              <w:rPr>
                <w:rFonts w:ascii="Arial" w:eastAsia="Calibri" w:hAnsi="Arial" w:cs="Arial"/>
              </w:rPr>
            </w:pPr>
          </w:p>
        </w:tc>
        <w:tc>
          <w:tcPr>
            <w:tcW w:w="2677" w:type="dxa"/>
            <w:vAlign w:val="center"/>
          </w:tcPr>
          <w:p w14:paraId="0EB41121" w14:textId="77777777" w:rsidR="004A206D" w:rsidRPr="00AC7D3E" w:rsidRDefault="00890072" w:rsidP="00835177">
            <w:pPr>
              <w:spacing w:after="0" w:line="240" w:lineRule="auto"/>
              <w:jc w:val="center"/>
              <w:rPr>
                <w:rFonts w:ascii="Arial" w:eastAsia="Calibri" w:hAnsi="Arial" w:cs="Arial"/>
              </w:rPr>
            </w:pPr>
            <w:r w:rsidRPr="00AC7D3E">
              <w:rPr>
                <w:rFonts w:ascii="Arial" w:eastAsia="Calibri" w:hAnsi="Arial" w:cs="Arial"/>
              </w:rPr>
              <w:t>3 000 000</w:t>
            </w:r>
          </w:p>
        </w:tc>
        <w:tc>
          <w:tcPr>
            <w:tcW w:w="2712" w:type="dxa"/>
            <w:vAlign w:val="center"/>
          </w:tcPr>
          <w:p w14:paraId="2D01E9D8" w14:textId="77777777" w:rsidR="004A206D" w:rsidRPr="00AC7D3E" w:rsidRDefault="0080571A">
            <w:pPr>
              <w:spacing w:after="0" w:line="240" w:lineRule="auto"/>
              <w:rPr>
                <w:rFonts w:ascii="Arial" w:eastAsia="Calibri" w:hAnsi="Arial" w:cs="Arial"/>
              </w:rPr>
            </w:pPr>
            <w:r w:rsidRPr="00AC7D3E">
              <w:rPr>
                <w:rFonts w:ascii="Arial" w:eastAsia="Calibri" w:hAnsi="Arial" w:cs="Arial"/>
              </w:rPr>
              <w:t>UGP</w:t>
            </w:r>
            <w:r w:rsidR="00890072" w:rsidRPr="00AC7D3E">
              <w:rPr>
                <w:rFonts w:ascii="Arial" w:eastAsia="Calibri" w:hAnsi="Arial" w:cs="Arial"/>
                <w:bCs/>
              </w:rPr>
              <w:t>PICMC</w:t>
            </w:r>
          </w:p>
          <w:p w14:paraId="3D74C88E" w14:textId="77777777" w:rsidR="004A206D" w:rsidRPr="00AC7D3E" w:rsidRDefault="004A206D">
            <w:pPr>
              <w:spacing w:after="0" w:line="240" w:lineRule="auto"/>
              <w:rPr>
                <w:rFonts w:ascii="Arial" w:eastAsia="Calibri" w:hAnsi="Arial" w:cs="Arial"/>
              </w:rPr>
            </w:pPr>
          </w:p>
          <w:p w14:paraId="443EB532"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Spécialiste en Inclusion sociale / Genre et VBG</w:t>
            </w:r>
          </w:p>
        </w:tc>
      </w:tr>
      <w:tr w:rsidR="004A206D" w:rsidRPr="00AC7D3E" w14:paraId="1F267FE3" w14:textId="77777777" w:rsidTr="0019037E">
        <w:tc>
          <w:tcPr>
            <w:tcW w:w="3680" w:type="dxa"/>
            <w:vAlign w:val="center"/>
          </w:tcPr>
          <w:p w14:paraId="60E57DFA"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 xml:space="preserve">Séances communautaires d’information et de sensibilisation sur le mécanisme </w:t>
            </w:r>
            <w:r w:rsidRPr="00AC7D3E">
              <w:rPr>
                <w:rFonts w:ascii="Arial" w:eastAsia="Calibri" w:hAnsi="Arial" w:cs="Arial"/>
                <w:bCs/>
              </w:rPr>
              <w:t>de prévention, d’atténuation et de réponses aux Risques VBG/EAS/HS</w:t>
            </w:r>
          </w:p>
        </w:tc>
        <w:tc>
          <w:tcPr>
            <w:tcW w:w="3403" w:type="dxa"/>
            <w:vAlign w:val="center"/>
          </w:tcPr>
          <w:p w14:paraId="5F1EBBFB"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Jeunes filles et garçons des communautés affectées des zones concernées par le projet</w:t>
            </w:r>
          </w:p>
        </w:tc>
        <w:tc>
          <w:tcPr>
            <w:tcW w:w="2764" w:type="dxa"/>
            <w:vAlign w:val="center"/>
          </w:tcPr>
          <w:p w14:paraId="391E760F"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de sessions organisées</w:t>
            </w:r>
          </w:p>
          <w:p w14:paraId="60A3EA2D"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de jeunes filles et garçons touchés</w:t>
            </w:r>
          </w:p>
        </w:tc>
        <w:tc>
          <w:tcPr>
            <w:tcW w:w="2677" w:type="dxa"/>
            <w:vAlign w:val="center"/>
          </w:tcPr>
          <w:p w14:paraId="0B5B9A31" w14:textId="77777777" w:rsidR="004A206D" w:rsidRPr="00AC7D3E" w:rsidRDefault="00890072" w:rsidP="00835177">
            <w:pPr>
              <w:spacing w:after="0" w:line="240" w:lineRule="auto"/>
              <w:jc w:val="center"/>
              <w:rPr>
                <w:rFonts w:ascii="Arial" w:eastAsia="Calibri" w:hAnsi="Arial" w:cs="Arial"/>
              </w:rPr>
            </w:pPr>
            <w:r w:rsidRPr="00AC7D3E">
              <w:rPr>
                <w:rFonts w:ascii="Arial" w:eastAsia="Calibri" w:hAnsi="Arial" w:cs="Arial"/>
              </w:rPr>
              <w:t>3 000 000</w:t>
            </w:r>
          </w:p>
        </w:tc>
        <w:tc>
          <w:tcPr>
            <w:tcW w:w="2712" w:type="dxa"/>
            <w:vAlign w:val="center"/>
          </w:tcPr>
          <w:p w14:paraId="5436F51C" w14:textId="77777777" w:rsidR="004A206D" w:rsidRPr="00AC7D3E" w:rsidRDefault="0080571A">
            <w:pPr>
              <w:spacing w:after="0" w:line="240" w:lineRule="auto"/>
              <w:rPr>
                <w:rFonts w:ascii="Arial" w:eastAsia="Calibri" w:hAnsi="Arial" w:cs="Arial"/>
              </w:rPr>
            </w:pPr>
            <w:r w:rsidRPr="00AC7D3E">
              <w:rPr>
                <w:rFonts w:ascii="Arial" w:eastAsia="Calibri" w:hAnsi="Arial" w:cs="Arial"/>
              </w:rPr>
              <w:t>UGP</w:t>
            </w:r>
            <w:r w:rsidR="00890072" w:rsidRPr="00AC7D3E">
              <w:rPr>
                <w:rFonts w:ascii="Arial" w:eastAsia="Calibri" w:hAnsi="Arial" w:cs="Arial"/>
                <w:bCs/>
              </w:rPr>
              <w:t>PICMC</w:t>
            </w:r>
          </w:p>
          <w:p w14:paraId="5B660C8F" w14:textId="77777777" w:rsidR="004A206D" w:rsidRPr="00AC7D3E" w:rsidRDefault="004A206D">
            <w:pPr>
              <w:spacing w:after="0" w:line="240" w:lineRule="auto"/>
              <w:rPr>
                <w:rFonts w:ascii="Arial" w:eastAsia="Calibri" w:hAnsi="Arial" w:cs="Arial"/>
              </w:rPr>
            </w:pPr>
          </w:p>
          <w:p w14:paraId="74FCBE89"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Spécialiste en Inclusion sociale / Genre et VBG</w:t>
            </w:r>
          </w:p>
        </w:tc>
      </w:tr>
      <w:tr w:rsidR="004A206D" w:rsidRPr="00AC7D3E" w14:paraId="10A33BAF" w14:textId="77777777" w:rsidTr="0019037E">
        <w:tc>
          <w:tcPr>
            <w:tcW w:w="3680" w:type="dxa"/>
            <w:vAlign w:val="center"/>
          </w:tcPr>
          <w:p w14:paraId="2304F385"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 xml:space="preserve">Séances d’information/sensibilisation sur le mécanisme de prévention, </w:t>
            </w:r>
            <w:r w:rsidRPr="00AC7D3E">
              <w:rPr>
                <w:rFonts w:ascii="Arial" w:eastAsia="Calibri" w:hAnsi="Arial" w:cs="Arial"/>
                <w:bCs/>
              </w:rPr>
              <w:t>d’atténuation et de réponses aux Risques VBG/EAS/HS</w:t>
            </w:r>
          </w:p>
        </w:tc>
        <w:tc>
          <w:tcPr>
            <w:tcW w:w="3403" w:type="dxa"/>
            <w:vAlign w:val="center"/>
          </w:tcPr>
          <w:p w14:paraId="0FFEF6CF"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Hommes et Femmes des communautés affectées</w:t>
            </w:r>
          </w:p>
        </w:tc>
        <w:tc>
          <w:tcPr>
            <w:tcW w:w="2764" w:type="dxa"/>
            <w:vAlign w:val="center"/>
          </w:tcPr>
          <w:p w14:paraId="434F0D3C"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de sessions organisées</w:t>
            </w:r>
          </w:p>
          <w:p w14:paraId="4ABB8CD0"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 xml:space="preserve">Nombre de femmes et d’hommes touchés </w:t>
            </w:r>
          </w:p>
        </w:tc>
        <w:tc>
          <w:tcPr>
            <w:tcW w:w="2677" w:type="dxa"/>
            <w:vAlign w:val="center"/>
          </w:tcPr>
          <w:p w14:paraId="1815F57C" w14:textId="77777777" w:rsidR="004A206D" w:rsidRPr="00AC7D3E" w:rsidRDefault="00890072" w:rsidP="00835177">
            <w:pPr>
              <w:spacing w:after="0" w:line="240" w:lineRule="auto"/>
              <w:jc w:val="center"/>
              <w:rPr>
                <w:rFonts w:ascii="Arial" w:eastAsia="Calibri" w:hAnsi="Arial" w:cs="Arial"/>
              </w:rPr>
            </w:pPr>
            <w:r w:rsidRPr="00AC7D3E">
              <w:rPr>
                <w:rFonts w:ascii="Arial" w:eastAsia="Calibri" w:hAnsi="Arial" w:cs="Arial"/>
              </w:rPr>
              <w:t>3 000 000</w:t>
            </w:r>
          </w:p>
        </w:tc>
        <w:tc>
          <w:tcPr>
            <w:tcW w:w="2712" w:type="dxa"/>
            <w:vAlign w:val="center"/>
          </w:tcPr>
          <w:p w14:paraId="1D775B6F" w14:textId="77777777" w:rsidR="004A206D" w:rsidRPr="00AC7D3E" w:rsidRDefault="0080571A">
            <w:pPr>
              <w:spacing w:after="0" w:line="240" w:lineRule="auto"/>
              <w:rPr>
                <w:rFonts w:ascii="Arial" w:eastAsia="Calibri" w:hAnsi="Arial" w:cs="Arial"/>
              </w:rPr>
            </w:pPr>
            <w:r w:rsidRPr="00AC7D3E">
              <w:rPr>
                <w:rFonts w:ascii="Arial" w:eastAsia="Calibri" w:hAnsi="Arial" w:cs="Arial"/>
              </w:rPr>
              <w:t>UGP</w:t>
            </w:r>
            <w:r w:rsidR="00890072" w:rsidRPr="00AC7D3E">
              <w:rPr>
                <w:rFonts w:ascii="Arial" w:eastAsia="Calibri" w:hAnsi="Arial" w:cs="Arial"/>
                <w:bCs/>
              </w:rPr>
              <w:t>PICMC</w:t>
            </w:r>
          </w:p>
          <w:p w14:paraId="06FB6C72" w14:textId="77777777" w:rsidR="004A206D" w:rsidRPr="00AC7D3E" w:rsidRDefault="004A206D">
            <w:pPr>
              <w:spacing w:after="0" w:line="240" w:lineRule="auto"/>
              <w:rPr>
                <w:rFonts w:ascii="Arial" w:eastAsia="Calibri" w:hAnsi="Arial" w:cs="Arial"/>
              </w:rPr>
            </w:pPr>
          </w:p>
          <w:p w14:paraId="767C10F3"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Spécialiste en Inclusion sociale / Genre et VBG</w:t>
            </w:r>
          </w:p>
        </w:tc>
      </w:tr>
      <w:tr w:rsidR="004A206D" w:rsidRPr="00AC7D3E" w14:paraId="512D9823" w14:textId="77777777" w:rsidTr="0019037E">
        <w:tc>
          <w:tcPr>
            <w:tcW w:w="3680" w:type="dxa"/>
            <w:vAlign w:val="center"/>
          </w:tcPr>
          <w:p w14:paraId="6135505C"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 xml:space="preserve">Séances d’information/sensibilisation sur le Plan de prévention, </w:t>
            </w:r>
            <w:r w:rsidRPr="00AC7D3E">
              <w:rPr>
                <w:rFonts w:ascii="Arial" w:eastAsia="Calibri" w:hAnsi="Arial" w:cs="Arial"/>
                <w:bCs/>
              </w:rPr>
              <w:t>d’atténuation et de réponses aux Risques VBG/EAS/HS</w:t>
            </w:r>
          </w:p>
        </w:tc>
        <w:tc>
          <w:tcPr>
            <w:tcW w:w="3403" w:type="dxa"/>
            <w:vAlign w:val="center"/>
          </w:tcPr>
          <w:p w14:paraId="5558C491"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Personnel des écoles riveraines des travaux d’investissements</w:t>
            </w:r>
          </w:p>
          <w:p w14:paraId="4979E523"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Elèves</w:t>
            </w:r>
          </w:p>
        </w:tc>
        <w:tc>
          <w:tcPr>
            <w:tcW w:w="2764" w:type="dxa"/>
            <w:vAlign w:val="center"/>
          </w:tcPr>
          <w:p w14:paraId="64585038"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de directeurs touchés</w:t>
            </w:r>
          </w:p>
          <w:p w14:paraId="2B0A72C0"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d’enseignants touchés</w:t>
            </w:r>
          </w:p>
          <w:p w14:paraId="4AE0F3A2"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d’élèves touchés (selon le sexe)</w:t>
            </w:r>
          </w:p>
        </w:tc>
        <w:tc>
          <w:tcPr>
            <w:tcW w:w="2677" w:type="dxa"/>
            <w:vAlign w:val="center"/>
          </w:tcPr>
          <w:p w14:paraId="32EF7D6C" w14:textId="77777777" w:rsidR="004A206D" w:rsidRPr="00AC7D3E" w:rsidRDefault="00890072" w:rsidP="00835177">
            <w:pPr>
              <w:spacing w:after="0" w:line="240" w:lineRule="auto"/>
              <w:jc w:val="center"/>
              <w:rPr>
                <w:rFonts w:ascii="Arial" w:eastAsia="Calibri" w:hAnsi="Arial" w:cs="Arial"/>
              </w:rPr>
            </w:pPr>
            <w:r w:rsidRPr="00AC7D3E">
              <w:rPr>
                <w:rFonts w:ascii="Arial" w:eastAsia="Calibri" w:hAnsi="Arial" w:cs="Arial"/>
              </w:rPr>
              <w:t>3 000 000</w:t>
            </w:r>
          </w:p>
        </w:tc>
        <w:tc>
          <w:tcPr>
            <w:tcW w:w="2712" w:type="dxa"/>
            <w:vAlign w:val="center"/>
          </w:tcPr>
          <w:p w14:paraId="28AB5D78" w14:textId="77777777" w:rsidR="004A206D" w:rsidRPr="00AC7D3E" w:rsidRDefault="0080571A">
            <w:pPr>
              <w:spacing w:after="0" w:line="240" w:lineRule="auto"/>
              <w:rPr>
                <w:rFonts w:ascii="Arial" w:eastAsia="Calibri" w:hAnsi="Arial" w:cs="Arial"/>
              </w:rPr>
            </w:pPr>
            <w:r w:rsidRPr="00AC7D3E">
              <w:rPr>
                <w:rFonts w:ascii="Arial" w:eastAsia="Calibri" w:hAnsi="Arial" w:cs="Arial"/>
              </w:rPr>
              <w:t>UGP</w:t>
            </w:r>
            <w:r w:rsidR="00890072" w:rsidRPr="00AC7D3E">
              <w:rPr>
                <w:rFonts w:ascii="Arial" w:eastAsia="Calibri" w:hAnsi="Arial" w:cs="Arial"/>
                <w:bCs/>
              </w:rPr>
              <w:t>PICMC</w:t>
            </w:r>
          </w:p>
        </w:tc>
      </w:tr>
      <w:tr w:rsidR="004A206D" w:rsidRPr="00AC7D3E" w14:paraId="78555CD6" w14:textId="77777777" w:rsidTr="0019037E">
        <w:tc>
          <w:tcPr>
            <w:tcW w:w="3680" w:type="dxa"/>
            <w:vAlign w:val="center"/>
          </w:tcPr>
          <w:p w14:paraId="5D3264DC"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Information sur le Code de conduite</w:t>
            </w:r>
          </w:p>
        </w:tc>
        <w:tc>
          <w:tcPr>
            <w:tcW w:w="3403" w:type="dxa"/>
            <w:vAlign w:val="center"/>
          </w:tcPr>
          <w:p w14:paraId="71542635"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Personnel du PICMC</w:t>
            </w:r>
          </w:p>
          <w:p w14:paraId="444ABABC"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Personnel des Firmes en charge des travaux</w:t>
            </w:r>
          </w:p>
          <w:p w14:paraId="01EAA554"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lastRenderedPageBreak/>
              <w:t xml:space="preserve">Consultants </w:t>
            </w:r>
          </w:p>
          <w:p w14:paraId="21D531A1"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Prestataires de services de prise en charge VBG</w:t>
            </w:r>
          </w:p>
        </w:tc>
        <w:tc>
          <w:tcPr>
            <w:tcW w:w="2764" w:type="dxa"/>
            <w:vAlign w:val="center"/>
          </w:tcPr>
          <w:p w14:paraId="0ADDA41E"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lastRenderedPageBreak/>
              <w:t>Nombre de sessions organisées</w:t>
            </w:r>
          </w:p>
          <w:p w14:paraId="73EDC6F9"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lastRenderedPageBreak/>
              <w:t>Nombre de personnes informées (selon le sexe)</w:t>
            </w:r>
          </w:p>
        </w:tc>
        <w:tc>
          <w:tcPr>
            <w:tcW w:w="2677" w:type="dxa"/>
            <w:vAlign w:val="center"/>
          </w:tcPr>
          <w:p w14:paraId="03F72184" w14:textId="77777777" w:rsidR="004A206D" w:rsidRPr="00AC7D3E" w:rsidRDefault="00890072" w:rsidP="00835177">
            <w:pPr>
              <w:spacing w:after="0" w:line="240" w:lineRule="auto"/>
              <w:jc w:val="center"/>
              <w:rPr>
                <w:rFonts w:ascii="Arial" w:eastAsia="Calibri" w:hAnsi="Arial" w:cs="Arial"/>
              </w:rPr>
            </w:pPr>
            <w:r w:rsidRPr="00AC7D3E">
              <w:rPr>
                <w:rFonts w:ascii="Arial" w:eastAsia="Calibri" w:hAnsi="Arial" w:cs="Arial"/>
              </w:rPr>
              <w:lastRenderedPageBreak/>
              <w:t>3 000 000</w:t>
            </w:r>
          </w:p>
        </w:tc>
        <w:tc>
          <w:tcPr>
            <w:tcW w:w="2712" w:type="dxa"/>
            <w:vAlign w:val="center"/>
          </w:tcPr>
          <w:p w14:paraId="3ACD7D86" w14:textId="77777777" w:rsidR="004A206D" w:rsidRPr="00AC7D3E" w:rsidRDefault="0080571A">
            <w:pPr>
              <w:spacing w:after="0" w:line="240" w:lineRule="auto"/>
              <w:rPr>
                <w:rFonts w:ascii="Arial" w:eastAsia="Calibri" w:hAnsi="Arial" w:cs="Arial"/>
              </w:rPr>
            </w:pPr>
            <w:r w:rsidRPr="00AC7D3E">
              <w:rPr>
                <w:rFonts w:ascii="Arial" w:eastAsia="Calibri" w:hAnsi="Arial" w:cs="Arial"/>
              </w:rPr>
              <w:t>UGP</w:t>
            </w:r>
            <w:r w:rsidR="00890072" w:rsidRPr="00AC7D3E">
              <w:rPr>
                <w:rFonts w:ascii="Arial" w:eastAsia="Calibri" w:hAnsi="Arial" w:cs="Arial"/>
                <w:bCs/>
              </w:rPr>
              <w:t>PICMC</w:t>
            </w:r>
          </w:p>
        </w:tc>
      </w:tr>
      <w:tr w:rsidR="004A206D" w:rsidRPr="00AC7D3E" w14:paraId="3ED27622" w14:textId="77777777" w:rsidTr="0019037E">
        <w:tc>
          <w:tcPr>
            <w:tcW w:w="3680" w:type="dxa"/>
            <w:vAlign w:val="center"/>
          </w:tcPr>
          <w:p w14:paraId="7DD771CD"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Information des prestataires de services sur le dispositif de prise en charge des VBG</w:t>
            </w:r>
          </w:p>
        </w:tc>
        <w:tc>
          <w:tcPr>
            <w:tcW w:w="3403" w:type="dxa"/>
            <w:vAlign w:val="center"/>
          </w:tcPr>
          <w:p w14:paraId="4D35D39C"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Personnel des services de santé identifiés</w:t>
            </w:r>
          </w:p>
          <w:p w14:paraId="2503F78B"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Associations de défense des droits de la Femme et de l’Enfant et autres associations offrant des services médicaux, juridiques, psychosociaux, de réinsertion sociale, de sécurité (Forces de sécurité), etc.</w:t>
            </w:r>
          </w:p>
        </w:tc>
        <w:tc>
          <w:tcPr>
            <w:tcW w:w="2764" w:type="dxa"/>
            <w:vAlign w:val="center"/>
          </w:tcPr>
          <w:p w14:paraId="243C4A3E" w14:textId="77777777" w:rsidR="004A206D" w:rsidRPr="00AC7D3E" w:rsidRDefault="00890072">
            <w:pPr>
              <w:spacing w:after="0" w:line="240" w:lineRule="auto"/>
              <w:rPr>
                <w:rFonts w:ascii="Arial" w:eastAsia="Calibri" w:hAnsi="Arial" w:cs="Arial"/>
              </w:rPr>
            </w:pPr>
            <w:r w:rsidRPr="00AC7D3E">
              <w:rPr>
                <w:rFonts w:ascii="Arial" w:eastAsia="Calibri" w:hAnsi="Arial" w:cs="Arial"/>
              </w:rPr>
              <w:t>Nombre de prestataires informés</w:t>
            </w:r>
          </w:p>
        </w:tc>
        <w:tc>
          <w:tcPr>
            <w:tcW w:w="2677" w:type="dxa"/>
            <w:vAlign w:val="center"/>
          </w:tcPr>
          <w:p w14:paraId="37F8EF96" w14:textId="77777777" w:rsidR="004A206D" w:rsidRPr="00AC7D3E" w:rsidRDefault="00890072" w:rsidP="00835177">
            <w:pPr>
              <w:spacing w:after="0" w:line="240" w:lineRule="auto"/>
              <w:jc w:val="center"/>
              <w:rPr>
                <w:rFonts w:ascii="Arial" w:eastAsia="Calibri" w:hAnsi="Arial" w:cs="Arial"/>
              </w:rPr>
            </w:pPr>
            <w:r w:rsidRPr="00AC7D3E">
              <w:rPr>
                <w:rFonts w:ascii="Arial" w:eastAsia="Calibri" w:hAnsi="Arial" w:cs="Arial"/>
              </w:rPr>
              <w:t>2 000 000</w:t>
            </w:r>
          </w:p>
        </w:tc>
        <w:tc>
          <w:tcPr>
            <w:tcW w:w="2712" w:type="dxa"/>
            <w:vAlign w:val="center"/>
          </w:tcPr>
          <w:p w14:paraId="640C16C5" w14:textId="77777777" w:rsidR="004A206D" w:rsidRPr="00AC7D3E" w:rsidRDefault="0080571A">
            <w:pPr>
              <w:spacing w:after="0" w:line="240" w:lineRule="auto"/>
              <w:rPr>
                <w:rFonts w:ascii="Arial" w:eastAsia="Calibri" w:hAnsi="Arial" w:cs="Arial"/>
              </w:rPr>
            </w:pPr>
            <w:r w:rsidRPr="00AC7D3E">
              <w:rPr>
                <w:rFonts w:ascii="Arial" w:eastAsia="Calibri" w:hAnsi="Arial" w:cs="Arial"/>
              </w:rPr>
              <w:t>UGP</w:t>
            </w:r>
            <w:r w:rsidR="00890072" w:rsidRPr="00AC7D3E">
              <w:rPr>
                <w:rFonts w:ascii="Arial" w:eastAsia="Calibri" w:hAnsi="Arial" w:cs="Arial"/>
                <w:bCs/>
              </w:rPr>
              <w:t>PICMC</w:t>
            </w:r>
          </w:p>
        </w:tc>
      </w:tr>
    </w:tbl>
    <w:p w14:paraId="2B0AC5C7" w14:textId="77777777" w:rsidR="004A206D" w:rsidRPr="00AC7D3E" w:rsidRDefault="004A206D">
      <w:pPr>
        <w:rPr>
          <w:rFonts w:ascii="Arial" w:eastAsia="Calibri" w:hAnsi="Arial" w:cs="Arial"/>
        </w:rPr>
      </w:pPr>
    </w:p>
    <w:p w14:paraId="57522B73" w14:textId="77777777" w:rsidR="004A206D" w:rsidRPr="00AC7D3E" w:rsidRDefault="00890072">
      <w:pPr>
        <w:pStyle w:val="Paragraphedeliste"/>
        <w:spacing w:before="120" w:after="0" w:line="360" w:lineRule="exact"/>
        <w:jc w:val="both"/>
        <w:rPr>
          <w:rFonts w:ascii="Arial" w:eastAsiaTheme="majorEastAsia" w:hAnsi="Arial" w:cs="Arial"/>
          <w:color w:val="365F91" w:themeColor="accent1" w:themeShade="BF"/>
        </w:rPr>
      </w:pPr>
      <w:r w:rsidRPr="00AC7D3E">
        <w:rPr>
          <w:rFonts w:ascii="Arial" w:eastAsia="Calibri" w:hAnsi="Arial" w:cs="Arial"/>
          <w:b/>
          <w:bCs/>
        </w:rPr>
        <w:t>NB :</w:t>
      </w:r>
      <w:r w:rsidRPr="00AC7D3E">
        <w:rPr>
          <w:rFonts w:ascii="Arial" w:eastAsia="Calibri" w:hAnsi="Arial" w:cs="Arial"/>
        </w:rPr>
        <w:t xml:space="preserve"> </w:t>
      </w:r>
      <w:bookmarkStart w:id="157" w:name="_Hlk94166543"/>
      <w:r w:rsidRPr="00AC7D3E">
        <w:rPr>
          <w:rFonts w:ascii="Arial" w:eastAsia="Calibri" w:hAnsi="Arial" w:cs="Arial"/>
        </w:rPr>
        <w:t xml:space="preserve">Les activités de communication sur le Plan de prévention, </w:t>
      </w:r>
      <w:r w:rsidRPr="00AC7D3E">
        <w:rPr>
          <w:rFonts w:ascii="Arial" w:eastAsia="Calibri" w:hAnsi="Arial" w:cs="Arial"/>
          <w:bCs/>
        </w:rPr>
        <w:t xml:space="preserve">d’atténuation et Réponses aux Risques VBG/EAS/HS </w:t>
      </w:r>
      <w:r w:rsidRPr="00AC7D3E">
        <w:rPr>
          <w:rFonts w:ascii="Arial" w:eastAsia="Calibri" w:hAnsi="Arial" w:cs="Arial"/>
        </w:rPr>
        <w:t>porteront principalement sur les principes directeurs du plan de réponse, sur les canaux de dépôt des plaintes, la prévention des VBG/EAS/HS (Code de conduite, avec une tolérance zéro et l’obligation de signaler les cas de VBG/EAS/HS), les procédures de signalement/dépôt des plaintes, de prise en charge des cas de VBG, le répertoire des prestataires de services médicaux, psychologiques, juridiques et de sécurité (prestataires, services proposés,  adresses et contacts)</w:t>
      </w:r>
      <w:bookmarkEnd w:id="157"/>
      <w:r w:rsidRPr="00AC7D3E">
        <w:rPr>
          <w:rFonts w:ascii="Arial" w:eastAsia="Calibri" w:hAnsi="Arial" w:cs="Arial"/>
        </w:rPr>
        <w:t xml:space="preserve">. Ce plan de communication sera adapté aux besoins spécifiques des parties prenantes, en </w:t>
      </w:r>
      <w:r w:rsidR="00CC2786" w:rsidRPr="00AC7D3E">
        <w:rPr>
          <w:rFonts w:ascii="Arial" w:eastAsia="Calibri" w:hAnsi="Arial" w:cs="Arial"/>
        </w:rPr>
        <w:t>particulier les</w:t>
      </w:r>
      <w:r w:rsidRPr="00AC7D3E">
        <w:rPr>
          <w:rFonts w:ascii="Arial" w:eastAsia="Calibri" w:hAnsi="Arial" w:cs="Arial"/>
        </w:rPr>
        <w:t xml:space="preserve"> communes bénéficiaires ou affectées par le </w:t>
      </w:r>
      <w:r w:rsidRPr="00AC7D3E">
        <w:rPr>
          <w:rFonts w:ascii="Arial" w:eastAsia="Calibri" w:hAnsi="Arial" w:cs="Arial"/>
          <w:bCs/>
        </w:rPr>
        <w:t xml:space="preserve">PICMC </w:t>
      </w:r>
      <w:r w:rsidRPr="00AC7D3E">
        <w:rPr>
          <w:rFonts w:ascii="Arial" w:eastAsia="Calibri" w:hAnsi="Arial" w:cs="Arial"/>
        </w:rPr>
        <w:t>et peut évoluer au fur et à mesure de sa mise en œuvre.</w:t>
      </w:r>
      <w:r w:rsidRPr="00AC7D3E">
        <w:rPr>
          <w:rFonts w:ascii="Arial" w:hAnsi="Arial" w:cs="Arial"/>
        </w:rPr>
        <w:br w:type="page"/>
      </w:r>
    </w:p>
    <w:p w14:paraId="0659B18C" w14:textId="77777777" w:rsidR="004A206D" w:rsidRPr="00AC7D3E" w:rsidRDefault="004A206D" w:rsidP="003164A3">
      <w:pPr>
        <w:rPr>
          <w:lang w:eastAsia="fr-FR"/>
        </w:rPr>
      </w:pPr>
    </w:p>
    <w:p w14:paraId="39FD0860" w14:textId="77777777" w:rsidR="003164A3" w:rsidRDefault="003164A3" w:rsidP="003164A3">
      <w:pPr>
        <w:rPr>
          <w:rFonts w:eastAsia="Times New Roman"/>
          <w:b/>
          <w:iCs/>
          <w:color w:val="5B9BD5"/>
          <w:kern w:val="2"/>
          <w:lang w:eastAsia="fr-FR"/>
        </w:rPr>
      </w:pPr>
      <w:bookmarkStart w:id="158" w:name="_Toc47555544"/>
      <w:bookmarkStart w:id="159" w:name="_Toc60693645"/>
      <w:bookmarkStart w:id="160" w:name="_Toc58935935"/>
    </w:p>
    <w:p w14:paraId="3B370D69" w14:textId="77777777" w:rsidR="003164A3" w:rsidRDefault="003164A3" w:rsidP="003164A3">
      <w:pPr>
        <w:rPr>
          <w:rFonts w:eastAsia="Times New Roman"/>
          <w:b/>
          <w:iCs/>
          <w:color w:val="5B9BD5"/>
          <w:kern w:val="2"/>
          <w:lang w:eastAsia="fr-FR"/>
        </w:rPr>
      </w:pPr>
    </w:p>
    <w:p w14:paraId="4A0A5A5F" w14:textId="77777777" w:rsidR="003164A3" w:rsidRDefault="003164A3" w:rsidP="003164A3">
      <w:pPr>
        <w:rPr>
          <w:rFonts w:eastAsia="Times New Roman"/>
          <w:b/>
          <w:iCs/>
          <w:color w:val="5B9BD5"/>
          <w:kern w:val="2"/>
          <w:lang w:eastAsia="fr-FR"/>
        </w:rPr>
      </w:pPr>
    </w:p>
    <w:p w14:paraId="0A39D791" w14:textId="77777777" w:rsidR="003164A3" w:rsidRDefault="003164A3" w:rsidP="003164A3">
      <w:pPr>
        <w:rPr>
          <w:rFonts w:eastAsia="Times New Roman"/>
          <w:b/>
          <w:iCs/>
          <w:color w:val="5B9BD5"/>
          <w:kern w:val="2"/>
          <w:lang w:eastAsia="fr-FR"/>
        </w:rPr>
      </w:pPr>
    </w:p>
    <w:p w14:paraId="680F7C1D" w14:textId="77777777" w:rsidR="003164A3" w:rsidRDefault="003164A3" w:rsidP="003164A3">
      <w:pPr>
        <w:rPr>
          <w:rFonts w:eastAsia="Times New Roman"/>
          <w:b/>
          <w:iCs/>
          <w:color w:val="5B9BD5"/>
          <w:kern w:val="2"/>
          <w:lang w:eastAsia="fr-FR"/>
        </w:rPr>
      </w:pPr>
    </w:p>
    <w:p w14:paraId="35194558" w14:textId="77777777" w:rsidR="003164A3" w:rsidRDefault="003164A3" w:rsidP="003164A3">
      <w:pPr>
        <w:rPr>
          <w:rFonts w:eastAsia="Times New Roman"/>
          <w:b/>
          <w:iCs/>
          <w:color w:val="5B9BD5"/>
          <w:kern w:val="2"/>
          <w:lang w:eastAsia="fr-FR"/>
        </w:rPr>
      </w:pPr>
    </w:p>
    <w:p w14:paraId="25860E85" w14:textId="77777777" w:rsidR="003164A3" w:rsidRDefault="003164A3" w:rsidP="003164A3">
      <w:pPr>
        <w:rPr>
          <w:rFonts w:eastAsia="Times New Roman"/>
          <w:b/>
          <w:iCs/>
          <w:color w:val="5B9BD5"/>
          <w:kern w:val="2"/>
          <w:lang w:eastAsia="fr-FR"/>
        </w:rPr>
      </w:pPr>
    </w:p>
    <w:p w14:paraId="22E7DE15" w14:textId="77777777" w:rsidR="003164A3" w:rsidRDefault="003164A3" w:rsidP="003164A3">
      <w:pPr>
        <w:rPr>
          <w:rFonts w:eastAsia="Times New Roman"/>
          <w:b/>
          <w:iCs/>
          <w:color w:val="5B9BD5"/>
          <w:kern w:val="2"/>
          <w:lang w:eastAsia="fr-FR"/>
        </w:rPr>
      </w:pPr>
    </w:p>
    <w:p w14:paraId="343F9655" w14:textId="77777777" w:rsidR="003164A3" w:rsidRDefault="003164A3" w:rsidP="003164A3">
      <w:pPr>
        <w:rPr>
          <w:rFonts w:eastAsia="Times New Roman"/>
          <w:b/>
          <w:iCs/>
          <w:color w:val="5B9BD5"/>
          <w:kern w:val="2"/>
          <w:lang w:eastAsia="fr-FR"/>
        </w:rPr>
      </w:pPr>
    </w:p>
    <w:p w14:paraId="06771865" w14:textId="77777777" w:rsidR="003164A3" w:rsidRDefault="003164A3" w:rsidP="003164A3">
      <w:pPr>
        <w:rPr>
          <w:rFonts w:eastAsia="Times New Roman"/>
          <w:b/>
          <w:iCs/>
          <w:color w:val="5B9BD5"/>
          <w:kern w:val="2"/>
          <w:lang w:eastAsia="fr-FR"/>
        </w:rPr>
      </w:pPr>
    </w:p>
    <w:p w14:paraId="21EF822E" w14:textId="77777777" w:rsidR="003164A3" w:rsidRDefault="003164A3" w:rsidP="003164A3">
      <w:pPr>
        <w:rPr>
          <w:rFonts w:eastAsia="Times New Roman"/>
          <w:b/>
          <w:iCs/>
          <w:color w:val="5B9BD5"/>
          <w:kern w:val="2"/>
          <w:lang w:eastAsia="fr-FR"/>
        </w:rPr>
      </w:pPr>
    </w:p>
    <w:p w14:paraId="7C61EDFB" w14:textId="77777777" w:rsidR="004A206D" w:rsidRPr="003164A3" w:rsidRDefault="00F7372C" w:rsidP="003164A3">
      <w:pPr>
        <w:keepNext/>
        <w:pBdr>
          <w:top w:val="single" w:sz="8" w:space="1" w:color="C6D9F1" w:themeColor="text2" w:themeTint="33"/>
          <w:left w:val="single" w:sz="8" w:space="4" w:color="C6D9F1" w:themeColor="text2" w:themeTint="33"/>
          <w:bottom w:val="single" w:sz="8" w:space="1" w:color="C6D9F1" w:themeColor="text2" w:themeTint="33"/>
          <w:right w:val="single" w:sz="8" w:space="4" w:color="C6D9F1" w:themeColor="text2" w:themeTint="33"/>
        </w:pBdr>
        <w:tabs>
          <w:tab w:val="left" w:pos="-720"/>
        </w:tabs>
        <w:spacing w:after="0" w:line="240" w:lineRule="auto"/>
        <w:jc w:val="center"/>
        <w:outlineLvl w:val="1"/>
        <w:rPr>
          <w:rFonts w:ascii="Arial" w:eastAsia="Times New Roman" w:hAnsi="Arial" w:cs="Arial"/>
          <w:b/>
          <w:iCs/>
          <w:color w:val="5B9BD5"/>
          <w:kern w:val="2"/>
          <w:sz w:val="36"/>
          <w:szCs w:val="36"/>
          <w:lang w:eastAsia="fr-FR"/>
        </w:rPr>
      </w:pPr>
      <w:bookmarkStart w:id="161" w:name="_Toc87376871"/>
      <w:bookmarkStart w:id="162" w:name="_Toc90056395"/>
      <w:bookmarkStart w:id="163" w:name="_Toc90058413"/>
      <w:bookmarkStart w:id="164" w:name="_Toc90058460"/>
      <w:bookmarkStart w:id="165" w:name="_Toc132741451"/>
      <w:r w:rsidRPr="00F7372C">
        <w:rPr>
          <w:rFonts w:ascii="Arial" w:eastAsia="Times New Roman" w:hAnsi="Arial" w:cs="Arial"/>
          <w:b/>
          <w:iCs/>
          <w:color w:val="5B9BD5"/>
          <w:kern w:val="2"/>
          <w:sz w:val="36"/>
          <w:szCs w:val="36"/>
          <w:lang w:eastAsia="fr-FR"/>
        </w:rPr>
        <w:t xml:space="preserve">ANNEXE </w:t>
      </w:r>
      <w:r w:rsidR="00451F15" w:rsidRPr="00F7372C">
        <w:rPr>
          <w:rFonts w:ascii="Arial" w:eastAsia="Times New Roman" w:hAnsi="Arial" w:cs="Arial"/>
          <w:b/>
          <w:iCs/>
          <w:color w:val="5B9BD5"/>
          <w:kern w:val="2"/>
          <w:sz w:val="36"/>
          <w:szCs w:val="36"/>
          <w:lang w:eastAsia="fr-FR"/>
        </w:rPr>
        <w:fldChar w:fldCharType="begin"/>
      </w:r>
      <w:r w:rsidRPr="00F7372C">
        <w:rPr>
          <w:rFonts w:ascii="Arial" w:eastAsia="Times New Roman" w:hAnsi="Arial" w:cs="Arial"/>
          <w:b/>
          <w:iCs/>
          <w:color w:val="5B9BD5"/>
          <w:kern w:val="2"/>
          <w:sz w:val="36"/>
          <w:szCs w:val="36"/>
          <w:lang w:eastAsia="fr-FR"/>
        </w:rPr>
        <w:instrText xml:space="preserve"> SEQ Annexe \* ARABIC </w:instrText>
      </w:r>
      <w:r w:rsidR="00451F15" w:rsidRPr="00F7372C">
        <w:rPr>
          <w:rFonts w:ascii="Arial" w:eastAsia="Times New Roman" w:hAnsi="Arial" w:cs="Arial"/>
          <w:b/>
          <w:iCs/>
          <w:color w:val="5B9BD5"/>
          <w:kern w:val="2"/>
          <w:sz w:val="36"/>
          <w:szCs w:val="36"/>
          <w:lang w:eastAsia="fr-FR"/>
        </w:rPr>
        <w:fldChar w:fldCharType="separate"/>
      </w:r>
      <w:r>
        <w:rPr>
          <w:rFonts w:ascii="Arial" w:eastAsia="Times New Roman" w:hAnsi="Arial" w:cs="Arial"/>
          <w:b/>
          <w:iCs/>
          <w:noProof/>
          <w:color w:val="5B9BD5"/>
          <w:kern w:val="2"/>
          <w:sz w:val="36"/>
          <w:szCs w:val="36"/>
          <w:lang w:eastAsia="fr-FR"/>
        </w:rPr>
        <w:t>5</w:t>
      </w:r>
      <w:r w:rsidR="00451F15" w:rsidRPr="00F7372C">
        <w:rPr>
          <w:rFonts w:ascii="Arial" w:eastAsia="Times New Roman" w:hAnsi="Arial" w:cs="Arial"/>
          <w:b/>
          <w:iCs/>
          <w:color w:val="5B9BD5"/>
          <w:kern w:val="2"/>
          <w:sz w:val="36"/>
          <w:szCs w:val="36"/>
          <w:lang w:eastAsia="fr-FR"/>
        </w:rPr>
        <w:fldChar w:fldCharType="end"/>
      </w:r>
      <w:r w:rsidRPr="00F7372C">
        <w:rPr>
          <w:rFonts w:ascii="Arial" w:eastAsia="Times New Roman" w:hAnsi="Arial" w:cs="Arial"/>
          <w:b/>
          <w:iCs/>
          <w:color w:val="5B9BD5"/>
          <w:kern w:val="2"/>
          <w:sz w:val="36"/>
          <w:szCs w:val="36"/>
          <w:lang w:eastAsia="fr-FR"/>
        </w:rPr>
        <w:t> </w:t>
      </w:r>
      <w:r w:rsidR="003164A3" w:rsidRPr="003164A3">
        <w:rPr>
          <w:rFonts w:ascii="Arial" w:eastAsia="Times New Roman" w:hAnsi="Arial" w:cs="Arial"/>
          <w:b/>
          <w:iCs/>
          <w:color w:val="5B9BD5"/>
          <w:kern w:val="2"/>
          <w:sz w:val="36"/>
          <w:szCs w:val="36"/>
          <w:lang w:eastAsia="fr-FR"/>
        </w:rPr>
        <w:t>: PLAN DE FORMATION/RENFORCEMENT DE CAPACITES DES PARTIES PRENANTES SUR LA PREVENTION ET LA PRISE EN CHARGE DES VBG</w:t>
      </w:r>
      <w:bookmarkEnd w:id="158"/>
      <w:r w:rsidR="003164A3" w:rsidRPr="003164A3">
        <w:rPr>
          <w:rFonts w:ascii="Arial" w:eastAsia="Times New Roman" w:hAnsi="Arial" w:cs="Arial"/>
          <w:b/>
          <w:iCs/>
          <w:color w:val="5B9BD5"/>
          <w:kern w:val="2"/>
          <w:sz w:val="36"/>
          <w:szCs w:val="36"/>
          <w:lang w:eastAsia="fr-FR"/>
        </w:rPr>
        <w:t>/EAS/HS</w:t>
      </w:r>
      <w:bookmarkEnd w:id="159"/>
      <w:bookmarkEnd w:id="160"/>
      <w:bookmarkEnd w:id="161"/>
      <w:bookmarkEnd w:id="162"/>
      <w:bookmarkEnd w:id="163"/>
      <w:bookmarkEnd w:id="164"/>
      <w:bookmarkEnd w:id="165"/>
    </w:p>
    <w:p w14:paraId="53F3BD21" w14:textId="77777777" w:rsidR="003164A3" w:rsidRDefault="003164A3">
      <w:pPr>
        <w:spacing w:after="0" w:line="240" w:lineRule="auto"/>
        <w:rPr>
          <w:lang w:eastAsia="fr-FR"/>
        </w:rPr>
      </w:pPr>
      <w:r>
        <w:rPr>
          <w:lang w:eastAsia="fr-FR"/>
        </w:rPr>
        <w:br w:type="page"/>
      </w:r>
    </w:p>
    <w:tbl>
      <w:tblPr>
        <w:tblStyle w:val="SGSTableBasic13"/>
        <w:tblW w:w="15276" w:type="dxa"/>
        <w:tblLook w:val="04A0" w:firstRow="1" w:lastRow="0" w:firstColumn="1" w:lastColumn="0" w:noHBand="0" w:noVBand="1"/>
      </w:tblPr>
      <w:tblGrid>
        <w:gridCol w:w="3810"/>
        <w:gridCol w:w="3392"/>
        <w:gridCol w:w="4559"/>
        <w:gridCol w:w="1660"/>
        <w:gridCol w:w="1855"/>
      </w:tblGrid>
      <w:tr w:rsidR="004A206D" w:rsidRPr="00AC7D3E" w14:paraId="043A627D" w14:textId="77777777" w:rsidTr="0019037E">
        <w:trPr>
          <w:trHeight w:val="113"/>
          <w:tblHeader/>
        </w:trPr>
        <w:tc>
          <w:tcPr>
            <w:tcW w:w="3810" w:type="dxa"/>
            <w:shd w:val="clear" w:color="auto" w:fill="C4BC96" w:themeFill="background2" w:themeFillShade="BF"/>
            <w:vAlign w:val="center"/>
          </w:tcPr>
          <w:p w14:paraId="48AB7A12" w14:textId="77777777" w:rsidR="004A206D" w:rsidRPr="00AC7D3E" w:rsidRDefault="00890072">
            <w:pPr>
              <w:spacing w:after="0" w:line="240" w:lineRule="auto"/>
              <w:jc w:val="center"/>
              <w:rPr>
                <w:rFonts w:ascii="Arial" w:eastAsia="Calibri" w:hAnsi="Arial" w:cs="Arial"/>
                <w:b/>
                <w:bCs/>
              </w:rPr>
            </w:pPr>
            <w:r w:rsidRPr="00AC7D3E">
              <w:rPr>
                <w:rFonts w:ascii="Arial" w:eastAsia="Calibri" w:hAnsi="Arial" w:cs="Arial"/>
                <w:b/>
                <w:bCs/>
              </w:rPr>
              <w:lastRenderedPageBreak/>
              <w:t>Modules</w:t>
            </w:r>
          </w:p>
        </w:tc>
        <w:tc>
          <w:tcPr>
            <w:tcW w:w="3392" w:type="dxa"/>
            <w:shd w:val="clear" w:color="auto" w:fill="C4BC96" w:themeFill="background2" w:themeFillShade="BF"/>
            <w:vAlign w:val="center"/>
          </w:tcPr>
          <w:p w14:paraId="7576F1A2" w14:textId="77777777" w:rsidR="004A206D" w:rsidRPr="00AC7D3E" w:rsidRDefault="00890072">
            <w:pPr>
              <w:spacing w:after="0" w:line="240" w:lineRule="auto"/>
              <w:jc w:val="center"/>
              <w:rPr>
                <w:rFonts w:ascii="Arial" w:eastAsia="Calibri" w:hAnsi="Arial" w:cs="Arial"/>
                <w:b/>
                <w:bCs/>
              </w:rPr>
            </w:pPr>
            <w:r w:rsidRPr="00AC7D3E">
              <w:rPr>
                <w:rFonts w:ascii="Arial" w:eastAsia="Calibri" w:hAnsi="Arial" w:cs="Arial"/>
                <w:b/>
                <w:bCs/>
              </w:rPr>
              <w:t>Résultats attendus</w:t>
            </w:r>
          </w:p>
        </w:tc>
        <w:tc>
          <w:tcPr>
            <w:tcW w:w="4559" w:type="dxa"/>
            <w:shd w:val="clear" w:color="auto" w:fill="C4BC96" w:themeFill="background2" w:themeFillShade="BF"/>
            <w:vAlign w:val="center"/>
          </w:tcPr>
          <w:p w14:paraId="6F20BFAC" w14:textId="77777777" w:rsidR="004A206D" w:rsidRPr="00AC7D3E" w:rsidRDefault="00890072">
            <w:pPr>
              <w:spacing w:after="0" w:line="240" w:lineRule="auto"/>
              <w:jc w:val="center"/>
              <w:rPr>
                <w:rFonts w:ascii="Arial" w:eastAsia="Calibri" w:hAnsi="Arial" w:cs="Arial"/>
                <w:b/>
                <w:bCs/>
              </w:rPr>
            </w:pPr>
            <w:r w:rsidRPr="00AC7D3E">
              <w:rPr>
                <w:rFonts w:ascii="Arial" w:eastAsia="Calibri" w:hAnsi="Arial" w:cs="Arial"/>
                <w:b/>
                <w:bCs/>
              </w:rPr>
              <w:t>Parties prenantes concernées</w:t>
            </w:r>
          </w:p>
        </w:tc>
        <w:tc>
          <w:tcPr>
            <w:tcW w:w="1660" w:type="dxa"/>
            <w:shd w:val="clear" w:color="auto" w:fill="C4BC96" w:themeFill="background2" w:themeFillShade="BF"/>
            <w:vAlign w:val="center"/>
          </w:tcPr>
          <w:p w14:paraId="56661202" w14:textId="77777777" w:rsidR="004A206D" w:rsidRPr="00AC7D3E" w:rsidRDefault="00890072">
            <w:pPr>
              <w:spacing w:after="0" w:line="240" w:lineRule="auto"/>
              <w:jc w:val="center"/>
              <w:rPr>
                <w:rFonts w:ascii="Arial" w:eastAsia="Calibri" w:hAnsi="Arial" w:cs="Arial"/>
                <w:b/>
                <w:bCs/>
              </w:rPr>
            </w:pPr>
            <w:r w:rsidRPr="00AC7D3E">
              <w:rPr>
                <w:rFonts w:ascii="Arial" w:eastAsia="Calibri" w:hAnsi="Arial" w:cs="Arial"/>
                <w:b/>
                <w:bCs/>
              </w:rPr>
              <w:t>Date de la Formation</w:t>
            </w:r>
          </w:p>
        </w:tc>
        <w:tc>
          <w:tcPr>
            <w:tcW w:w="1855" w:type="dxa"/>
            <w:shd w:val="clear" w:color="auto" w:fill="C4BC96" w:themeFill="background2" w:themeFillShade="BF"/>
            <w:vAlign w:val="center"/>
          </w:tcPr>
          <w:p w14:paraId="24CDBF8E" w14:textId="2052C5EA" w:rsidR="004A206D" w:rsidRPr="00AC7D3E" w:rsidRDefault="00890072">
            <w:pPr>
              <w:spacing w:after="0" w:line="240" w:lineRule="auto"/>
              <w:jc w:val="center"/>
              <w:rPr>
                <w:rFonts w:ascii="Arial" w:eastAsia="Calibri" w:hAnsi="Arial" w:cs="Arial"/>
                <w:b/>
                <w:bCs/>
              </w:rPr>
            </w:pPr>
            <w:r w:rsidRPr="00AC7D3E">
              <w:rPr>
                <w:rFonts w:ascii="Arial" w:eastAsia="Calibri" w:hAnsi="Arial" w:cs="Arial"/>
                <w:b/>
                <w:bCs/>
              </w:rPr>
              <w:t xml:space="preserve">Coût </w:t>
            </w:r>
            <w:r w:rsidR="00706322" w:rsidRPr="00AC7D3E">
              <w:rPr>
                <w:rFonts w:ascii="Arial" w:eastAsia="Calibri" w:hAnsi="Arial" w:cs="Arial"/>
                <w:b/>
                <w:bCs/>
              </w:rPr>
              <w:t>Prévisionnel</w:t>
            </w:r>
            <w:r w:rsidR="00706322" w:rsidRPr="00AC7D3E">
              <w:rPr>
                <w:rFonts w:ascii="Arial" w:eastAsia="Calibri" w:hAnsi="Arial" w:cs="Arial"/>
                <w:b/>
              </w:rPr>
              <w:t xml:space="preserve"> (</w:t>
            </w:r>
            <w:r w:rsidR="001170D7" w:rsidRPr="00AC7D3E">
              <w:rPr>
                <w:rFonts w:ascii="Arial" w:eastAsia="Calibri" w:hAnsi="Arial" w:cs="Arial"/>
                <w:b/>
              </w:rPr>
              <w:t>en KMF)</w:t>
            </w:r>
          </w:p>
        </w:tc>
      </w:tr>
      <w:tr w:rsidR="004A206D" w:rsidRPr="00AC7D3E" w14:paraId="6AF10035" w14:textId="77777777" w:rsidTr="0019037E">
        <w:trPr>
          <w:trHeight w:val="113"/>
        </w:trPr>
        <w:tc>
          <w:tcPr>
            <w:tcW w:w="3810" w:type="dxa"/>
          </w:tcPr>
          <w:p w14:paraId="4EE0F5DB" w14:textId="77777777" w:rsidR="004A206D" w:rsidRPr="00AC7D3E" w:rsidRDefault="00890072" w:rsidP="00393FF6">
            <w:pPr>
              <w:spacing w:after="0" w:line="240" w:lineRule="auto"/>
              <w:rPr>
                <w:rFonts w:ascii="Arial" w:eastAsia="Calibri" w:hAnsi="Arial" w:cs="Arial"/>
              </w:rPr>
            </w:pPr>
            <w:r w:rsidRPr="00AC7D3E">
              <w:rPr>
                <w:rFonts w:ascii="Arial" w:eastAsia="Calibri" w:hAnsi="Arial" w:cs="Arial"/>
              </w:rPr>
              <w:t>Normes environnementales et sociales en lien avec les activités du Projet et la gestion des risques liés aux Violences Basées sur le Genre (VBG/EAS/HS)</w:t>
            </w:r>
          </w:p>
          <w:p w14:paraId="27449EFD" w14:textId="77777777" w:rsidR="004A206D" w:rsidRPr="00AC7D3E" w:rsidRDefault="004A206D" w:rsidP="00393FF6">
            <w:pPr>
              <w:spacing w:after="0" w:line="240" w:lineRule="auto"/>
              <w:rPr>
                <w:rFonts w:ascii="Arial" w:eastAsia="Calibri" w:hAnsi="Arial" w:cs="Arial"/>
              </w:rPr>
            </w:pPr>
          </w:p>
        </w:tc>
        <w:tc>
          <w:tcPr>
            <w:tcW w:w="3392" w:type="dxa"/>
            <w:vAlign w:val="center"/>
          </w:tcPr>
          <w:p w14:paraId="0E940DE1" w14:textId="77777777" w:rsidR="004A206D" w:rsidRPr="00AC7D3E" w:rsidRDefault="00890072">
            <w:pPr>
              <w:spacing w:after="0" w:line="240" w:lineRule="auto"/>
              <w:jc w:val="both"/>
              <w:rPr>
                <w:rFonts w:ascii="Arial" w:eastAsia="Calibri" w:hAnsi="Arial" w:cs="Arial"/>
              </w:rPr>
            </w:pPr>
            <w:r w:rsidRPr="00AC7D3E">
              <w:rPr>
                <w:rFonts w:ascii="Arial" w:eastAsia="Calibri" w:hAnsi="Arial" w:cs="Arial"/>
              </w:rPr>
              <w:t xml:space="preserve">Les Normes Environnementales et Sociales liées aux activités du Projet sont connues pour une meilleure gestion des risques de VBG </w:t>
            </w:r>
          </w:p>
        </w:tc>
        <w:tc>
          <w:tcPr>
            <w:tcW w:w="4559" w:type="dxa"/>
            <w:vAlign w:val="center"/>
          </w:tcPr>
          <w:p w14:paraId="60E52C88" w14:textId="77777777" w:rsidR="004A206D" w:rsidRPr="00AC7D3E" w:rsidRDefault="0080571A"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UGP</w:t>
            </w:r>
            <w:r w:rsidR="00890072" w:rsidRPr="00AC7D3E">
              <w:rPr>
                <w:rFonts w:ascii="Arial" w:eastAsia="Calibri" w:hAnsi="Arial" w:cs="Arial"/>
                <w:bCs/>
              </w:rPr>
              <w:t>PICMC</w:t>
            </w:r>
          </w:p>
          <w:p w14:paraId="52EA354C"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Autorités administratives des localités concernées (Gouverneurs, Préfets, etc.)</w:t>
            </w:r>
          </w:p>
          <w:p w14:paraId="7E0B80EB"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Autorités locales des Communes concernées</w:t>
            </w:r>
          </w:p>
          <w:p w14:paraId="1A5DAF2F"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 xml:space="preserve">Commissions de gestion des plaintes </w:t>
            </w:r>
          </w:p>
          <w:p w14:paraId="171662A3"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Commissariat National au Genre</w:t>
            </w:r>
          </w:p>
          <w:p w14:paraId="50D2C268"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Entreprises recrutées pour la réalisation des investissements ou travaux</w:t>
            </w:r>
          </w:p>
          <w:p w14:paraId="4078FCA7"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Services déconcentrés (Action Sociale, Développement Communautaire, etc.)</w:t>
            </w:r>
          </w:p>
          <w:p w14:paraId="7C816995"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Gendarmerie/Police</w:t>
            </w:r>
          </w:p>
          <w:p w14:paraId="0BBC6DF2"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Représentants des communautés</w:t>
            </w:r>
          </w:p>
          <w:p w14:paraId="56D29748"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ONG/Société civile, etc.</w:t>
            </w:r>
          </w:p>
        </w:tc>
        <w:tc>
          <w:tcPr>
            <w:tcW w:w="1660" w:type="dxa"/>
            <w:vAlign w:val="center"/>
          </w:tcPr>
          <w:p w14:paraId="6802921A" w14:textId="77777777" w:rsidR="004A206D" w:rsidRPr="00AC7D3E" w:rsidRDefault="00890072">
            <w:pPr>
              <w:spacing w:after="0" w:line="240" w:lineRule="auto"/>
              <w:jc w:val="both"/>
              <w:rPr>
                <w:rFonts w:ascii="Arial" w:eastAsia="Calibri" w:hAnsi="Arial" w:cs="Arial"/>
              </w:rPr>
            </w:pPr>
            <w:r w:rsidRPr="00AC7D3E">
              <w:rPr>
                <w:rFonts w:ascii="Arial" w:eastAsia="Calibri" w:hAnsi="Arial" w:cs="Arial"/>
              </w:rPr>
              <w:t xml:space="preserve">Dès le démarrage du </w:t>
            </w:r>
            <w:r w:rsidRPr="00AC7D3E">
              <w:rPr>
                <w:rFonts w:ascii="Arial" w:eastAsia="Calibri" w:hAnsi="Arial" w:cs="Arial"/>
                <w:bCs/>
              </w:rPr>
              <w:t>PICMC</w:t>
            </w:r>
          </w:p>
        </w:tc>
        <w:tc>
          <w:tcPr>
            <w:tcW w:w="1855" w:type="dxa"/>
            <w:vAlign w:val="center"/>
          </w:tcPr>
          <w:p w14:paraId="45ABCD55" w14:textId="77777777" w:rsidR="004A206D" w:rsidRPr="00AC7D3E" w:rsidRDefault="00890072" w:rsidP="00835177">
            <w:pPr>
              <w:spacing w:after="0" w:line="240" w:lineRule="auto"/>
              <w:jc w:val="center"/>
              <w:rPr>
                <w:rFonts w:ascii="Arial" w:eastAsia="Calibri" w:hAnsi="Arial" w:cs="Arial"/>
                <w:b/>
                <w:bCs/>
              </w:rPr>
            </w:pPr>
            <w:r w:rsidRPr="00AC7D3E">
              <w:rPr>
                <w:rFonts w:ascii="Arial" w:eastAsia="Calibri" w:hAnsi="Arial" w:cs="Arial"/>
                <w:b/>
                <w:bCs/>
              </w:rPr>
              <w:t xml:space="preserve">10 000 000 </w:t>
            </w:r>
          </w:p>
        </w:tc>
      </w:tr>
      <w:tr w:rsidR="004A206D" w:rsidRPr="00AC7D3E" w14:paraId="48726AA5" w14:textId="77777777" w:rsidTr="0019037E">
        <w:trPr>
          <w:trHeight w:val="113"/>
        </w:trPr>
        <w:tc>
          <w:tcPr>
            <w:tcW w:w="3810" w:type="dxa"/>
          </w:tcPr>
          <w:p w14:paraId="3AA1D249" w14:textId="77777777" w:rsidR="004A206D" w:rsidRPr="00AC7D3E" w:rsidRDefault="00890072" w:rsidP="00393FF6">
            <w:pPr>
              <w:spacing w:after="0" w:line="240" w:lineRule="auto"/>
              <w:rPr>
                <w:rFonts w:ascii="Arial" w:eastAsia="Calibri" w:hAnsi="Arial" w:cs="Arial"/>
              </w:rPr>
            </w:pPr>
            <w:r w:rsidRPr="00AC7D3E">
              <w:rPr>
                <w:rFonts w:ascii="Arial" w:eastAsia="Calibri" w:hAnsi="Arial" w:cs="Arial"/>
              </w:rPr>
              <w:t>Procédures de Prévention et de prise en charge des VBG</w:t>
            </w:r>
          </w:p>
          <w:p w14:paraId="6D0D1D0C" w14:textId="77777777" w:rsidR="004A206D" w:rsidRPr="00AC7D3E" w:rsidRDefault="00890072" w:rsidP="00393FF6">
            <w:pPr>
              <w:spacing w:after="0" w:line="240" w:lineRule="auto"/>
              <w:rPr>
                <w:rFonts w:ascii="Arial" w:eastAsia="Calibri" w:hAnsi="Arial" w:cs="Arial"/>
              </w:rPr>
            </w:pPr>
            <w:r w:rsidRPr="00AC7D3E">
              <w:rPr>
                <w:rFonts w:ascii="Arial" w:eastAsia="Calibri" w:hAnsi="Arial" w:cs="Arial"/>
              </w:rPr>
              <w:t>- Intégration du Genre dans la mise</w:t>
            </w:r>
            <w:r w:rsidR="00CE6757" w:rsidRPr="00AC7D3E">
              <w:rPr>
                <w:rFonts w:ascii="Arial" w:eastAsia="Calibri" w:hAnsi="Arial" w:cs="Arial"/>
              </w:rPr>
              <w:t xml:space="preserve"> en œuvre des activités du PICMC</w:t>
            </w:r>
          </w:p>
          <w:p w14:paraId="2B205018" w14:textId="77777777" w:rsidR="004A206D" w:rsidRPr="00AC7D3E" w:rsidRDefault="00890072" w:rsidP="00393FF6">
            <w:pPr>
              <w:spacing w:after="0" w:line="240" w:lineRule="auto"/>
              <w:rPr>
                <w:rFonts w:ascii="Arial" w:eastAsia="Calibri" w:hAnsi="Arial" w:cs="Arial"/>
              </w:rPr>
            </w:pPr>
            <w:r w:rsidRPr="00AC7D3E">
              <w:rPr>
                <w:rFonts w:ascii="Arial" w:eastAsia="Calibri" w:hAnsi="Arial" w:cs="Arial"/>
              </w:rPr>
              <w:t>- Principes et Procédures de signalement et de prise en charge des cas d’abus sexuels (Procédures Opérationnelles Standards Nationales/Exigences de la Banque mondiale)</w:t>
            </w:r>
          </w:p>
          <w:p w14:paraId="11AD7094" w14:textId="77777777" w:rsidR="004A206D" w:rsidRPr="00AC7D3E" w:rsidRDefault="004A206D" w:rsidP="00393FF6">
            <w:pPr>
              <w:spacing w:after="0" w:line="240" w:lineRule="auto"/>
              <w:rPr>
                <w:rFonts w:ascii="Arial" w:eastAsia="Calibri" w:hAnsi="Arial" w:cs="Arial"/>
              </w:rPr>
            </w:pPr>
          </w:p>
        </w:tc>
        <w:tc>
          <w:tcPr>
            <w:tcW w:w="3392" w:type="dxa"/>
            <w:vAlign w:val="center"/>
          </w:tcPr>
          <w:p w14:paraId="45C498A9" w14:textId="77777777" w:rsidR="004A206D" w:rsidRPr="00AC7D3E" w:rsidRDefault="00890072">
            <w:pPr>
              <w:spacing w:after="0" w:line="240" w:lineRule="auto"/>
              <w:jc w:val="both"/>
              <w:rPr>
                <w:rFonts w:ascii="Arial" w:eastAsia="Calibri" w:hAnsi="Arial" w:cs="Arial"/>
              </w:rPr>
            </w:pPr>
            <w:r w:rsidRPr="00AC7D3E">
              <w:rPr>
                <w:rFonts w:ascii="Arial" w:eastAsia="Calibri" w:hAnsi="Arial" w:cs="Arial"/>
              </w:rPr>
              <w:t xml:space="preserve">Le personnel du </w:t>
            </w:r>
            <w:r w:rsidRPr="00AC7D3E">
              <w:rPr>
                <w:rFonts w:ascii="Arial" w:eastAsia="Calibri" w:hAnsi="Arial" w:cs="Arial"/>
                <w:bCs/>
              </w:rPr>
              <w:t>PICMC</w:t>
            </w:r>
            <w:r w:rsidRPr="00AC7D3E">
              <w:rPr>
                <w:rFonts w:ascii="Arial" w:eastAsia="Calibri" w:hAnsi="Arial" w:cs="Arial"/>
              </w:rPr>
              <w:t>, les parties prenantes et le personnel des services de référencement et de prise en charge connaissent les principes et procédures de signalement et de prise en charge des survivantes d’exploitation et abus sexuels/harcèlement, des personnes qui les signalent, et des sanctions prévues par la loi et par le règlement du Projet</w:t>
            </w:r>
          </w:p>
          <w:p w14:paraId="22215C65" w14:textId="77777777" w:rsidR="004A206D" w:rsidRPr="00AC7D3E" w:rsidRDefault="004A206D">
            <w:pPr>
              <w:spacing w:after="0" w:line="240" w:lineRule="auto"/>
              <w:jc w:val="both"/>
              <w:rPr>
                <w:rFonts w:ascii="Arial" w:eastAsia="Calibri" w:hAnsi="Arial" w:cs="Arial"/>
              </w:rPr>
            </w:pPr>
          </w:p>
        </w:tc>
        <w:tc>
          <w:tcPr>
            <w:tcW w:w="4559" w:type="dxa"/>
            <w:vAlign w:val="center"/>
          </w:tcPr>
          <w:p w14:paraId="74E24FBA"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 xml:space="preserve">Autorités </w:t>
            </w:r>
          </w:p>
          <w:p w14:paraId="291985E3"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Forces de sécurité (Gendarmerie, Police)</w:t>
            </w:r>
          </w:p>
          <w:p w14:paraId="53321DEB" w14:textId="77777777" w:rsidR="004A206D" w:rsidRPr="00AC7D3E" w:rsidRDefault="0080571A"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UGP</w:t>
            </w:r>
            <w:r w:rsidR="00890072" w:rsidRPr="00AC7D3E">
              <w:rPr>
                <w:rFonts w:ascii="Arial" w:eastAsia="Calibri" w:hAnsi="Arial" w:cs="Arial"/>
                <w:bCs/>
              </w:rPr>
              <w:t xml:space="preserve">PICMC </w:t>
            </w:r>
            <w:r w:rsidR="00890072" w:rsidRPr="00AC7D3E">
              <w:rPr>
                <w:rFonts w:ascii="Arial" w:eastAsia="Calibri" w:hAnsi="Arial" w:cs="Arial"/>
              </w:rPr>
              <w:t>et autres intervenants (entreprises et sous-traitants, Consultants)</w:t>
            </w:r>
          </w:p>
          <w:p w14:paraId="44B2B303"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Fournisseurs de services de prise en charge des VBG</w:t>
            </w:r>
          </w:p>
          <w:p w14:paraId="168A507C"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Société civile et ONG</w:t>
            </w:r>
          </w:p>
          <w:p w14:paraId="533E6915"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Comités régionaux de lutte contre les VBG</w:t>
            </w:r>
          </w:p>
          <w:p w14:paraId="1C5221C6"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Acteurs communautaires (relais, Associations et Groupements de femmes, et de jeunes leaders pour la paix, mairies et chefs des villages, etc.)</w:t>
            </w:r>
          </w:p>
        </w:tc>
        <w:tc>
          <w:tcPr>
            <w:tcW w:w="1660" w:type="dxa"/>
            <w:vAlign w:val="center"/>
          </w:tcPr>
          <w:p w14:paraId="15E665ED" w14:textId="77777777" w:rsidR="004A206D" w:rsidRPr="00AC7D3E" w:rsidRDefault="004A206D">
            <w:pPr>
              <w:spacing w:after="0" w:line="240" w:lineRule="auto"/>
              <w:jc w:val="both"/>
              <w:rPr>
                <w:rFonts w:ascii="Arial" w:eastAsia="Calibri" w:hAnsi="Arial" w:cs="Arial"/>
              </w:rPr>
            </w:pPr>
          </w:p>
        </w:tc>
        <w:tc>
          <w:tcPr>
            <w:tcW w:w="1855" w:type="dxa"/>
            <w:vAlign w:val="center"/>
          </w:tcPr>
          <w:p w14:paraId="42E0E307" w14:textId="77777777" w:rsidR="004A206D" w:rsidRPr="00AC7D3E" w:rsidRDefault="004A206D">
            <w:pPr>
              <w:spacing w:after="0" w:line="240" w:lineRule="auto"/>
              <w:jc w:val="both"/>
              <w:rPr>
                <w:rFonts w:ascii="Arial" w:eastAsia="Calibri" w:hAnsi="Arial" w:cs="Arial"/>
                <w:b/>
                <w:bCs/>
              </w:rPr>
            </w:pPr>
          </w:p>
        </w:tc>
      </w:tr>
      <w:tr w:rsidR="004A206D" w:rsidRPr="00AC7D3E" w14:paraId="60362AD5" w14:textId="77777777" w:rsidTr="0019037E">
        <w:trPr>
          <w:trHeight w:val="113"/>
        </w:trPr>
        <w:tc>
          <w:tcPr>
            <w:tcW w:w="3810" w:type="dxa"/>
          </w:tcPr>
          <w:p w14:paraId="68721361" w14:textId="61EFE6C1" w:rsidR="004A206D" w:rsidRPr="00AC7D3E" w:rsidRDefault="00890072" w:rsidP="00251B16">
            <w:pPr>
              <w:spacing w:after="0" w:line="240" w:lineRule="auto"/>
              <w:rPr>
                <w:rFonts w:ascii="Arial" w:eastAsia="Calibri" w:hAnsi="Arial" w:cs="Arial"/>
              </w:rPr>
            </w:pPr>
            <w:r w:rsidRPr="00AC7D3E">
              <w:rPr>
                <w:rFonts w:ascii="Arial" w:eastAsia="Calibri" w:hAnsi="Arial" w:cs="Arial"/>
              </w:rPr>
              <w:t>Mise en place et opérationnalisation du dispositif</w:t>
            </w:r>
            <w:r w:rsidR="00950316">
              <w:rPr>
                <w:rFonts w:ascii="Arial" w:eastAsia="Calibri" w:hAnsi="Arial" w:cs="Arial"/>
              </w:rPr>
              <w:t xml:space="preserve"> </w:t>
            </w:r>
            <w:r w:rsidRPr="00AC7D3E">
              <w:rPr>
                <w:rFonts w:ascii="Arial" w:eastAsia="Calibri" w:hAnsi="Arial" w:cs="Arial"/>
                <w:bCs/>
              </w:rPr>
              <w:t>d’atténuation et Réponses aux Risques VBG/EAS/</w:t>
            </w:r>
            <w:proofErr w:type="gramStart"/>
            <w:r w:rsidRPr="00AC7D3E">
              <w:rPr>
                <w:rFonts w:ascii="Arial" w:eastAsia="Calibri" w:hAnsi="Arial" w:cs="Arial"/>
                <w:bCs/>
              </w:rPr>
              <w:t>HS</w:t>
            </w:r>
            <w:r w:rsidRPr="00AC7D3E">
              <w:rPr>
                <w:rFonts w:ascii="Arial" w:eastAsia="Calibri" w:hAnsi="Arial" w:cs="Arial"/>
              </w:rPr>
              <w:t>:</w:t>
            </w:r>
            <w:proofErr w:type="gramEnd"/>
          </w:p>
          <w:p w14:paraId="7B5E6F77" w14:textId="77777777" w:rsidR="004A206D" w:rsidRPr="00AC7D3E" w:rsidRDefault="00890072" w:rsidP="00251B16">
            <w:pPr>
              <w:spacing w:after="0" w:line="240" w:lineRule="auto"/>
              <w:rPr>
                <w:rFonts w:ascii="Arial" w:eastAsia="Calibri" w:hAnsi="Arial" w:cs="Arial"/>
              </w:rPr>
            </w:pPr>
            <w:r w:rsidRPr="00AC7D3E">
              <w:rPr>
                <w:rFonts w:ascii="Arial" w:eastAsia="Calibri" w:hAnsi="Arial" w:cs="Arial"/>
              </w:rPr>
              <w:lastRenderedPageBreak/>
              <w:t>- Mise en place et gestion des canaux de dépôt des plaintes/signalement</w:t>
            </w:r>
          </w:p>
          <w:p w14:paraId="70E71267" w14:textId="77777777" w:rsidR="004A206D" w:rsidRPr="00AC7D3E" w:rsidRDefault="00890072" w:rsidP="00251B16">
            <w:pPr>
              <w:spacing w:after="0" w:line="240" w:lineRule="auto"/>
              <w:rPr>
                <w:rFonts w:ascii="Arial" w:eastAsia="Calibri" w:hAnsi="Arial" w:cs="Arial"/>
              </w:rPr>
            </w:pPr>
            <w:r w:rsidRPr="00AC7D3E">
              <w:rPr>
                <w:rFonts w:ascii="Arial" w:eastAsia="Calibri" w:hAnsi="Arial" w:cs="Arial"/>
              </w:rPr>
              <w:t>- Principes et Procédures de traitement</w:t>
            </w:r>
          </w:p>
          <w:p w14:paraId="6BB9E217" w14:textId="77777777" w:rsidR="004A206D" w:rsidRPr="00AC7D3E" w:rsidRDefault="00890072" w:rsidP="00251B16">
            <w:pPr>
              <w:spacing w:after="0" w:line="240" w:lineRule="auto"/>
              <w:rPr>
                <w:rFonts w:ascii="Arial" w:eastAsia="Calibri" w:hAnsi="Arial" w:cs="Arial"/>
              </w:rPr>
            </w:pPr>
            <w:r w:rsidRPr="00AC7D3E">
              <w:rPr>
                <w:rFonts w:ascii="Arial" w:eastAsia="Calibri" w:hAnsi="Arial" w:cs="Arial"/>
              </w:rPr>
              <w:t>- Communication sur le mécanisme de gestion des plaintes liées aux VBG</w:t>
            </w:r>
          </w:p>
          <w:p w14:paraId="5523831E" w14:textId="77777777" w:rsidR="004A206D" w:rsidRPr="00AC7D3E" w:rsidRDefault="004A206D" w:rsidP="00251B16">
            <w:pPr>
              <w:spacing w:after="0" w:line="240" w:lineRule="auto"/>
              <w:rPr>
                <w:rFonts w:ascii="Arial" w:eastAsia="Calibri" w:hAnsi="Arial" w:cs="Arial"/>
              </w:rPr>
            </w:pPr>
          </w:p>
          <w:p w14:paraId="4E69EBFE" w14:textId="77777777" w:rsidR="004A206D" w:rsidRPr="00AC7D3E" w:rsidRDefault="004A206D" w:rsidP="00251B16">
            <w:pPr>
              <w:spacing w:after="0" w:line="240" w:lineRule="auto"/>
              <w:rPr>
                <w:rFonts w:ascii="Arial" w:eastAsia="Calibri" w:hAnsi="Arial" w:cs="Arial"/>
              </w:rPr>
            </w:pPr>
          </w:p>
        </w:tc>
        <w:tc>
          <w:tcPr>
            <w:tcW w:w="3392" w:type="dxa"/>
            <w:vAlign w:val="center"/>
          </w:tcPr>
          <w:p w14:paraId="508F3DCC" w14:textId="77777777" w:rsidR="004A206D" w:rsidRPr="00AC7D3E" w:rsidRDefault="00890072">
            <w:pPr>
              <w:spacing w:after="0" w:line="240" w:lineRule="auto"/>
              <w:jc w:val="both"/>
              <w:rPr>
                <w:rFonts w:ascii="Arial" w:eastAsia="Calibri" w:hAnsi="Arial" w:cs="Arial"/>
              </w:rPr>
            </w:pPr>
            <w:r w:rsidRPr="00AC7D3E">
              <w:rPr>
                <w:rFonts w:ascii="Arial" w:eastAsia="Calibri" w:hAnsi="Arial" w:cs="Arial"/>
              </w:rPr>
              <w:lastRenderedPageBreak/>
              <w:t>Les parties prenantes connaissent :</w:t>
            </w:r>
          </w:p>
          <w:p w14:paraId="2242A2BD" w14:textId="77777777" w:rsidR="004A206D" w:rsidRPr="00AC7D3E" w:rsidRDefault="00890072" w:rsidP="00C65981">
            <w:pPr>
              <w:numPr>
                <w:ilvl w:val="0"/>
                <w:numId w:val="10"/>
              </w:numPr>
              <w:spacing w:after="0" w:line="240" w:lineRule="auto"/>
              <w:contextualSpacing/>
              <w:jc w:val="both"/>
              <w:rPr>
                <w:rFonts w:ascii="Arial" w:eastAsia="Calibri" w:hAnsi="Arial" w:cs="Arial"/>
              </w:rPr>
            </w:pPr>
            <w:proofErr w:type="gramStart"/>
            <w:r w:rsidRPr="00AC7D3E">
              <w:rPr>
                <w:rFonts w:ascii="Arial" w:eastAsia="Calibri" w:hAnsi="Arial" w:cs="Arial"/>
              </w:rPr>
              <w:t>les</w:t>
            </w:r>
            <w:proofErr w:type="gramEnd"/>
            <w:r w:rsidRPr="00AC7D3E">
              <w:rPr>
                <w:rFonts w:ascii="Arial" w:eastAsia="Calibri" w:hAnsi="Arial" w:cs="Arial"/>
              </w:rPr>
              <w:t xml:space="preserve"> principes et procédures ; </w:t>
            </w:r>
          </w:p>
          <w:p w14:paraId="7169E827" w14:textId="77777777" w:rsidR="004A206D" w:rsidRPr="00AC7D3E" w:rsidRDefault="00890072" w:rsidP="00C65981">
            <w:pPr>
              <w:numPr>
                <w:ilvl w:val="0"/>
                <w:numId w:val="10"/>
              </w:numPr>
              <w:spacing w:after="0" w:line="240" w:lineRule="auto"/>
              <w:contextualSpacing/>
              <w:jc w:val="both"/>
              <w:rPr>
                <w:rFonts w:ascii="Arial" w:eastAsia="Calibri" w:hAnsi="Arial" w:cs="Arial"/>
              </w:rPr>
            </w:pPr>
            <w:proofErr w:type="gramStart"/>
            <w:r w:rsidRPr="00AC7D3E">
              <w:rPr>
                <w:rFonts w:ascii="Arial" w:eastAsia="Calibri" w:hAnsi="Arial" w:cs="Arial"/>
              </w:rPr>
              <w:t>le</w:t>
            </w:r>
            <w:proofErr w:type="gramEnd"/>
            <w:r w:rsidRPr="00AC7D3E">
              <w:rPr>
                <w:rFonts w:ascii="Arial" w:eastAsia="Calibri" w:hAnsi="Arial" w:cs="Arial"/>
              </w:rPr>
              <w:t xml:space="preserve"> dispositif de prévention et de prise en charge ;</w:t>
            </w:r>
          </w:p>
          <w:p w14:paraId="06FC028D" w14:textId="77777777" w:rsidR="004A206D" w:rsidRPr="00AC7D3E" w:rsidRDefault="00890072" w:rsidP="00C65981">
            <w:pPr>
              <w:numPr>
                <w:ilvl w:val="0"/>
                <w:numId w:val="10"/>
              </w:numPr>
              <w:spacing w:after="0" w:line="240" w:lineRule="auto"/>
              <w:contextualSpacing/>
              <w:jc w:val="both"/>
              <w:rPr>
                <w:rFonts w:ascii="Arial" w:eastAsia="Calibri" w:hAnsi="Arial" w:cs="Arial"/>
              </w:rPr>
            </w:pPr>
            <w:proofErr w:type="gramStart"/>
            <w:r w:rsidRPr="00AC7D3E">
              <w:rPr>
                <w:rFonts w:ascii="Arial" w:eastAsia="Calibri" w:hAnsi="Arial" w:cs="Arial"/>
              </w:rPr>
              <w:lastRenderedPageBreak/>
              <w:t>les</w:t>
            </w:r>
            <w:proofErr w:type="gramEnd"/>
            <w:r w:rsidRPr="00AC7D3E">
              <w:rPr>
                <w:rFonts w:ascii="Arial" w:eastAsia="Calibri" w:hAnsi="Arial" w:cs="Arial"/>
              </w:rPr>
              <w:t xml:space="preserve"> fournisseurs de services de prise en charge des cas de VBG</w:t>
            </w:r>
          </w:p>
        </w:tc>
        <w:tc>
          <w:tcPr>
            <w:tcW w:w="4559" w:type="dxa"/>
            <w:vAlign w:val="center"/>
          </w:tcPr>
          <w:p w14:paraId="0CFAA1BC"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bCs/>
              </w:rPr>
              <w:lastRenderedPageBreak/>
              <w:t>PICMC</w:t>
            </w:r>
            <w:r w:rsidRPr="00AC7D3E">
              <w:rPr>
                <w:rFonts w:ascii="Arial" w:eastAsia="Calibri" w:hAnsi="Arial" w:cs="Arial"/>
              </w:rPr>
              <w:t xml:space="preserve">/ Spécialiste en Inclusion sociale / Genre et VBG </w:t>
            </w:r>
          </w:p>
          <w:p w14:paraId="061B59DB"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Autorités administratives (Gouverneur, Préfets,) et locales (Elus locaux des différentes Communes)</w:t>
            </w:r>
          </w:p>
          <w:p w14:paraId="6252CEA5"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lastRenderedPageBreak/>
              <w:t xml:space="preserve">Structures riveraines des activités/investissements physiques du </w:t>
            </w:r>
            <w:r w:rsidRPr="00AC7D3E">
              <w:rPr>
                <w:rFonts w:ascii="Arial" w:eastAsia="Calibri" w:hAnsi="Arial" w:cs="Arial"/>
                <w:bCs/>
              </w:rPr>
              <w:t>PICMC</w:t>
            </w:r>
          </w:p>
          <w:p w14:paraId="1DCE709A"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Entreprises en charge des travaux</w:t>
            </w:r>
          </w:p>
          <w:p w14:paraId="13C28390"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Gendarmerie/Police et autres fournisseurs de services (structures sanitaires, services juridiques, psychosociaux / psychologiques)</w:t>
            </w:r>
          </w:p>
          <w:p w14:paraId="283DE6F5"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Représentants des parties prenantes (Communautés, société civile, ONG, etc.)</w:t>
            </w:r>
          </w:p>
        </w:tc>
        <w:tc>
          <w:tcPr>
            <w:tcW w:w="1660" w:type="dxa"/>
            <w:vAlign w:val="center"/>
          </w:tcPr>
          <w:p w14:paraId="69D20EF5" w14:textId="77777777" w:rsidR="004A206D" w:rsidRPr="00AC7D3E" w:rsidRDefault="00890072">
            <w:pPr>
              <w:spacing w:after="0" w:line="240" w:lineRule="auto"/>
              <w:jc w:val="both"/>
              <w:rPr>
                <w:rFonts w:ascii="Arial" w:eastAsia="Calibri" w:hAnsi="Arial" w:cs="Arial"/>
              </w:rPr>
            </w:pPr>
            <w:r w:rsidRPr="00AC7D3E">
              <w:rPr>
                <w:rFonts w:ascii="Arial" w:eastAsia="Calibri" w:hAnsi="Arial" w:cs="Arial"/>
              </w:rPr>
              <w:lastRenderedPageBreak/>
              <w:t xml:space="preserve">Dès le démarrage </w:t>
            </w:r>
          </w:p>
        </w:tc>
        <w:tc>
          <w:tcPr>
            <w:tcW w:w="1855" w:type="dxa"/>
            <w:vAlign w:val="center"/>
          </w:tcPr>
          <w:p w14:paraId="3A94B18F" w14:textId="77777777" w:rsidR="004A206D" w:rsidRPr="00AC7D3E" w:rsidRDefault="004A206D">
            <w:pPr>
              <w:spacing w:after="0" w:line="240" w:lineRule="auto"/>
              <w:jc w:val="both"/>
              <w:rPr>
                <w:rFonts w:ascii="Arial" w:eastAsia="Calibri" w:hAnsi="Arial" w:cs="Arial"/>
              </w:rPr>
            </w:pPr>
          </w:p>
          <w:p w14:paraId="756C8BA5" w14:textId="77777777" w:rsidR="004A206D" w:rsidRPr="00AC7D3E" w:rsidRDefault="00890072" w:rsidP="00835177">
            <w:pPr>
              <w:spacing w:after="0" w:line="240" w:lineRule="auto"/>
              <w:jc w:val="center"/>
              <w:rPr>
                <w:rFonts w:ascii="Arial" w:eastAsia="Calibri" w:hAnsi="Arial" w:cs="Arial"/>
              </w:rPr>
            </w:pPr>
            <w:r w:rsidRPr="00AC7D3E">
              <w:rPr>
                <w:rFonts w:ascii="Arial" w:eastAsia="Calibri" w:hAnsi="Arial" w:cs="Arial"/>
                <w:b/>
                <w:bCs/>
              </w:rPr>
              <w:t xml:space="preserve">10 000 000 </w:t>
            </w:r>
          </w:p>
        </w:tc>
      </w:tr>
      <w:tr w:rsidR="004A206D" w:rsidRPr="00AC7D3E" w14:paraId="2A23581C" w14:textId="77777777" w:rsidTr="0019037E">
        <w:trPr>
          <w:trHeight w:val="113"/>
        </w:trPr>
        <w:tc>
          <w:tcPr>
            <w:tcW w:w="3810" w:type="dxa"/>
          </w:tcPr>
          <w:p w14:paraId="19160AD1" w14:textId="77777777" w:rsidR="004A206D" w:rsidRPr="00AC7D3E" w:rsidRDefault="00890072" w:rsidP="00393FF6">
            <w:pPr>
              <w:spacing w:after="0" w:line="240" w:lineRule="auto"/>
              <w:rPr>
                <w:rFonts w:ascii="Arial" w:eastAsia="Calibri" w:hAnsi="Arial" w:cs="Arial"/>
              </w:rPr>
            </w:pPr>
            <w:r w:rsidRPr="00AC7D3E">
              <w:rPr>
                <w:rFonts w:ascii="Arial" w:eastAsia="Calibri" w:hAnsi="Arial" w:cs="Arial"/>
              </w:rPr>
              <w:t xml:space="preserve">Mise en place d’un système de Gestion des données VBG </w:t>
            </w:r>
          </w:p>
          <w:p w14:paraId="7DA9BACE" w14:textId="77777777" w:rsidR="004A206D" w:rsidRPr="00AC7D3E" w:rsidRDefault="00890072" w:rsidP="00393FF6">
            <w:pPr>
              <w:spacing w:after="0" w:line="240" w:lineRule="auto"/>
              <w:rPr>
                <w:rFonts w:ascii="Arial" w:eastAsia="Calibri" w:hAnsi="Arial" w:cs="Arial"/>
              </w:rPr>
            </w:pPr>
            <w:r w:rsidRPr="00AC7D3E">
              <w:rPr>
                <w:rFonts w:ascii="Arial" w:eastAsia="Calibri" w:hAnsi="Arial" w:cs="Arial"/>
              </w:rPr>
              <w:t>- Mise en place d’un système informatique de gestion des cas de VBG</w:t>
            </w:r>
          </w:p>
          <w:p w14:paraId="73706A97" w14:textId="77777777" w:rsidR="004A206D" w:rsidRPr="00AC7D3E" w:rsidRDefault="00890072" w:rsidP="00393FF6">
            <w:pPr>
              <w:spacing w:after="0" w:line="240" w:lineRule="auto"/>
              <w:rPr>
                <w:rFonts w:ascii="Arial" w:eastAsia="Calibri" w:hAnsi="Arial" w:cs="Arial"/>
              </w:rPr>
            </w:pPr>
            <w:r w:rsidRPr="00AC7D3E">
              <w:rPr>
                <w:rFonts w:ascii="Arial" w:eastAsia="Calibri" w:hAnsi="Arial" w:cs="Arial"/>
              </w:rPr>
              <w:t>- Elaboration des outils et supports de gestion des plaintes</w:t>
            </w:r>
          </w:p>
          <w:p w14:paraId="3AB62981" w14:textId="77777777" w:rsidR="004A206D" w:rsidRPr="00AC7D3E" w:rsidRDefault="00890072" w:rsidP="00393FF6">
            <w:pPr>
              <w:spacing w:after="0" w:line="240" w:lineRule="auto"/>
              <w:rPr>
                <w:rFonts w:ascii="Arial" w:eastAsia="Calibri" w:hAnsi="Arial" w:cs="Arial"/>
              </w:rPr>
            </w:pPr>
            <w:r w:rsidRPr="00AC7D3E">
              <w:rPr>
                <w:rFonts w:ascii="Arial" w:eastAsia="Calibri" w:hAnsi="Arial" w:cs="Arial"/>
              </w:rPr>
              <w:t>-Suivi-évaluation et rapportage des données</w:t>
            </w:r>
          </w:p>
          <w:p w14:paraId="7962FD12" w14:textId="77777777" w:rsidR="004A206D" w:rsidRPr="00AC7D3E" w:rsidRDefault="004A206D" w:rsidP="00393FF6">
            <w:pPr>
              <w:spacing w:after="0" w:line="240" w:lineRule="auto"/>
              <w:rPr>
                <w:rFonts w:ascii="Arial" w:eastAsia="Calibri" w:hAnsi="Arial" w:cs="Arial"/>
              </w:rPr>
            </w:pPr>
          </w:p>
        </w:tc>
        <w:tc>
          <w:tcPr>
            <w:tcW w:w="3392" w:type="dxa"/>
            <w:vAlign w:val="center"/>
          </w:tcPr>
          <w:p w14:paraId="6593991E"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Un Système Informatique de Gestion des données du MGP est mis en place pour un suivi du traitement des plaintes</w:t>
            </w:r>
          </w:p>
          <w:p w14:paraId="6A65FE38"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Les outils de collecte et de traitement sont élaborés </w:t>
            </w:r>
          </w:p>
          <w:p w14:paraId="65D6A0E1"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Le format des rapports et la périodicité sont définis </w:t>
            </w:r>
          </w:p>
          <w:p w14:paraId="75E6BF36"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 xml:space="preserve">Le système d’archivage est défini (respect du principe de confidentialité) </w:t>
            </w:r>
          </w:p>
          <w:p w14:paraId="304274E7"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Les fournisseurs de services connaissent leurs rôles et tâches et les exigences y afférentes</w:t>
            </w:r>
          </w:p>
        </w:tc>
        <w:tc>
          <w:tcPr>
            <w:tcW w:w="4559" w:type="dxa"/>
            <w:vAlign w:val="center"/>
          </w:tcPr>
          <w:p w14:paraId="008B862F"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bCs/>
              </w:rPr>
              <w:t>PICMC</w:t>
            </w:r>
            <w:r w:rsidRPr="00AC7D3E">
              <w:rPr>
                <w:rFonts w:ascii="Arial" w:eastAsia="Calibri" w:hAnsi="Arial" w:cs="Arial"/>
              </w:rPr>
              <w:t xml:space="preserve"> (</w:t>
            </w:r>
            <w:bookmarkStart w:id="166" w:name="_Hlk60743472"/>
            <w:r w:rsidRPr="00AC7D3E">
              <w:rPr>
                <w:rFonts w:ascii="Arial" w:eastAsia="Calibri" w:hAnsi="Arial" w:cs="Arial"/>
              </w:rPr>
              <w:t>Spécialiste en Inclusion sociale / Genre et VBG</w:t>
            </w:r>
            <w:bookmarkEnd w:id="166"/>
            <w:r w:rsidRPr="00AC7D3E">
              <w:rPr>
                <w:rFonts w:ascii="Arial" w:eastAsia="Calibri" w:hAnsi="Arial" w:cs="Arial"/>
              </w:rPr>
              <w:t>)</w:t>
            </w:r>
          </w:p>
          <w:p w14:paraId="03A75866" w14:textId="77777777" w:rsidR="004A206D" w:rsidRPr="00AC7D3E" w:rsidRDefault="00890072" w:rsidP="00C65981">
            <w:pPr>
              <w:numPr>
                <w:ilvl w:val="0"/>
                <w:numId w:val="10"/>
              </w:numPr>
              <w:spacing w:after="0" w:line="240" w:lineRule="auto"/>
              <w:contextualSpacing/>
              <w:jc w:val="both"/>
              <w:rPr>
                <w:rFonts w:ascii="Arial" w:eastAsia="Calibri" w:hAnsi="Arial" w:cs="Arial"/>
              </w:rPr>
            </w:pPr>
            <w:r w:rsidRPr="00AC7D3E">
              <w:rPr>
                <w:rFonts w:ascii="Arial" w:eastAsia="Calibri" w:hAnsi="Arial" w:cs="Arial"/>
              </w:rPr>
              <w:t>Fournisseurs de services (Points focaux)</w:t>
            </w:r>
          </w:p>
          <w:p w14:paraId="45F6F1AF" w14:textId="77777777" w:rsidR="004A206D" w:rsidRPr="00AC7D3E" w:rsidRDefault="004A206D">
            <w:pPr>
              <w:spacing w:after="0" w:line="240" w:lineRule="auto"/>
              <w:jc w:val="both"/>
              <w:rPr>
                <w:rFonts w:ascii="Arial" w:eastAsia="Calibri" w:hAnsi="Arial" w:cs="Arial"/>
              </w:rPr>
            </w:pPr>
          </w:p>
        </w:tc>
        <w:tc>
          <w:tcPr>
            <w:tcW w:w="1660" w:type="dxa"/>
            <w:vAlign w:val="center"/>
          </w:tcPr>
          <w:p w14:paraId="2DA2A77E" w14:textId="77777777" w:rsidR="004A206D" w:rsidRPr="00AC7D3E" w:rsidRDefault="00890072">
            <w:pPr>
              <w:spacing w:after="0" w:line="240" w:lineRule="auto"/>
              <w:jc w:val="both"/>
              <w:rPr>
                <w:rFonts w:ascii="Arial" w:eastAsia="Calibri" w:hAnsi="Arial" w:cs="Arial"/>
              </w:rPr>
            </w:pPr>
            <w:r w:rsidRPr="00AC7D3E">
              <w:rPr>
                <w:rFonts w:ascii="Arial" w:eastAsia="Calibri" w:hAnsi="Arial" w:cs="Arial"/>
              </w:rPr>
              <w:t xml:space="preserve">Dès le démarrage du </w:t>
            </w:r>
            <w:r w:rsidRPr="00AC7D3E">
              <w:rPr>
                <w:rFonts w:ascii="Arial" w:eastAsia="Calibri" w:hAnsi="Arial" w:cs="Arial"/>
                <w:bCs/>
              </w:rPr>
              <w:t>PICMC</w:t>
            </w:r>
          </w:p>
        </w:tc>
        <w:tc>
          <w:tcPr>
            <w:tcW w:w="1855" w:type="dxa"/>
            <w:vAlign w:val="center"/>
          </w:tcPr>
          <w:p w14:paraId="540049FD" w14:textId="77777777" w:rsidR="004A206D" w:rsidRPr="00AC7D3E" w:rsidRDefault="00890072" w:rsidP="00835177">
            <w:pPr>
              <w:spacing w:after="0" w:line="240" w:lineRule="auto"/>
              <w:jc w:val="center"/>
              <w:rPr>
                <w:rFonts w:ascii="Arial" w:eastAsia="Calibri" w:hAnsi="Arial" w:cs="Arial"/>
                <w:b/>
                <w:bCs/>
              </w:rPr>
            </w:pPr>
            <w:r w:rsidRPr="00AC7D3E">
              <w:rPr>
                <w:rFonts w:ascii="Arial" w:eastAsia="Calibri" w:hAnsi="Arial" w:cs="Arial"/>
                <w:b/>
                <w:bCs/>
              </w:rPr>
              <w:t xml:space="preserve">5 000 000 </w:t>
            </w:r>
          </w:p>
        </w:tc>
      </w:tr>
    </w:tbl>
    <w:p w14:paraId="28F804E9" w14:textId="77777777" w:rsidR="004A206D" w:rsidRPr="00AC7D3E" w:rsidRDefault="004A206D">
      <w:pPr>
        <w:spacing w:before="120" w:after="120" w:line="240" w:lineRule="auto"/>
        <w:jc w:val="both"/>
        <w:rPr>
          <w:rFonts w:ascii="Arial" w:eastAsia="Calibri" w:hAnsi="Arial" w:cs="Arial"/>
          <w:color w:val="0000FF"/>
        </w:rPr>
      </w:pPr>
    </w:p>
    <w:p w14:paraId="4DE13736" w14:textId="77777777" w:rsidR="004A206D" w:rsidRPr="00AC7D3E" w:rsidRDefault="004A206D">
      <w:pPr>
        <w:rPr>
          <w:rFonts w:ascii="Arial" w:eastAsia="Times New Roman" w:hAnsi="Arial" w:cs="Arial"/>
          <w:b/>
          <w:iCs/>
          <w:color w:val="5B9BD5"/>
          <w:kern w:val="2"/>
          <w:lang w:eastAsia="fr-FR"/>
        </w:rPr>
        <w:sectPr w:rsidR="004A206D" w:rsidRPr="00AC7D3E" w:rsidSect="0082595C">
          <w:pgSz w:w="16838" w:h="11906" w:orient="landscape"/>
          <w:pgMar w:top="1134" w:right="1134" w:bottom="709" w:left="1418" w:header="850" w:footer="850" w:gutter="0"/>
          <w:cols w:space="720"/>
          <w:formProt w:val="0"/>
          <w:docGrid w:linePitch="360" w:charSpace="4096"/>
        </w:sectPr>
      </w:pPr>
    </w:p>
    <w:p w14:paraId="540FE0EB" w14:textId="77777777" w:rsidR="003164A3" w:rsidRDefault="003164A3" w:rsidP="003164A3">
      <w:pPr>
        <w:rPr>
          <w:lang w:eastAsia="fr-FR"/>
        </w:rPr>
      </w:pPr>
      <w:bookmarkStart w:id="167" w:name="_Toc60693646"/>
    </w:p>
    <w:p w14:paraId="00346A19" w14:textId="77777777" w:rsidR="003164A3" w:rsidRDefault="003164A3" w:rsidP="003164A3">
      <w:pPr>
        <w:rPr>
          <w:lang w:eastAsia="fr-FR"/>
        </w:rPr>
      </w:pPr>
    </w:p>
    <w:p w14:paraId="75D6E292" w14:textId="60F20C7A" w:rsidR="003164A3" w:rsidRDefault="003164A3" w:rsidP="003164A3">
      <w:pPr>
        <w:rPr>
          <w:lang w:eastAsia="fr-FR"/>
        </w:rPr>
      </w:pPr>
    </w:p>
    <w:p w14:paraId="40D5A0A0" w14:textId="67816FCA" w:rsidR="00950316" w:rsidRDefault="00950316" w:rsidP="003164A3">
      <w:pPr>
        <w:rPr>
          <w:lang w:eastAsia="fr-FR"/>
        </w:rPr>
      </w:pPr>
    </w:p>
    <w:p w14:paraId="6BAA913D" w14:textId="7BD15A06" w:rsidR="00950316" w:rsidRDefault="00950316" w:rsidP="003164A3">
      <w:pPr>
        <w:rPr>
          <w:lang w:eastAsia="fr-FR"/>
        </w:rPr>
      </w:pPr>
    </w:p>
    <w:p w14:paraId="2977850E" w14:textId="71AAE8EB" w:rsidR="00950316" w:rsidRDefault="00950316" w:rsidP="003164A3">
      <w:pPr>
        <w:rPr>
          <w:lang w:eastAsia="fr-FR"/>
        </w:rPr>
      </w:pPr>
    </w:p>
    <w:p w14:paraId="44B67AEE" w14:textId="77777777" w:rsidR="00950316" w:rsidRDefault="00950316" w:rsidP="003164A3">
      <w:pPr>
        <w:rPr>
          <w:lang w:eastAsia="fr-FR"/>
        </w:rPr>
      </w:pPr>
    </w:p>
    <w:p w14:paraId="4FBF02A9" w14:textId="77777777" w:rsidR="003164A3" w:rsidRDefault="003164A3" w:rsidP="003164A3">
      <w:pPr>
        <w:rPr>
          <w:lang w:eastAsia="fr-FR"/>
        </w:rPr>
      </w:pPr>
    </w:p>
    <w:p w14:paraId="6DD5ECC7" w14:textId="77777777" w:rsidR="003164A3" w:rsidRDefault="003164A3" w:rsidP="003164A3">
      <w:pPr>
        <w:rPr>
          <w:lang w:eastAsia="fr-FR"/>
        </w:rPr>
      </w:pPr>
    </w:p>
    <w:p w14:paraId="42E970E6" w14:textId="77777777" w:rsidR="003164A3" w:rsidRDefault="003164A3" w:rsidP="003164A3">
      <w:pPr>
        <w:rPr>
          <w:lang w:eastAsia="fr-FR"/>
        </w:rPr>
      </w:pPr>
    </w:p>
    <w:p w14:paraId="109D02E5" w14:textId="77777777" w:rsidR="003164A3" w:rsidRDefault="003164A3" w:rsidP="003164A3">
      <w:pPr>
        <w:rPr>
          <w:lang w:eastAsia="fr-FR"/>
        </w:rPr>
      </w:pPr>
    </w:p>
    <w:p w14:paraId="7284CEC6" w14:textId="77777777" w:rsidR="004A206D" w:rsidRPr="003164A3" w:rsidRDefault="00F7372C" w:rsidP="003164A3">
      <w:pPr>
        <w:keepNext/>
        <w:pBdr>
          <w:top w:val="single" w:sz="8" w:space="1" w:color="C6D9F1" w:themeColor="text2" w:themeTint="33"/>
          <w:left w:val="single" w:sz="8" w:space="4" w:color="C6D9F1" w:themeColor="text2" w:themeTint="33"/>
          <w:bottom w:val="single" w:sz="8" w:space="1" w:color="C6D9F1" w:themeColor="text2" w:themeTint="33"/>
          <w:right w:val="single" w:sz="8" w:space="4" w:color="C6D9F1" w:themeColor="text2" w:themeTint="33"/>
        </w:pBdr>
        <w:tabs>
          <w:tab w:val="left" w:pos="-720"/>
        </w:tabs>
        <w:spacing w:after="0" w:line="240" w:lineRule="auto"/>
        <w:jc w:val="center"/>
        <w:outlineLvl w:val="1"/>
        <w:rPr>
          <w:rFonts w:ascii="Arial" w:eastAsia="Times New Roman" w:hAnsi="Arial" w:cs="Arial"/>
          <w:b/>
          <w:iCs/>
          <w:color w:val="5B9BD5"/>
          <w:kern w:val="2"/>
          <w:sz w:val="36"/>
          <w:szCs w:val="36"/>
          <w:lang w:eastAsia="fr-FR"/>
        </w:rPr>
      </w:pPr>
      <w:bookmarkStart w:id="168" w:name="_Toc87376872"/>
      <w:bookmarkStart w:id="169" w:name="_Toc90056396"/>
      <w:bookmarkStart w:id="170" w:name="_Toc90058414"/>
      <w:bookmarkStart w:id="171" w:name="_Toc90058461"/>
      <w:bookmarkStart w:id="172" w:name="_Toc132741452"/>
      <w:r w:rsidRPr="00F7372C">
        <w:rPr>
          <w:rFonts w:ascii="Arial" w:eastAsia="Times New Roman" w:hAnsi="Arial" w:cs="Arial"/>
          <w:b/>
          <w:iCs/>
          <w:color w:val="5B9BD5"/>
          <w:kern w:val="2"/>
          <w:sz w:val="36"/>
          <w:szCs w:val="36"/>
          <w:lang w:eastAsia="fr-FR"/>
        </w:rPr>
        <w:t xml:space="preserve">ANNEXE </w:t>
      </w:r>
      <w:r w:rsidR="00451F15" w:rsidRPr="00F7372C">
        <w:rPr>
          <w:rFonts w:ascii="Arial" w:eastAsia="Times New Roman" w:hAnsi="Arial" w:cs="Arial"/>
          <w:b/>
          <w:iCs/>
          <w:color w:val="5B9BD5"/>
          <w:kern w:val="2"/>
          <w:sz w:val="36"/>
          <w:szCs w:val="36"/>
          <w:lang w:eastAsia="fr-FR"/>
        </w:rPr>
        <w:fldChar w:fldCharType="begin"/>
      </w:r>
      <w:r w:rsidRPr="00F7372C">
        <w:rPr>
          <w:rFonts w:ascii="Arial" w:eastAsia="Times New Roman" w:hAnsi="Arial" w:cs="Arial"/>
          <w:b/>
          <w:iCs/>
          <w:color w:val="5B9BD5"/>
          <w:kern w:val="2"/>
          <w:sz w:val="36"/>
          <w:szCs w:val="36"/>
          <w:lang w:eastAsia="fr-FR"/>
        </w:rPr>
        <w:instrText xml:space="preserve"> SEQ Annexe \* ARABIC </w:instrText>
      </w:r>
      <w:r w:rsidR="00451F15" w:rsidRPr="00F7372C">
        <w:rPr>
          <w:rFonts w:ascii="Arial" w:eastAsia="Times New Roman" w:hAnsi="Arial" w:cs="Arial"/>
          <w:b/>
          <w:iCs/>
          <w:color w:val="5B9BD5"/>
          <w:kern w:val="2"/>
          <w:sz w:val="36"/>
          <w:szCs w:val="36"/>
          <w:lang w:eastAsia="fr-FR"/>
        </w:rPr>
        <w:fldChar w:fldCharType="separate"/>
      </w:r>
      <w:r>
        <w:rPr>
          <w:rFonts w:ascii="Arial" w:eastAsia="Times New Roman" w:hAnsi="Arial" w:cs="Arial"/>
          <w:b/>
          <w:iCs/>
          <w:noProof/>
          <w:color w:val="5B9BD5"/>
          <w:kern w:val="2"/>
          <w:sz w:val="36"/>
          <w:szCs w:val="36"/>
          <w:lang w:eastAsia="fr-FR"/>
        </w:rPr>
        <w:t>6</w:t>
      </w:r>
      <w:r w:rsidR="00451F15" w:rsidRPr="00F7372C">
        <w:rPr>
          <w:rFonts w:ascii="Arial" w:eastAsia="Times New Roman" w:hAnsi="Arial" w:cs="Arial"/>
          <w:b/>
          <w:iCs/>
          <w:color w:val="5B9BD5"/>
          <w:kern w:val="2"/>
          <w:sz w:val="36"/>
          <w:szCs w:val="36"/>
          <w:lang w:eastAsia="fr-FR"/>
        </w:rPr>
        <w:fldChar w:fldCharType="end"/>
      </w:r>
      <w:r w:rsidR="003164A3" w:rsidRPr="003164A3">
        <w:rPr>
          <w:rFonts w:ascii="Arial" w:eastAsia="Times New Roman" w:hAnsi="Arial" w:cs="Arial"/>
          <w:b/>
          <w:iCs/>
          <w:color w:val="5B9BD5"/>
          <w:kern w:val="2"/>
          <w:sz w:val="36"/>
          <w:szCs w:val="36"/>
          <w:lang w:eastAsia="fr-FR"/>
        </w:rPr>
        <w:t>: REPERTOIRE DES FOURNISSEURS DE SERVICES DE PREVENTION ET DE PRISE EN CHARGE DES CAS D’ABUS SEXUELS</w:t>
      </w:r>
      <w:bookmarkEnd w:id="167"/>
      <w:bookmarkEnd w:id="168"/>
      <w:bookmarkEnd w:id="169"/>
      <w:bookmarkEnd w:id="170"/>
      <w:bookmarkEnd w:id="171"/>
      <w:bookmarkEnd w:id="172"/>
    </w:p>
    <w:p w14:paraId="6BFD7BFC" w14:textId="77777777" w:rsidR="003164A3" w:rsidRDefault="003164A3">
      <w:pPr>
        <w:spacing w:after="0" w:line="240" w:lineRule="auto"/>
        <w:rPr>
          <w:rFonts w:ascii="Arial" w:eastAsia="Calibri" w:hAnsi="Arial" w:cs="Arial"/>
          <w:lang w:eastAsia="fr-FR"/>
        </w:rPr>
      </w:pPr>
      <w:r>
        <w:rPr>
          <w:rFonts w:ascii="Arial" w:eastAsia="Calibri" w:hAnsi="Arial" w:cs="Arial"/>
          <w:lang w:eastAsia="fr-FR"/>
        </w:rPr>
        <w:br w:type="page"/>
      </w:r>
    </w:p>
    <w:p w14:paraId="768A6EB3" w14:textId="77777777" w:rsidR="004A206D" w:rsidRPr="00AC7D3E" w:rsidRDefault="004A206D">
      <w:pPr>
        <w:rPr>
          <w:rFonts w:ascii="Arial" w:eastAsia="Calibri" w:hAnsi="Arial" w:cs="Arial"/>
          <w:lang w:eastAsia="fr-FR"/>
        </w:rPr>
      </w:pPr>
    </w:p>
    <w:tbl>
      <w:tblPr>
        <w:tblStyle w:val="SGSTableBasic14"/>
        <w:tblW w:w="15450" w:type="dxa"/>
        <w:tblInd w:w="-477" w:type="dxa"/>
        <w:tblLook w:val="04A0" w:firstRow="1" w:lastRow="0" w:firstColumn="1" w:lastColumn="0" w:noHBand="0" w:noVBand="1"/>
      </w:tblPr>
      <w:tblGrid>
        <w:gridCol w:w="4991"/>
        <w:gridCol w:w="4841"/>
        <w:gridCol w:w="5382"/>
        <w:gridCol w:w="236"/>
      </w:tblGrid>
      <w:tr w:rsidR="004A206D" w:rsidRPr="00AC7D3E" w14:paraId="4AA83B61" w14:textId="77777777" w:rsidTr="007D3638">
        <w:trPr>
          <w:trHeight w:val="113"/>
          <w:tblHeader/>
        </w:trPr>
        <w:tc>
          <w:tcPr>
            <w:tcW w:w="4991" w:type="dxa"/>
            <w:vAlign w:val="center"/>
          </w:tcPr>
          <w:p w14:paraId="37C5C87B" w14:textId="77777777" w:rsidR="004A206D" w:rsidRPr="00AC7D3E" w:rsidRDefault="00890072" w:rsidP="007D3638">
            <w:pPr>
              <w:spacing w:after="0" w:line="360" w:lineRule="exact"/>
              <w:jc w:val="center"/>
              <w:rPr>
                <w:rFonts w:ascii="Arial" w:eastAsia="Calibri" w:hAnsi="Arial" w:cs="Arial"/>
                <w:b/>
              </w:rPr>
            </w:pPr>
            <w:r w:rsidRPr="00AC7D3E">
              <w:rPr>
                <w:rFonts w:ascii="Arial" w:eastAsia="Calibri" w:hAnsi="Arial" w:cs="Arial"/>
                <w:b/>
              </w:rPr>
              <w:t>Services/ressources disponibles</w:t>
            </w:r>
          </w:p>
        </w:tc>
        <w:tc>
          <w:tcPr>
            <w:tcW w:w="4841" w:type="dxa"/>
            <w:vAlign w:val="center"/>
          </w:tcPr>
          <w:p w14:paraId="39A8EF79" w14:textId="77777777" w:rsidR="004A206D" w:rsidRPr="00AC7D3E" w:rsidRDefault="00890072" w:rsidP="007D3638">
            <w:pPr>
              <w:spacing w:after="0" w:line="360" w:lineRule="exact"/>
              <w:jc w:val="center"/>
              <w:rPr>
                <w:rFonts w:ascii="Arial" w:eastAsia="Calibri" w:hAnsi="Arial" w:cs="Arial"/>
                <w:b/>
              </w:rPr>
            </w:pPr>
            <w:r w:rsidRPr="00AC7D3E">
              <w:rPr>
                <w:rFonts w:ascii="Arial" w:eastAsia="Calibri" w:hAnsi="Arial" w:cs="Arial"/>
                <w:b/>
              </w:rPr>
              <w:t>Domaines d’intervention</w:t>
            </w:r>
          </w:p>
        </w:tc>
        <w:tc>
          <w:tcPr>
            <w:tcW w:w="5382" w:type="dxa"/>
            <w:vAlign w:val="center"/>
          </w:tcPr>
          <w:p w14:paraId="20F7D82A" w14:textId="77777777" w:rsidR="004A206D" w:rsidRPr="00AC7D3E" w:rsidRDefault="00890072" w:rsidP="007D3638">
            <w:pPr>
              <w:spacing w:after="0" w:line="360" w:lineRule="exact"/>
              <w:jc w:val="center"/>
              <w:rPr>
                <w:rFonts w:ascii="Arial" w:eastAsia="Calibri" w:hAnsi="Arial" w:cs="Arial"/>
                <w:b/>
              </w:rPr>
            </w:pPr>
            <w:r w:rsidRPr="00AC7D3E">
              <w:rPr>
                <w:rFonts w:ascii="Arial" w:eastAsia="Calibri" w:hAnsi="Arial" w:cs="Arial"/>
                <w:b/>
              </w:rPr>
              <w:t>Contacts</w:t>
            </w:r>
          </w:p>
        </w:tc>
        <w:tc>
          <w:tcPr>
            <w:tcW w:w="236" w:type="dxa"/>
            <w:tcBorders>
              <w:top w:val="nil"/>
              <w:left w:val="nil"/>
              <w:bottom w:val="nil"/>
              <w:right w:val="nil"/>
            </w:tcBorders>
          </w:tcPr>
          <w:p w14:paraId="5F2C899D" w14:textId="77777777" w:rsidR="004A206D" w:rsidRPr="00AC7D3E" w:rsidRDefault="004A206D">
            <w:pPr>
              <w:rPr>
                <w:rFonts w:ascii="Arial" w:eastAsiaTheme="majorEastAsia" w:hAnsi="Arial" w:cs="Arial"/>
                <w:color w:val="365F91" w:themeColor="accent1" w:themeShade="BF"/>
              </w:rPr>
            </w:pPr>
          </w:p>
        </w:tc>
      </w:tr>
      <w:tr w:rsidR="004A206D" w:rsidRPr="00AC7D3E" w14:paraId="5AE1605E" w14:textId="77777777" w:rsidTr="007D3638">
        <w:trPr>
          <w:gridAfter w:val="1"/>
          <w:wAfter w:w="236" w:type="dxa"/>
          <w:trHeight w:val="113"/>
        </w:trPr>
        <w:tc>
          <w:tcPr>
            <w:tcW w:w="15214" w:type="dxa"/>
            <w:gridSpan w:val="3"/>
            <w:shd w:val="clear" w:color="auto" w:fill="EEECE1" w:themeFill="background2"/>
            <w:vAlign w:val="center"/>
          </w:tcPr>
          <w:p w14:paraId="32FACEEE" w14:textId="77777777" w:rsidR="004A206D" w:rsidRPr="00AC7D3E" w:rsidRDefault="00890072" w:rsidP="007D3638">
            <w:pPr>
              <w:spacing w:after="0" w:line="360" w:lineRule="exact"/>
              <w:jc w:val="center"/>
              <w:rPr>
                <w:rFonts w:ascii="Arial" w:eastAsia="Calibri" w:hAnsi="Arial" w:cs="Arial"/>
                <w:b/>
              </w:rPr>
            </w:pPr>
            <w:r w:rsidRPr="00AC7D3E">
              <w:rPr>
                <w:rFonts w:ascii="Arial" w:eastAsia="Calibri" w:hAnsi="Arial" w:cs="Arial"/>
                <w:b/>
              </w:rPr>
              <w:t>Union des Comores</w:t>
            </w:r>
          </w:p>
        </w:tc>
      </w:tr>
      <w:tr w:rsidR="004A206D" w:rsidRPr="00AC7D3E" w14:paraId="53FE45B6" w14:textId="77777777" w:rsidTr="007D3638">
        <w:trPr>
          <w:trHeight w:val="113"/>
        </w:trPr>
        <w:tc>
          <w:tcPr>
            <w:tcW w:w="4991" w:type="dxa"/>
            <w:vAlign w:val="center"/>
          </w:tcPr>
          <w:p w14:paraId="133AE32C" w14:textId="77777777" w:rsidR="004A206D" w:rsidRPr="00AC7D3E" w:rsidRDefault="00890072">
            <w:pPr>
              <w:spacing w:after="0" w:line="360" w:lineRule="exact"/>
              <w:jc w:val="both"/>
              <w:rPr>
                <w:rFonts w:ascii="Arial" w:eastAsia="Calibri" w:hAnsi="Arial" w:cs="Arial"/>
                <w:bCs/>
              </w:rPr>
            </w:pPr>
            <w:r w:rsidRPr="00AC7D3E">
              <w:rPr>
                <w:rFonts w:ascii="Arial" w:eastAsia="Calibri" w:hAnsi="Arial" w:cs="Arial"/>
                <w:bCs/>
              </w:rPr>
              <w:t>PICMC</w:t>
            </w:r>
          </w:p>
        </w:tc>
        <w:tc>
          <w:tcPr>
            <w:tcW w:w="4841" w:type="dxa"/>
            <w:vAlign w:val="center"/>
          </w:tcPr>
          <w:p w14:paraId="5529CD79" w14:textId="77777777" w:rsidR="004A206D" w:rsidRPr="00AC7D3E" w:rsidRDefault="00890072">
            <w:pPr>
              <w:spacing w:after="0" w:line="360" w:lineRule="exact"/>
              <w:jc w:val="both"/>
              <w:rPr>
                <w:rFonts w:ascii="Arial" w:eastAsia="Calibri" w:hAnsi="Arial" w:cs="Arial"/>
                <w:bCs/>
              </w:rPr>
            </w:pPr>
            <w:r w:rsidRPr="00AC7D3E">
              <w:rPr>
                <w:rFonts w:ascii="Arial" w:eastAsia="Calibri" w:hAnsi="Arial" w:cs="Arial"/>
                <w:bCs/>
              </w:rPr>
              <w:t>Signalement /référencement/suivi des cas</w:t>
            </w:r>
          </w:p>
        </w:tc>
        <w:tc>
          <w:tcPr>
            <w:tcW w:w="5382" w:type="dxa"/>
            <w:vAlign w:val="center"/>
          </w:tcPr>
          <w:p w14:paraId="3FBC8787" w14:textId="77777777" w:rsidR="004A206D" w:rsidRPr="00AC7D3E" w:rsidRDefault="00890072">
            <w:pPr>
              <w:spacing w:after="0" w:line="360" w:lineRule="exact"/>
              <w:jc w:val="both"/>
              <w:rPr>
                <w:rFonts w:ascii="Arial" w:eastAsia="Calibri" w:hAnsi="Arial" w:cs="Arial"/>
                <w:bCs/>
              </w:rPr>
            </w:pPr>
            <w:r w:rsidRPr="00AC7D3E">
              <w:rPr>
                <w:rFonts w:ascii="Arial" w:eastAsia="Calibri" w:hAnsi="Arial" w:cs="Arial"/>
                <w:bCs/>
              </w:rPr>
              <w:t>Numéro téléphone et adresse électronique à fournir par le PICMC</w:t>
            </w:r>
          </w:p>
        </w:tc>
        <w:tc>
          <w:tcPr>
            <w:tcW w:w="236" w:type="dxa"/>
            <w:tcBorders>
              <w:top w:val="nil"/>
              <w:left w:val="nil"/>
              <w:bottom w:val="nil"/>
              <w:right w:val="nil"/>
            </w:tcBorders>
          </w:tcPr>
          <w:p w14:paraId="3EA82773" w14:textId="77777777" w:rsidR="004A206D" w:rsidRPr="00AC7D3E" w:rsidRDefault="004A206D">
            <w:pPr>
              <w:rPr>
                <w:rFonts w:ascii="Arial" w:eastAsiaTheme="majorEastAsia" w:hAnsi="Arial" w:cs="Arial"/>
                <w:color w:val="365F91" w:themeColor="accent1" w:themeShade="BF"/>
              </w:rPr>
            </w:pPr>
          </w:p>
        </w:tc>
      </w:tr>
      <w:tr w:rsidR="004A206D" w:rsidRPr="00AC7D3E" w14:paraId="1BBF94EB" w14:textId="77777777" w:rsidTr="007D3638">
        <w:trPr>
          <w:trHeight w:val="113"/>
        </w:trPr>
        <w:tc>
          <w:tcPr>
            <w:tcW w:w="4991" w:type="dxa"/>
            <w:vAlign w:val="center"/>
          </w:tcPr>
          <w:p w14:paraId="5CC53646" w14:textId="77777777" w:rsidR="004A206D" w:rsidRPr="00AC7D3E" w:rsidRDefault="00890072">
            <w:pPr>
              <w:spacing w:after="0" w:line="360" w:lineRule="exact"/>
              <w:jc w:val="both"/>
              <w:rPr>
                <w:rFonts w:ascii="Arial" w:eastAsia="Calibri" w:hAnsi="Arial" w:cs="Arial"/>
                <w:bCs/>
              </w:rPr>
            </w:pPr>
            <w:r w:rsidRPr="00AC7D3E">
              <w:rPr>
                <w:rFonts w:ascii="Arial" w:eastAsia="Calibri" w:hAnsi="Arial" w:cs="Arial"/>
                <w:bCs/>
              </w:rPr>
              <w:t>Les trois Services d’Ecoute de l’union des Comores</w:t>
            </w:r>
          </w:p>
        </w:tc>
        <w:tc>
          <w:tcPr>
            <w:tcW w:w="4841" w:type="dxa"/>
            <w:vAlign w:val="center"/>
          </w:tcPr>
          <w:p w14:paraId="14C00F7F" w14:textId="77777777" w:rsidR="004A206D" w:rsidRPr="00AC7D3E" w:rsidRDefault="00890072">
            <w:pPr>
              <w:spacing w:after="0" w:line="360" w:lineRule="exact"/>
              <w:jc w:val="both"/>
              <w:rPr>
                <w:rFonts w:ascii="Arial" w:eastAsia="Calibri" w:hAnsi="Arial" w:cs="Arial"/>
                <w:bCs/>
              </w:rPr>
            </w:pPr>
            <w:r w:rsidRPr="00AC7D3E">
              <w:rPr>
                <w:rFonts w:ascii="Arial" w:eastAsia="Calibri" w:hAnsi="Arial" w:cs="Arial"/>
              </w:rPr>
              <w:t xml:space="preserve">Accueil, écoute, prise en charge médicale, Psychologique / psychosocial et prise en charge juridique </w:t>
            </w:r>
          </w:p>
        </w:tc>
        <w:tc>
          <w:tcPr>
            <w:tcW w:w="5382" w:type="dxa"/>
            <w:vAlign w:val="center"/>
          </w:tcPr>
          <w:p w14:paraId="271F3C7A" w14:textId="77777777" w:rsidR="004A206D" w:rsidRPr="00AC7D3E" w:rsidRDefault="00890072">
            <w:pPr>
              <w:spacing w:after="0" w:line="360" w:lineRule="exact"/>
              <w:rPr>
                <w:rFonts w:ascii="Arial" w:eastAsia="Calibri" w:hAnsi="Arial" w:cs="Arial"/>
                <w:bCs/>
              </w:rPr>
            </w:pPr>
            <w:r w:rsidRPr="00AC7D3E">
              <w:rPr>
                <w:rFonts w:ascii="Arial" w:eastAsia="Calibri" w:hAnsi="Arial" w:cs="Arial"/>
                <w:bCs/>
              </w:rPr>
              <w:t>Numéros verts 1760 Huri et 1710 Telma</w:t>
            </w:r>
          </w:p>
        </w:tc>
        <w:tc>
          <w:tcPr>
            <w:tcW w:w="236" w:type="dxa"/>
            <w:tcBorders>
              <w:top w:val="nil"/>
              <w:left w:val="nil"/>
              <w:bottom w:val="nil"/>
              <w:right w:val="nil"/>
            </w:tcBorders>
          </w:tcPr>
          <w:p w14:paraId="745FD6C7" w14:textId="77777777" w:rsidR="004A206D" w:rsidRPr="00AC7D3E" w:rsidRDefault="004A206D">
            <w:pPr>
              <w:rPr>
                <w:rFonts w:ascii="Arial" w:eastAsiaTheme="majorEastAsia" w:hAnsi="Arial" w:cs="Arial"/>
                <w:color w:val="365F91" w:themeColor="accent1" w:themeShade="BF"/>
              </w:rPr>
            </w:pPr>
          </w:p>
        </w:tc>
      </w:tr>
      <w:tr w:rsidR="004A206D" w:rsidRPr="00AC7D3E" w14:paraId="5424DBF4" w14:textId="77777777" w:rsidTr="007D3638">
        <w:trPr>
          <w:trHeight w:val="113"/>
        </w:trPr>
        <w:tc>
          <w:tcPr>
            <w:tcW w:w="4991" w:type="dxa"/>
            <w:vAlign w:val="center"/>
          </w:tcPr>
          <w:p w14:paraId="1FC0C255" w14:textId="77777777" w:rsidR="004A206D" w:rsidRPr="00AC7D3E" w:rsidRDefault="00890072">
            <w:pPr>
              <w:spacing w:after="0" w:line="360" w:lineRule="exact"/>
              <w:jc w:val="both"/>
              <w:rPr>
                <w:rFonts w:ascii="Arial" w:eastAsia="Calibri" w:hAnsi="Arial" w:cs="Arial"/>
                <w:bCs/>
              </w:rPr>
            </w:pPr>
            <w:r w:rsidRPr="00AC7D3E">
              <w:rPr>
                <w:rFonts w:ascii="Arial" w:eastAsia="Calibri" w:hAnsi="Arial" w:cs="Arial"/>
                <w:bCs/>
              </w:rPr>
              <w:t>Brigades des mineurs et des mœurs</w:t>
            </w:r>
          </w:p>
        </w:tc>
        <w:tc>
          <w:tcPr>
            <w:tcW w:w="4841" w:type="dxa"/>
            <w:vAlign w:val="center"/>
          </w:tcPr>
          <w:p w14:paraId="40EBEAE1" w14:textId="77777777" w:rsidR="004A206D" w:rsidRPr="00AC7D3E" w:rsidRDefault="00890072">
            <w:pPr>
              <w:spacing w:after="0" w:line="360" w:lineRule="exact"/>
              <w:jc w:val="both"/>
              <w:rPr>
                <w:rFonts w:ascii="Arial" w:eastAsia="Calibri" w:hAnsi="Arial" w:cs="Arial"/>
                <w:bCs/>
              </w:rPr>
            </w:pPr>
            <w:r w:rsidRPr="00AC7D3E">
              <w:rPr>
                <w:rFonts w:ascii="Arial" w:eastAsia="Calibri" w:hAnsi="Arial" w:cs="Arial"/>
              </w:rPr>
              <w:t>Accueil, écoute et référencement</w:t>
            </w:r>
          </w:p>
        </w:tc>
        <w:tc>
          <w:tcPr>
            <w:tcW w:w="5382" w:type="dxa"/>
            <w:vAlign w:val="center"/>
          </w:tcPr>
          <w:p w14:paraId="359E95D3" w14:textId="77777777" w:rsidR="004A206D" w:rsidRPr="00AC7D3E" w:rsidRDefault="00890072">
            <w:pPr>
              <w:spacing w:after="0" w:line="360" w:lineRule="exact"/>
              <w:jc w:val="both"/>
              <w:rPr>
                <w:rFonts w:ascii="Arial" w:eastAsia="Calibri" w:hAnsi="Arial" w:cs="Arial"/>
              </w:rPr>
            </w:pPr>
            <w:r w:rsidRPr="00AC7D3E">
              <w:rPr>
                <w:rFonts w:ascii="Arial" w:eastAsia="Calibri" w:hAnsi="Arial" w:cs="Arial"/>
              </w:rPr>
              <w:t xml:space="preserve">Les responsables des brigades </w:t>
            </w:r>
          </w:p>
          <w:p w14:paraId="1FE6A28F" w14:textId="77777777" w:rsidR="004A206D" w:rsidRPr="00AC7D3E" w:rsidRDefault="00890072" w:rsidP="004F21F1">
            <w:pPr>
              <w:pStyle w:val="Paragraphedeliste"/>
              <w:numPr>
                <w:ilvl w:val="0"/>
                <w:numId w:val="20"/>
              </w:numPr>
              <w:spacing w:after="0"/>
              <w:ind w:left="312" w:hanging="142"/>
              <w:rPr>
                <w:rFonts w:ascii="Arial" w:hAnsi="Arial" w:cs="Arial"/>
              </w:rPr>
            </w:pPr>
            <w:r w:rsidRPr="00AC7D3E">
              <w:rPr>
                <w:rFonts w:ascii="Arial" w:eastAsia="Calibri" w:hAnsi="Arial" w:cs="Arial"/>
              </w:rPr>
              <w:t>Grande Comores :</w:t>
            </w:r>
            <w:r w:rsidRPr="00AC7D3E">
              <w:rPr>
                <w:rFonts w:ascii="Arial" w:hAnsi="Arial" w:cs="Arial"/>
              </w:rPr>
              <w:t>Com. Daroueche</w:t>
            </w:r>
            <w:r w:rsidR="007D3638" w:rsidRPr="00AC7D3E">
              <w:rPr>
                <w:rFonts w:ascii="Arial" w:hAnsi="Arial" w:cs="Arial"/>
              </w:rPr>
              <w:t xml:space="preserve"> - </w:t>
            </w:r>
            <w:r w:rsidRPr="00AC7D3E">
              <w:rPr>
                <w:rFonts w:ascii="Arial" w:hAnsi="Arial" w:cs="Arial"/>
              </w:rPr>
              <w:t>332 14 85</w:t>
            </w:r>
          </w:p>
          <w:p w14:paraId="6DF718CB" w14:textId="77777777" w:rsidR="004A206D" w:rsidRPr="00AC7D3E" w:rsidRDefault="00890072" w:rsidP="004F21F1">
            <w:pPr>
              <w:pStyle w:val="Paragraphedeliste"/>
              <w:numPr>
                <w:ilvl w:val="0"/>
                <w:numId w:val="20"/>
              </w:numPr>
              <w:spacing w:after="0"/>
              <w:ind w:left="312" w:hanging="142"/>
              <w:rPr>
                <w:rFonts w:ascii="Arial" w:eastAsia="Calibri" w:hAnsi="Arial" w:cs="Arial"/>
              </w:rPr>
            </w:pPr>
            <w:r w:rsidRPr="00AC7D3E">
              <w:rPr>
                <w:rFonts w:ascii="Arial" w:eastAsia="Calibri" w:hAnsi="Arial" w:cs="Arial"/>
              </w:rPr>
              <w:t>Anjouan</w:t>
            </w:r>
            <w:proofErr w:type="gramStart"/>
            <w:r w:rsidRPr="00AC7D3E">
              <w:rPr>
                <w:rFonts w:ascii="Arial" w:eastAsia="Calibri" w:hAnsi="Arial" w:cs="Arial"/>
              </w:rPr>
              <w:t> :CazouineHalidi</w:t>
            </w:r>
            <w:proofErr w:type="gramEnd"/>
            <w:r w:rsidR="007D3638" w:rsidRPr="00AC7D3E">
              <w:rPr>
                <w:rFonts w:ascii="Arial" w:eastAsia="Calibri" w:hAnsi="Arial" w:cs="Arial"/>
              </w:rPr>
              <w:t xml:space="preserve"> - </w:t>
            </w:r>
            <w:r w:rsidRPr="00AC7D3E">
              <w:rPr>
                <w:rFonts w:ascii="Arial" w:eastAsia="Calibri" w:hAnsi="Arial" w:cs="Arial"/>
              </w:rPr>
              <w:t>329 05 93</w:t>
            </w:r>
          </w:p>
          <w:p w14:paraId="3B7F2393" w14:textId="77777777" w:rsidR="004A206D" w:rsidRPr="00AC7D3E" w:rsidRDefault="00890072" w:rsidP="004F21F1">
            <w:pPr>
              <w:pStyle w:val="Paragraphedeliste"/>
              <w:numPr>
                <w:ilvl w:val="0"/>
                <w:numId w:val="20"/>
              </w:numPr>
              <w:spacing w:after="0"/>
              <w:ind w:left="312" w:hanging="142"/>
              <w:rPr>
                <w:rFonts w:ascii="Arial" w:hAnsi="Arial" w:cs="Arial"/>
              </w:rPr>
            </w:pPr>
            <w:r w:rsidRPr="00AC7D3E">
              <w:rPr>
                <w:rFonts w:ascii="Arial" w:eastAsia="Calibri" w:hAnsi="Arial" w:cs="Arial"/>
              </w:rPr>
              <w:t xml:space="preserve">Mohéli : Mr </w:t>
            </w:r>
            <w:proofErr w:type="spellStart"/>
            <w:r w:rsidRPr="00AC7D3E">
              <w:rPr>
                <w:rFonts w:ascii="Arial" w:eastAsia="Calibri" w:hAnsi="Arial" w:cs="Arial"/>
              </w:rPr>
              <w:t>IrchadeNomane</w:t>
            </w:r>
            <w:proofErr w:type="spellEnd"/>
            <w:r w:rsidR="007D3638" w:rsidRPr="00AC7D3E">
              <w:rPr>
                <w:rFonts w:ascii="Arial" w:eastAsia="Calibri" w:hAnsi="Arial" w:cs="Arial"/>
              </w:rPr>
              <w:t xml:space="preserve"> - </w:t>
            </w:r>
            <w:r w:rsidRPr="00AC7D3E">
              <w:rPr>
                <w:rFonts w:ascii="Arial" w:eastAsia="Calibri" w:hAnsi="Arial" w:cs="Arial"/>
              </w:rPr>
              <w:t>345 08 99</w:t>
            </w:r>
          </w:p>
        </w:tc>
        <w:tc>
          <w:tcPr>
            <w:tcW w:w="236" w:type="dxa"/>
            <w:tcBorders>
              <w:top w:val="nil"/>
              <w:left w:val="nil"/>
              <w:bottom w:val="nil"/>
              <w:right w:val="nil"/>
            </w:tcBorders>
          </w:tcPr>
          <w:p w14:paraId="178493C0" w14:textId="77777777" w:rsidR="004A206D" w:rsidRPr="00AC7D3E" w:rsidRDefault="004A206D">
            <w:pPr>
              <w:rPr>
                <w:rFonts w:ascii="Arial" w:eastAsiaTheme="majorEastAsia" w:hAnsi="Arial" w:cs="Arial"/>
                <w:color w:val="365F91" w:themeColor="accent1" w:themeShade="BF"/>
              </w:rPr>
            </w:pPr>
          </w:p>
        </w:tc>
      </w:tr>
      <w:tr w:rsidR="004A206D" w:rsidRPr="00AC7D3E" w14:paraId="5AD41CE7" w14:textId="77777777" w:rsidTr="007D3638">
        <w:trPr>
          <w:trHeight w:val="113"/>
        </w:trPr>
        <w:tc>
          <w:tcPr>
            <w:tcW w:w="4991" w:type="dxa"/>
            <w:vAlign w:val="center"/>
          </w:tcPr>
          <w:p w14:paraId="25170A1E" w14:textId="77777777" w:rsidR="004A206D" w:rsidRPr="00AC7D3E" w:rsidRDefault="00890072">
            <w:pPr>
              <w:spacing w:after="0" w:line="360" w:lineRule="exact"/>
              <w:jc w:val="both"/>
              <w:rPr>
                <w:rFonts w:ascii="Arial" w:eastAsia="Calibri" w:hAnsi="Arial" w:cs="Arial"/>
                <w:bCs/>
              </w:rPr>
            </w:pPr>
            <w:r w:rsidRPr="00AC7D3E">
              <w:rPr>
                <w:rFonts w:ascii="Arial" w:eastAsia="Calibri" w:hAnsi="Arial" w:cs="Arial"/>
                <w:bCs/>
              </w:rPr>
              <w:t>Brigades de la gendarmerie</w:t>
            </w:r>
          </w:p>
        </w:tc>
        <w:tc>
          <w:tcPr>
            <w:tcW w:w="4841" w:type="dxa"/>
            <w:vAlign w:val="center"/>
          </w:tcPr>
          <w:p w14:paraId="7FEBD8A4" w14:textId="77777777" w:rsidR="004A206D" w:rsidRPr="00AC7D3E" w:rsidRDefault="00890072">
            <w:pPr>
              <w:spacing w:after="0" w:line="360" w:lineRule="exact"/>
              <w:jc w:val="both"/>
              <w:rPr>
                <w:rFonts w:ascii="Arial" w:eastAsia="Calibri" w:hAnsi="Arial" w:cs="Arial"/>
              </w:rPr>
            </w:pPr>
            <w:r w:rsidRPr="00AC7D3E">
              <w:rPr>
                <w:rFonts w:ascii="Arial" w:eastAsia="Calibri" w:hAnsi="Arial" w:cs="Arial"/>
              </w:rPr>
              <w:t>Accueil, écoute et référencement</w:t>
            </w:r>
          </w:p>
        </w:tc>
        <w:tc>
          <w:tcPr>
            <w:tcW w:w="5382" w:type="dxa"/>
            <w:vAlign w:val="center"/>
          </w:tcPr>
          <w:p w14:paraId="15E3112E" w14:textId="77777777" w:rsidR="004A206D" w:rsidRPr="00AC7D3E" w:rsidRDefault="00890072">
            <w:pPr>
              <w:spacing w:after="0" w:line="360" w:lineRule="exact"/>
              <w:jc w:val="both"/>
              <w:rPr>
                <w:rFonts w:ascii="Arial" w:eastAsia="Calibri" w:hAnsi="Arial" w:cs="Arial"/>
              </w:rPr>
            </w:pPr>
            <w:r w:rsidRPr="00AC7D3E">
              <w:rPr>
                <w:rFonts w:ascii="Arial" w:eastAsia="Calibri" w:hAnsi="Arial" w:cs="Arial"/>
              </w:rPr>
              <w:t>Les responsables des brigades dans les trois îles de l’Union des Comores</w:t>
            </w:r>
          </w:p>
        </w:tc>
        <w:tc>
          <w:tcPr>
            <w:tcW w:w="236" w:type="dxa"/>
            <w:tcBorders>
              <w:top w:val="nil"/>
              <w:left w:val="nil"/>
              <w:bottom w:val="nil"/>
              <w:right w:val="nil"/>
            </w:tcBorders>
          </w:tcPr>
          <w:p w14:paraId="4316C017" w14:textId="77777777" w:rsidR="004A206D" w:rsidRPr="00AC7D3E" w:rsidRDefault="004A206D">
            <w:pPr>
              <w:rPr>
                <w:rFonts w:ascii="Arial" w:eastAsiaTheme="majorEastAsia" w:hAnsi="Arial" w:cs="Arial"/>
                <w:color w:val="365F91" w:themeColor="accent1" w:themeShade="BF"/>
              </w:rPr>
            </w:pPr>
          </w:p>
        </w:tc>
      </w:tr>
      <w:tr w:rsidR="004A206D" w:rsidRPr="00AC7D3E" w14:paraId="39B03F6E" w14:textId="77777777" w:rsidTr="007D3638">
        <w:trPr>
          <w:trHeight w:val="113"/>
        </w:trPr>
        <w:tc>
          <w:tcPr>
            <w:tcW w:w="4991" w:type="dxa"/>
            <w:vAlign w:val="center"/>
          </w:tcPr>
          <w:p w14:paraId="1665AF00" w14:textId="77777777" w:rsidR="004A206D" w:rsidRPr="00AC7D3E" w:rsidRDefault="00890072">
            <w:pPr>
              <w:spacing w:after="0" w:line="360" w:lineRule="exact"/>
              <w:jc w:val="both"/>
              <w:rPr>
                <w:rFonts w:ascii="Arial" w:eastAsia="Calibri" w:hAnsi="Arial" w:cs="Arial"/>
                <w:bCs/>
              </w:rPr>
            </w:pPr>
            <w:r w:rsidRPr="00AC7D3E">
              <w:rPr>
                <w:rFonts w:ascii="Arial" w:eastAsia="Calibri" w:hAnsi="Arial" w:cs="Arial"/>
                <w:bCs/>
              </w:rPr>
              <w:t>Comités de veille</w:t>
            </w:r>
          </w:p>
        </w:tc>
        <w:tc>
          <w:tcPr>
            <w:tcW w:w="4841" w:type="dxa"/>
            <w:vAlign w:val="center"/>
          </w:tcPr>
          <w:p w14:paraId="55F747C0" w14:textId="77777777" w:rsidR="004A206D" w:rsidRPr="00AC7D3E" w:rsidRDefault="00890072">
            <w:pPr>
              <w:spacing w:after="0" w:line="360" w:lineRule="exact"/>
              <w:jc w:val="both"/>
              <w:rPr>
                <w:rFonts w:ascii="Arial" w:eastAsia="Calibri" w:hAnsi="Arial" w:cs="Arial"/>
              </w:rPr>
            </w:pPr>
            <w:r w:rsidRPr="00AC7D3E">
              <w:rPr>
                <w:rFonts w:ascii="Arial" w:eastAsia="Calibri" w:hAnsi="Arial" w:cs="Arial"/>
              </w:rPr>
              <w:t>Accueil, écoute et référencement</w:t>
            </w:r>
          </w:p>
        </w:tc>
        <w:tc>
          <w:tcPr>
            <w:tcW w:w="5382" w:type="dxa"/>
            <w:vAlign w:val="center"/>
          </w:tcPr>
          <w:p w14:paraId="0A8865CC" w14:textId="77777777" w:rsidR="004A206D" w:rsidRPr="00AC7D3E" w:rsidRDefault="00890072">
            <w:pPr>
              <w:spacing w:after="0" w:line="360" w:lineRule="exact"/>
              <w:jc w:val="both"/>
              <w:rPr>
                <w:rFonts w:ascii="Arial" w:eastAsia="Calibri" w:hAnsi="Arial" w:cs="Arial"/>
              </w:rPr>
            </w:pPr>
            <w:r w:rsidRPr="00AC7D3E">
              <w:rPr>
                <w:rFonts w:ascii="Arial" w:eastAsia="Calibri" w:hAnsi="Arial" w:cs="Arial"/>
              </w:rPr>
              <w:t>Les animatrices</w:t>
            </w:r>
          </w:p>
        </w:tc>
        <w:tc>
          <w:tcPr>
            <w:tcW w:w="236" w:type="dxa"/>
            <w:tcBorders>
              <w:top w:val="nil"/>
              <w:left w:val="nil"/>
              <w:bottom w:val="nil"/>
              <w:right w:val="nil"/>
            </w:tcBorders>
          </w:tcPr>
          <w:p w14:paraId="2DB5FCCE" w14:textId="77777777" w:rsidR="004A206D" w:rsidRPr="00AC7D3E" w:rsidRDefault="004A206D">
            <w:pPr>
              <w:rPr>
                <w:rFonts w:ascii="Arial" w:eastAsiaTheme="majorEastAsia" w:hAnsi="Arial" w:cs="Arial"/>
                <w:color w:val="365F91" w:themeColor="accent1" w:themeShade="BF"/>
              </w:rPr>
            </w:pPr>
          </w:p>
        </w:tc>
      </w:tr>
      <w:tr w:rsidR="004A206D" w:rsidRPr="00AC7D3E" w14:paraId="069A49CB" w14:textId="77777777" w:rsidTr="007D3638">
        <w:trPr>
          <w:trHeight w:val="113"/>
        </w:trPr>
        <w:tc>
          <w:tcPr>
            <w:tcW w:w="4991" w:type="dxa"/>
            <w:vAlign w:val="center"/>
          </w:tcPr>
          <w:p w14:paraId="397E3B93" w14:textId="77777777" w:rsidR="004A206D" w:rsidRPr="00AC7D3E" w:rsidRDefault="00890072">
            <w:pPr>
              <w:spacing w:after="0" w:line="360" w:lineRule="exact"/>
              <w:jc w:val="both"/>
              <w:rPr>
                <w:rFonts w:ascii="Arial" w:eastAsia="Calibri" w:hAnsi="Arial" w:cs="Arial"/>
                <w:bCs/>
              </w:rPr>
            </w:pPr>
            <w:r w:rsidRPr="00AC7D3E">
              <w:rPr>
                <w:rFonts w:ascii="Arial" w:eastAsia="Calibri" w:hAnsi="Arial" w:cs="Arial"/>
                <w:bCs/>
              </w:rPr>
              <w:t xml:space="preserve">L’association des femmes et jeunes leaders pour la paix </w:t>
            </w:r>
          </w:p>
        </w:tc>
        <w:tc>
          <w:tcPr>
            <w:tcW w:w="4841" w:type="dxa"/>
            <w:vAlign w:val="center"/>
          </w:tcPr>
          <w:p w14:paraId="3AC03D5C" w14:textId="77777777" w:rsidR="004A206D" w:rsidRPr="00AC7D3E" w:rsidRDefault="00890072">
            <w:pPr>
              <w:spacing w:after="0" w:line="360" w:lineRule="exact"/>
              <w:jc w:val="both"/>
              <w:rPr>
                <w:rFonts w:ascii="Arial" w:eastAsia="Calibri" w:hAnsi="Arial" w:cs="Arial"/>
              </w:rPr>
            </w:pPr>
            <w:r w:rsidRPr="00AC7D3E">
              <w:rPr>
                <w:rFonts w:ascii="Arial" w:eastAsia="Calibri" w:hAnsi="Arial" w:cs="Arial"/>
              </w:rPr>
              <w:t>Accueil, écoute et référencement</w:t>
            </w:r>
          </w:p>
        </w:tc>
        <w:tc>
          <w:tcPr>
            <w:tcW w:w="5382" w:type="dxa"/>
            <w:vAlign w:val="center"/>
          </w:tcPr>
          <w:p w14:paraId="7BFECCC8" w14:textId="77777777" w:rsidR="004A206D" w:rsidRPr="00AC7D3E" w:rsidRDefault="00890072">
            <w:pPr>
              <w:spacing w:after="0" w:line="360" w:lineRule="exact"/>
              <w:jc w:val="both"/>
              <w:rPr>
                <w:rFonts w:ascii="Arial" w:eastAsia="Calibri" w:hAnsi="Arial" w:cs="Arial"/>
              </w:rPr>
            </w:pPr>
            <w:r w:rsidRPr="00AC7D3E">
              <w:rPr>
                <w:rFonts w:ascii="Arial" w:eastAsia="Calibri" w:hAnsi="Arial" w:cs="Arial"/>
              </w:rPr>
              <w:t>Les Coordinations préfectorales</w:t>
            </w:r>
          </w:p>
        </w:tc>
        <w:tc>
          <w:tcPr>
            <w:tcW w:w="236" w:type="dxa"/>
            <w:tcBorders>
              <w:top w:val="nil"/>
              <w:left w:val="nil"/>
              <w:bottom w:val="nil"/>
              <w:right w:val="nil"/>
            </w:tcBorders>
          </w:tcPr>
          <w:p w14:paraId="7903171A" w14:textId="77777777" w:rsidR="004A206D" w:rsidRPr="00AC7D3E" w:rsidRDefault="004A206D">
            <w:pPr>
              <w:rPr>
                <w:rFonts w:ascii="Arial" w:eastAsiaTheme="majorEastAsia" w:hAnsi="Arial" w:cs="Arial"/>
                <w:color w:val="365F91" w:themeColor="accent1" w:themeShade="BF"/>
              </w:rPr>
            </w:pPr>
          </w:p>
        </w:tc>
      </w:tr>
      <w:tr w:rsidR="004A206D" w:rsidRPr="00AC7D3E" w14:paraId="62387818" w14:textId="77777777" w:rsidTr="007D3638">
        <w:trPr>
          <w:trHeight w:val="113"/>
        </w:trPr>
        <w:tc>
          <w:tcPr>
            <w:tcW w:w="4991" w:type="dxa"/>
            <w:vAlign w:val="center"/>
          </w:tcPr>
          <w:p w14:paraId="680DA246" w14:textId="77777777" w:rsidR="004A206D" w:rsidRPr="00AC7D3E" w:rsidRDefault="00890072">
            <w:pPr>
              <w:spacing w:after="0" w:line="360" w:lineRule="exact"/>
              <w:jc w:val="both"/>
              <w:rPr>
                <w:rFonts w:ascii="Arial" w:eastAsia="Calibri" w:hAnsi="Arial" w:cs="Arial"/>
                <w:bCs/>
              </w:rPr>
            </w:pPr>
            <w:r w:rsidRPr="00AC7D3E">
              <w:rPr>
                <w:rFonts w:ascii="Arial" w:eastAsia="Calibri" w:hAnsi="Arial" w:cs="Arial"/>
                <w:bCs/>
              </w:rPr>
              <w:t xml:space="preserve">L’association </w:t>
            </w:r>
            <w:proofErr w:type="spellStart"/>
            <w:r w:rsidRPr="00AC7D3E">
              <w:rPr>
                <w:rFonts w:ascii="Arial" w:eastAsia="Calibri" w:hAnsi="Arial" w:cs="Arial"/>
                <w:bCs/>
              </w:rPr>
              <w:t>Hifadhu</w:t>
            </w:r>
            <w:proofErr w:type="spellEnd"/>
          </w:p>
        </w:tc>
        <w:tc>
          <w:tcPr>
            <w:tcW w:w="4841" w:type="dxa"/>
            <w:vAlign w:val="center"/>
          </w:tcPr>
          <w:p w14:paraId="6E1733BD" w14:textId="77777777" w:rsidR="004A206D" w:rsidRPr="00AC7D3E" w:rsidRDefault="00890072">
            <w:pPr>
              <w:spacing w:after="0" w:line="360" w:lineRule="exact"/>
              <w:jc w:val="both"/>
              <w:rPr>
                <w:rFonts w:ascii="Arial" w:eastAsia="Calibri" w:hAnsi="Arial" w:cs="Arial"/>
              </w:rPr>
            </w:pPr>
            <w:r w:rsidRPr="00AC7D3E">
              <w:rPr>
                <w:rFonts w:ascii="Arial" w:eastAsia="Calibri" w:hAnsi="Arial" w:cs="Arial"/>
              </w:rPr>
              <w:t>Accueil, écoute, prise en charge médicale et juridique</w:t>
            </w:r>
          </w:p>
        </w:tc>
        <w:tc>
          <w:tcPr>
            <w:tcW w:w="5382" w:type="dxa"/>
            <w:vAlign w:val="center"/>
          </w:tcPr>
          <w:p w14:paraId="0B28D179" w14:textId="77777777" w:rsidR="004A206D" w:rsidRPr="00AC7D3E" w:rsidRDefault="00890072">
            <w:pPr>
              <w:spacing w:after="0" w:line="360" w:lineRule="exact"/>
              <w:jc w:val="both"/>
              <w:rPr>
                <w:rFonts w:ascii="Arial" w:eastAsia="Calibri" w:hAnsi="Arial" w:cs="Arial"/>
              </w:rPr>
            </w:pPr>
            <w:r w:rsidRPr="00AC7D3E">
              <w:rPr>
                <w:rFonts w:ascii="Arial" w:eastAsia="Calibri" w:hAnsi="Arial" w:cs="Arial"/>
              </w:rPr>
              <w:t xml:space="preserve">Présidente de l’ONG </w:t>
            </w:r>
          </w:p>
          <w:p w14:paraId="37F8D384" w14:textId="77777777" w:rsidR="004A206D" w:rsidRPr="00AC7D3E" w:rsidRDefault="00890072" w:rsidP="007D3638">
            <w:pPr>
              <w:spacing w:after="0" w:line="360" w:lineRule="exact"/>
              <w:jc w:val="both"/>
              <w:rPr>
                <w:rFonts w:ascii="Arial" w:eastAsia="Calibri" w:hAnsi="Arial" w:cs="Arial"/>
              </w:rPr>
            </w:pPr>
            <w:r w:rsidRPr="00AC7D3E">
              <w:rPr>
                <w:rFonts w:ascii="Arial" w:hAnsi="Arial" w:cs="Arial"/>
              </w:rPr>
              <w:t xml:space="preserve">Mme </w:t>
            </w:r>
            <w:r w:rsidR="007D3638" w:rsidRPr="00AC7D3E">
              <w:rPr>
                <w:rFonts w:ascii="Arial" w:hAnsi="Arial" w:cs="Arial"/>
              </w:rPr>
              <w:t>S</w:t>
            </w:r>
            <w:r w:rsidRPr="00AC7D3E">
              <w:rPr>
                <w:rFonts w:ascii="Arial" w:hAnsi="Arial" w:cs="Arial"/>
              </w:rPr>
              <w:t>ittiAttoumane</w:t>
            </w:r>
            <w:r w:rsidR="007D3638" w:rsidRPr="00AC7D3E">
              <w:rPr>
                <w:rFonts w:ascii="Arial" w:hAnsi="Arial" w:cs="Arial"/>
              </w:rPr>
              <w:t xml:space="preserve"> : </w:t>
            </w:r>
            <w:r w:rsidRPr="00AC7D3E">
              <w:rPr>
                <w:rFonts w:ascii="Arial" w:hAnsi="Arial" w:cs="Arial"/>
              </w:rPr>
              <w:t>332 25 13</w:t>
            </w:r>
          </w:p>
        </w:tc>
        <w:tc>
          <w:tcPr>
            <w:tcW w:w="236" w:type="dxa"/>
            <w:tcBorders>
              <w:top w:val="nil"/>
              <w:left w:val="nil"/>
              <w:bottom w:val="nil"/>
              <w:right w:val="nil"/>
            </w:tcBorders>
          </w:tcPr>
          <w:p w14:paraId="5FD75082" w14:textId="77777777" w:rsidR="004A206D" w:rsidRPr="00AC7D3E" w:rsidRDefault="004A206D">
            <w:pPr>
              <w:rPr>
                <w:rFonts w:ascii="Arial" w:eastAsiaTheme="majorEastAsia" w:hAnsi="Arial" w:cs="Arial"/>
                <w:color w:val="365F91" w:themeColor="accent1" w:themeShade="BF"/>
              </w:rPr>
            </w:pPr>
          </w:p>
        </w:tc>
      </w:tr>
    </w:tbl>
    <w:p w14:paraId="2B642E00" w14:textId="77777777" w:rsidR="00AE041A" w:rsidRPr="00AC7D3E" w:rsidRDefault="00AE041A">
      <w:pPr>
        <w:spacing w:before="120" w:after="0" w:line="360" w:lineRule="exact"/>
        <w:jc w:val="both"/>
        <w:rPr>
          <w:rFonts w:ascii="Arial" w:eastAsiaTheme="majorEastAsia" w:hAnsi="Arial" w:cs="Arial"/>
          <w:color w:val="365F91" w:themeColor="accent1" w:themeShade="BF"/>
        </w:rPr>
        <w:sectPr w:rsidR="00AE041A" w:rsidRPr="00AC7D3E" w:rsidSect="0082595C">
          <w:pgSz w:w="16838" w:h="11906" w:orient="landscape"/>
          <w:pgMar w:top="993" w:right="1134" w:bottom="1417" w:left="1417" w:header="850" w:footer="850" w:gutter="0"/>
          <w:cols w:space="720"/>
          <w:formProt w:val="0"/>
          <w:docGrid w:linePitch="360" w:charSpace="4096"/>
        </w:sectPr>
      </w:pPr>
    </w:p>
    <w:p w14:paraId="3D458473" w14:textId="77777777" w:rsidR="003164A3" w:rsidRDefault="003164A3" w:rsidP="003164A3">
      <w:pPr>
        <w:rPr>
          <w:lang w:eastAsia="fr-FR"/>
        </w:rPr>
      </w:pPr>
    </w:p>
    <w:p w14:paraId="2EF71070" w14:textId="77777777" w:rsidR="003164A3" w:rsidRDefault="003164A3" w:rsidP="003164A3">
      <w:pPr>
        <w:rPr>
          <w:lang w:eastAsia="fr-FR"/>
        </w:rPr>
      </w:pPr>
    </w:p>
    <w:p w14:paraId="573E584D" w14:textId="77777777" w:rsidR="003164A3" w:rsidRDefault="003164A3" w:rsidP="003164A3">
      <w:pPr>
        <w:rPr>
          <w:lang w:eastAsia="fr-FR"/>
        </w:rPr>
      </w:pPr>
    </w:p>
    <w:p w14:paraId="0DCE63FB" w14:textId="65C1D4CE" w:rsidR="003164A3" w:rsidRDefault="003164A3" w:rsidP="003164A3">
      <w:pPr>
        <w:rPr>
          <w:lang w:eastAsia="fr-FR"/>
        </w:rPr>
      </w:pPr>
    </w:p>
    <w:p w14:paraId="580DBFD2" w14:textId="58D76A26" w:rsidR="00950316" w:rsidRDefault="00950316" w:rsidP="003164A3">
      <w:pPr>
        <w:rPr>
          <w:lang w:eastAsia="fr-FR"/>
        </w:rPr>
      </w:pPr>
    </w:p>
    <w:p w14:paraId="5B1013DD" w14:textId="31279B70" w:rsidR="00950316" w:rsidRDefault="00950316" w:rsidP="003164A3">
      <w:pPr>
        <w:rPr>
          <w:lang w:eastAsia="fr-FR"/>
        </w:rPr>
      </w:pPr>
    </w:p>
    <w:p w14:paraId="5782E52A" w14:textId="7774D6BD" w:rsidR="00950316" w:rsidRDefault="00950316" w:rsidP="003164A3">
      <w:pPr>
        <w:rPr>
          <w:lang w:eastAsia="fr-FR"/>
        </w:rPr>
      </w:pPr>
    </w:p>
    <w:p w14:paraId="585F162E" w14:textId="1E0421C6" w:rsidR="00950316" w:rsidRDefault="00950316" w:rsidP="003164A3">
      <w:pPr>
        <w:rPr>
          <w:lang w:eastAsia="fr-FR"/>
        </w:rPr>
      </w:pPr>
    </w:p>
    <w:p w14:paraId="1F9061CD" w14:textId="2B332029" w:rsidR="00950316" w:rsidRDefault="00950316" w:rsidP="003164A3">
      <w:pPr>
        <w:rPr>
          <w:lang w:eastAsia="fr-FR"/>
        </w:rPr>
      </w:pPr>
    </w:p>
    <w:p w14:paraId="63657C0A" w14:textId="5EAE86BB" w:rsidR="00950316" w:rsidRDefault="00950316" w:rsidP="003164A3">
      <w:pPr>
        <w:rPr>
          <w:lang w:eastAsia="fr-FR"/>
        </w:rPr>
      </w:pPr>
    </w:p>
    <w:p w14:paraId="6873A2E6" w14:textId="1ABE6CB0" w:rsidR="00950316" w:rsidRDefault="00950316" w:rsidP="003164A3">
      <w:pPr>
        <w:rPr>
          <w:lang w:eastAsia="fr-FR"/>
        </w:rPr>
      </w:pPr>
    </w:p>
    <w:p w14:paraId="165C6A51" w14:textId="7D1125E9" w:rsidR="00950316" w:rsidRDefault="00950316" w:rsidP="003164A3">
      <w:pPr>
        <w:rPr>
          <w:lang w:eastAsia="fr-FR"/>
        </w:rPr>
      </w:pPr>
    </w:p>
    <w:p w14:paraId="15E86345" w14:textId="77777777" w:rsidR="00950316" w:rsidRDefault="00950316" w:rsidP="003164A3">
      <w:pPr>
        <w:rPr>
          <w:lang w:eastAsia="fr-FR"/>
        </w:rPr>
      </w:pPr>
    </w:p>
    <w:p w14:paraId="41DE5E23" w14:textId="77777777" w:rsidR="003164A3" w:rsidRDefault="003164A3" w:rsidP="003164A3">
      <w:pPr>
        <w:rPr>
          <w:lang w:eastAsia="fr-FR"/>
        </w:rPr>
      </w:pPr>
    </w:p>
    <w:p w14:paraId="0ACE4946" w14:textId="77777777" w:rsidR="003164A3" w:rsidRDefault="003164A3" w:rsidP="003164A3">
      <w:pPr>
        <w:rPr>
          <w:lang w:eastAsia="fr-FR"/>
        </w:rPr>
      </w:pPr>
    </w:p>
    <w:p w14:paraId="26DDACC4" w14:textId="77777777" w:rsidR="003164A3" w:rsidRDefault="003164A3" w:rsidP="003164A3">
      <w:pPr>
        <w:rPr>
          <w:lang w:eastAsia="fr-FR"/>
        </w:rPr>
      </w:pPr>
    </w:p>
    <w:p w14:paraId="2139A6BC" w14:textId="77777777" w:rsidR="00AE041A" w:rsidRPr="003164A3" w:rsidRDefault="00F7372C" w:rsidP="003164A3">
      <w:pPr>
        <w:keepNext/>
        <w:pBdr>
          <w:top w:val="single" w:sz="8" w:space="1" w:color="C6D9F1" w:themeColor="text2" w:themeTint="33"/>
          <w:left w:val="single" w:sz="8" w:space="4" w:color="C6D9F1" w:themeColor="text2" w:themeTint="33"/>
          <w:bottom w:val="single" w:sz="8" w:space="1" w:color="C6D9F1" w:themeColor="text2" w:themeTint="33"/>
          <w:right w:val="single" w:sz="8" w:space="4" w:color="C6D9F1" w:themeColor="text2" w:themeTint="33"/>
        </w:pBdr>
        <w:tabs>
          <w:tab w:val="left" w:pos="-720"/>
        </w:tabs>
        <w:spacing w:after="0" w:line="240" w:lineRule="auto"/>
        <w:jc w:val="center"/>
        <w:outlineLvl w:val="1"/>
        <w:rPr>
          <w:rFonts w:ascii="Arial" w:eastAsia="Times New Roman" w:hAnsi="Arial" w:cs="Arial"/>
          <w:b/>
          <w:iCs/>
          <w:color w:val="5B9BD5"/>
          <w:kern w:val="2"/>
          <w:sz w:val="36"/>
          <w:szCs w:val="36"/>
          <w:lang w:eastAsia="fr-FR"/>
        </w:rPr>
      </w:pPr>
      <w:bookmarkStart w:id="173" w:name="_Toc87376873"/>
      <w:bookmarkStart w:id="174" w:name="_Toc90056397"/>
      <w:bookmarkStart w:id="175" w:name="_Toc90058415"/>
      <w:bookmarkStart w:id="176" w:name="_Toc90058462"/>
      <w:bookmarkStart w:id="177" w:name="_Toc132741453"/>
      <w:r w:rsidRPr="00F7372C">
        <w:rPr>
          <w:rFonts w:ascii="Arial" w:eastAsia="Times New Roman" w:hAnsi="Arial" w:cs="Arial"/>
          <w:b/>
          <w:iCs/>
          <w:color w:val="5B9BD5"/>
          <w:kern w:val="2"/>
          <w:sz w:val="36"/>
          <w:szCs w:val="36"/>
          <w:lang w:eastAsia="fr-FR"/>
        </w:rPr>
        <w:t xml:space="preserve">ANNEXE </w:t>
      </w:r>
      <w:r w:rsidR="00451F15" w:rsidRPr="00F7372C">
        <w:rPr>
          <w:rFonts w:ascii="Arial" w:eastAsia="Times New Roman" w:hAnsi="Arial" w:cs="Arial"/>
          <w:b/>
          <w:iCs/>
          <w:color w:val="5B9BD5"/>
          <w:kern w:val="2"/>
          <w:sz w:val="36"/>
          <w:szCs w:val="36"/>
          <w:lang w:eastAsia="fr-FR"/>
        </w:rPr>
        <w:fldChar w:fldCharType="begin"/>
      </w:r>
      <w:r w:rsidRPr="00F7372C">
        <w:rPr>
          <w:rFonts w:ascii="Arial" w:eastAsia="Times New Roman" w:hAnsi="Arial" w:cs="Arial"/>
          <w:b/>
          <w:iCs/>
          <w:color w:val="5B9BD5"/>
          <w:kern w:val="2"/>
          <w:sz w:val="36"/>
          <w:szCs w:val="36"/>
          <w:lang w:eastAsia="fr-FR"/>
        </w:rPr>
        <w:instrText xml:space="preserve"> SEQ Annexe \* ARABIC </w:instrText>
      </w:r>
      <w:r w:rsidR="00451F15" w:rsidRPr="00F7372C">
        <w:rPr>
          <w:rFonts w:ascii="Arial" w:eastAsia="Times New Roman" w:hAnsi="Arial" w:cs="Arial"/>
          <w:b/>
          <w:iCs/>
          <w:color w:val="5B9BD5"/>
          <w:kern w:val="2"/>
          <w:sz w:val="36"/>
          <w:szCs w:val="36"/>
          <w:lang w:eastAsia="fr-FR"/>
        </w:rPr>
        <w:fldChar w:fldCharType="separate"/>
      </w:r>
      <w:r>
        <w:rPr>
          <w:rFonts w:ascii="Arial" w:eastAsia="Times New Roman" w:hAnsi="Arial" w:cs="Arial"/>
          <w:b/>
          <w:iCs/>
          <w:noProof/>
          <w:color w:val="5B9BD5"/>
          <w:kern w:val="2"/>
          <w:sz w:val="36"/>
          <w:szCs w:val="36"/>
          <w:lang w:eastAsia="fr-FR"/>
        </w:rPr>
        <w:t>7</w:t>
      </w:r>
      <w:r w:rsidR="00451F15" w:rsidRPr="00F7372C">
        <w:rPr>
          <w:rFonts w:ascii="Arial" w:eastAsia="Times New Roman" w:hAnsi="Arial" w:cs="Arial"/>
          <w:b/>
          <w:iCs/>
          <w:color w:val="5B9BD5"/>
          <w:kern w:val="2"/>
          <w:sz w:val="36"/>
          <w:szCs w:val="36"/>
          <w:lang w:eastAsia="fr-FR"/>
        </w:rPr>
        <w:fldChar w:fldCharType="end"/>
      </w:r>
      <w:r w:rsidR="003164A3" w:rsidRPr="003164A3">
        <w:rPr>
          <w:rFonts w:ascii="Arial" w:eastAsia="Times New Roman" w:hAnsi="Arial" w:cs="Arial"/>
          <w:b/>
          <w:iCs/>
          <w:color w:val="5B9BD5"/>
          <w:kern w:val="2"/>
          <w:sz w:val="36"/>
          <w:szCs w:val="36"/>
          <w:lang w:eastAsia="fr-FR"/>
        </w:rPr>
        <w:t>: ASPECTS DU PLAN DE COMMUNICATION, DE SENSIBILISATION ET DE PLAIDOYER SUR LES VBG/EAS/HS EN LIEN AVEC LE PICMC</w:t>
      </w:r>
      <w:bookmarkEnd w:id="173"/>
      <w:bookmarkEnd w:id="174"/>
      <w:bookmarkEnd w:id="175"/>
      <w:bookmarkEnd w:id="176"/>
      <w:bookmarkEnd w:id="177"/>
    </w:p>
    <w:p w14:paraId="3BBE315F" w14:textId="77777777" w:rsidR="00AE041A" w:rsidRPr="00AC7D3E" w:rsidRDefault="00AE041A" w:rsidP="00AE041A">
      <w:pPr>
        <w:spacing w:after="0" w:line="240" w:lineRule="auto"/>
        <w:ind w:left="360"/>
        <w:contextualSpacing/>
        <w:jc w:val="both"/>
        <w:rPr>
          <w:rFonts w:ascii="Times New Roman" w:eastAsia="Calibri" w:hAnsi="Times New Roman" w:cs="Times New Roman"/>
          <w:b/>
          <w:sz w:val="28"/>
          <w:szCs w:val="28"/>
        </w:rPr>
      </w:pPr>
    </w:p>
    <w:p w14:paraId="0A78D066" w14:textId="77777777" w:rsidR="003164A3" w:rsidRDefault="003164A3" w:rsidP="00AE041A">
      <w:pPr>
        <w:spacing w:after="0" w:line="240" w:lineRule="auto"/>
        <w:contextualSpacing/>
        <w:jc w:val="both"/>
        <w:rPr>
          <w:rFonts w:ascii="Times New Roman" w:eastAsia="Calibri" w:hAnsi="Times New Roman" w:cs="Times New Roman"/>
          <w:b/>
          <w:sz w:val="24"/>
          <w:szCs w:val="24"/>
        </w:rPr>
        <w:sectPr w:rsidR="003164A3" w:rsidSect="0082595C">
          <w:pgSz w:w="11906" w:h="16838"/>
          <w:pgMar w:top="1134" w:right="1418" w:bottom="1418" w:left="992" w:header="850" w:footer="850" w:gutter="0"/>
          <w:cols w:space="720"/>
          <w:formProt w:val="0"/>
          <w:docGrid w:linePitch="360" w:charSpace="4096"/>
        </w:sectPr>
      </w:pPr>
    </w:p>
    <w:p w14:paraId="57DF8616" w14:textId="77777777" w:rsidR="00AE041A" w:rsidRPr="00AC7D3E" w:rsidRDefault="00AE041A" w:rsidP="00AE041A">
      <w:pPr>
        <w:spacing w:before="120" w:after="0" w:line="360" w:lineRule="exact"/>
        <w:contextualSpacing/>
        <w:jc w:val="both"/>
        <w:rPr>
          <w:rFonts w:ascii="Arial" w:eastAsia="Calibri" w:hAnsi="Arial" w:cs="Arial"/>
          <w:b/>
          <w:sz w:val="24"/>
          <w:szCs w:val="24"/>
        </w:rPr>
      </w:pPr>
      <w:r w:rsidRPr="00AC7D3E">
        <w:rPr>
          <w:rFonts w:ascii="Arial" w:eastAsia="Calibri" w:hAnsi="Arial" w:cs="Arial"/>
          <w:b/>
          <w:sz w:val="24"/>
          <w:szCs w:val="24"/>
        </w:rPr>
        <w:lastRenderedPageBreak/>
        <w:t>Trame du plan de communication sur les VBG/EAS/HS en lien avec le PICMC</w:t>
      </w:r>
    </w:p>
    <w:p w14:paraId="3527DA33" w14:textId="77777777" w:rsidR="00AE041A" w:rsidRPr="00AC7D3E" w:rsidRDefault="00AE041A" w:rsidP="004F21F1">
      <w:pPr>
        <w:pStyle w:val="Paragraphedeliste"/>
        <w:numPr>
          <w:ilvl w:val="0"/>
          <w:numId w:val="23"/>
        </w:numPr>
        <w:spacing w:before="120" w:after="0" w:line="360" w:lineRule="exact"/>
        <w:jc w:val="both"/>
        <w:rPr>
          <w:rFonts w:ascii="Arial" w:eastAsia="Calibri" w:hAnsi="Arial" w:cs="Arial"/>
          <w:sz w:val="24"/>
          <w:szCs w:val="24"/>
        </w:rPr>
      </w:pPr>
      <w:r w:rsidRPr="00AC7D3E">
        <w:rPr>
          <w:rFonts w:ascii="Arial" w:eastAsia="Calibri" w:hAnsi="Arial" w:cs="Arial"/>
          <w:sz w:val="24"/>
          <w:szCs w:val="24"/>
        </w:rPr>
        <w:t>Informations sur les VBG/EAS/HS</w:t>
      </w:r>
    </w:p>
    <w:p w14:paraId="54EAB90F" w14:textId="77777777" w:rsidR="00AE041A" w:rsidRPr="00AC7D3E" w:rsidRDefault="00AE041A" w:rsidP="004F21F1">
      <w:pPr>
        <w:pStyle w:val="Paragraphedeliste"/>
        <w:numPr>
          <w:ilvl w:val="0"/>
          <w:numId w:val="23"/>
        </w:numPr>
        <w:spacing w:before="120" w:after="0" w:line="360" w:lineRule="exact"/>
        <w:jc w:val="both"/>
        <w:rPr>
          <w:rFonts w:ascii="Arial" w:eastAsia="Calibri" w:hAnsi="Arial" w:cs="Arial"/>
          <w:sz w:val="24"/>
          <w:szCs w:val="24"/>
        </w:rPr>
      </w:pPr>
      <w:r w:rsidRPr="00AC7D3E">
        <w:rPr>
          <w:rFonts w:ascii="Arial" w:eastAsia="Calibri" w:hAnsi="Arial" w:cs="Arial"/>
          <w:sz w:val="24"/>
          <w:szCs w:val="24"/>
        </w:rPr>
        <w:t xml:space="preserve">Définition et Présentation des différentes formes de VBG </w:t>
      </w:r>
    </w:p>
    <w:p w14:paraId="4BCA48D1" w14:textId="77777777" w:rsidR="00AE041A" w:rsidRPr="00AC7D3E" w:rsidRDefault="00AE041A" w:rsidP="004F21F1">
      <w:pPr>
        <w:pStyle w:val="Paragraphedeliste"/>
        <w:numPr>
          <w:ilvl w:val="0"/>
          <w:numId w:val="23"/>
        </w:numPr>
        <w:spacing w:before="120" w:after="0" w:line="360" w:lineRule="exact"/>
        <w:jc w:val="both"/>
        <w:rPr>
          <w:rFonts w:ascii="Arial" w:eastAsia="Calibri" w:hAnsi="Arial" w:cs="Arial"/>
          <w:sz w:val="24"/>
          <w:szCs w:val="24"/>
        </w:rPr>
      </w:pPr>
      <w:r w:rsidRPr="00AC7D3E">
        <w:rPr>
          <w:rFonts w:ascii="Arial" w:eastAsia="Calibri" w:hAnsi="Arial" w:cs="Arial"/>
          <w:sz w:val="24"/>
          <w:szCs w:val="24"/>
        </w:rPr>
        <w:t xml:space="preserve">Causes des VBG/EAS/HS en lien avec le PICMC </w:t>
      </w:r>
    </w:p>
    <w:p w14:paraId="2A5867FF" w14:textId="77777777" w:rsidR="00AE041A" w:rsidRPr="00AC7D3E" w:rsidRDefault="00AE041A" w:rsidP="004F21F1">
      <w:pPr>
        <w:pStyle w:val="Paragraphedeliste"/>
        <w:numPr>
          <w:ilvl w:val="0"/>
          <w:numId w:val="23"/>
        </w:numPr>
        <w:spacing w:before="120" w:after="0" w:line="360" w:lineRule="exact"/>
        <w:jc w:val="both"/>
        <w:rPr>
          <w:rFonts w:ascii="Arial" w:eastAsia="Calibri" w:hAnsi="Arial" w:cs="Arial"/>
          <w:sz w:val="24"/>
          <w:szCs w:val="24"/>
        </w:rPr>
      </w:pPr>
      <w:r w:rsidRPr="00AC7D3E">
        <w:rPr>
          <w:rFonts w:ascii="Arial" w:eastAsia="Calibri" w:hAnsi="Arial" w:cs="Arial"/>
          <w:sz w:val="24"/>
          <w:szCs w:val="24"/>
        </w:rPr>
        <w:t>Les conséquences</w:t>
      </w:r>
    </w:p>
    <w:p w14:paraId="1C9A74F6" w14:textId="77777777" w:rsidR="00AE041A" w:rsidRPr="00AC7D3E" w:rsidRDefault="00AE041A" w:rsidP="004F21F1">
      <w:pPr>
        <w:pStyle w:val="Paragraphedeliste"/>
        <w:numPr>
          <w:ilvl w:val="0"/>
          <w:numId w:val="23"/>
        </w:numPr>
        <w:spacing w:before="120" w:after="0" w:line="360" w:lineRule="exact"/>
        <w:jc w:val="both"/>
        <w:rPr>
          <w:rFonts w:ascii="Arial" w:eastAsia="Calibri" w:hAnsi="Arial" w:cs="Arial"/>
          <w:sz w:val="24"/>
          <w:szCs w:val="24"/>
        </w:rPr>
      </w:pPr>
      <w:r w:rsidRPr="00AC7D3E">
        <w:rPr>
          <w:rFonts w:ascii="Arial" w:eastAsia="Calibri" w:hAnsi="Arial" w:cs="Arial"/>
          <w:sz w:val="24"/>
          <w:szCs w:val="24"/>
        </w:rPr>
        <w:t xml:space="preserve">La législation comorienne et les sanctions </w:t>
      </w:r>
    </w:p>
    <w:p w14:paraId="6C85B43E" w14:textId="77777777" w:rsidR="00AE041A" w:rsidRPr="00AC7D3E" w:rsidRDefault="00AE041A" w:rsidP="00AE041A">
      <w:pPr>
        <w:spacing w:before="120" w:after="0" w:line="360" w:lineRule="exact"/>
        <w:jc w:val="both"/>
        <w:rPr>
          <w:rFonts w:ascii="Arial" w:eastAsia="Calibri" w:hAnsi="Arial" w:cs="Arial"/>
          <w:b/>
          <w:sz w:val="24"/>
          <w:szCs w:val="24"/>
        </w:rPr>
      </w:pPr>
    </w:p>
    <w:p w14:paraId="6060952C" w14:textId="77777777" w:rsidR="00AE041A" w:rsidRPr="00AC7D3E" w:rsidRDefault="00AE041A" w:rsidP="00AE041A">
      <w:pPr>
        <w:spacing w:before="120" w:after="0" w:line="360" w:lineRule="exact"/>
        <w:jc w:val="both"/>
        <w:rPr>
          <w:rFonts w:ascii="Arial" w:eastAsia="Calibri" w:hAnsi="Arial" w:cs="Arial"/>
          <w:b/>
          <w:sz w:val="24"/>
          <w:szCs w:val="24"/>
        </w:rPr>
      </w:pPr>
      <w:r w:rsidRPr="00AC7D3E">
        <w:rPr>
          <w:rFonts w:ascii="Arial" w:eastAsia="Calibri" w:hAnsi="Arial" w:cs="Arial"/>
          <w:b/>
          <w:sz w:val="24"/>
          <w:szCs w:val="24"/>
        </w:rPr>
        <w:t>La Sensibilisation et le plaidoyer</w:t>
      </w:r>
    </w:p>
    <w:p w14:paraId="7447B37D" w14:textId="77777777" w:rsidR="00AE041A" w:rsidRPr="00AC7D3E" w:rsidRDefault="00AE041A" w:rsidP="004F21F1">
      <w:pPr>
        <w:pStyle w:val="Paragraphedeliste"/>
        <w:numPr>
          <w:ilvl w:val="0"/>
          <w:numId w:val="23"/>
        </w:numPr>
        <w:spacing w:before="120" w:after="0" w:line="360" w:lineRule="exact"/>
        <w:jc w:val="both"/>
        <w:rPr>
          <w:rFonts w:ascii="Arial" w:eastAsia="Calibri" w:hAnsi="Arial" w:cs="Arial"/>
          <w:sz w:val="24"/>
          <w:szCs w:val="24"/>
        </w:rPr>
      </w:pPr>
      <w:r w:rsidRPr="00AC7D3E">
        <w:rPr>
          <w:rFonts w:ascii="Arial" w:eastAsia="Calibri" w:hAnsi="Arial" w:cs="Arial"/>
          <w:sz w:val="24"/>
          <w:szCs w:val="24"/>
        </w:rPr>
        <w:t xml:space="preserve">Les acteurs à impliquer  </w:t>
      </w:r>
    </w:p>
    <w:p w14:paraId="7DBDC1EF" w14:textId="77777777" w:rsidR="00AE041A" w:rsidRPr="00AC7D3E" w:rsidRDefault="00AE041A" w:rsidP="004F21F1">
      <w:pPr>
        <w:pStyle w:val="Paragraphedeliste"/>
        <w:numPr>
          <w:ilvl w:val="0"/>
          <w:numId w:val="24"/>
        </w:numPr>
        <w:suppressAutoHyphens w:val="0"/>
        <w:autoSpaceDN w:val="0"/>
        <w:spacing w:before="120" w:after="0" w:line="360" w:lineRule="exact"/>
        <w:jc w:val="both"/>
        <w:rPr>
          <w:rFonts w:ascii="Arial" w:eastAsia="Calibri" w:hAnsi="Arial" w:cs="Arial"/>
          <w:sz w:val="24"/>
          <w:szCs w:val="24"/>
        </w:rPr>
      </w:pPr>
      <w:r w:rsidRPr="00AC7D3E">
        <w:rPr>
          <w:rFonts w:ascii="Arial" w:eastAsia="Calibri" w:hAnsi="Arial" w:cs="Arial"/>
          <w:sz w:val="24"/>
          <w:szCs w:val="24"/>
        </w:rPr>
        <w:t>Les intervenants du PICMC (UGP, entités d’exécution, fournisseurs et prestataires) ;</w:t>
      </w:r>
    </w:p>
    <w:p w14:paraId="73C5F405" w14:textId="77777777" w:rsidR="00AE041A" w:rsidRPr="00AC7D3E" w:rsidRDefault="00AE041A" w:rsidP="004F21F1">
      <w:pPr>
        <w:pStyle w:val="Paragraphedeliste"/>
        <w:numPr>
          <w:ilvl w:val="0"/>
          <w:numId w:val="24"/>
        </w:numPr>
        <w:suppressAutoHyphens w:val="0"/>
        <w:autoSpaceDN w:val="0"/>
        <w:spacing w:before="120" w:after="0" w:line="360" w:lineRule="exact"/>
        <w:jc w:val="both"/>
        <w:rPr>
          <w:rFonts w:ascii="Arial" w:eastAsia="Calibri" w:hAnsi="Arial" w:cs="Arial"/>
          <w:sz w:val="24"/>
          <w:szCs w:val="24"/>
        </w:rPr>
      </w:pPr>
      <w:r w:rsidRPr="00AC7D3E">
        <w:rPr>
          <w:rFonts w:ascii="Arial" w:eastAsia="Calibri" w:hAnsi="Arial" w:cs="Arial"/>
          <w:sz w:val="24"/>
          <w:szCs w:val="24"/>
        </w:rPr>
        <w:t>Les Autorités administratives ;</w:t>
      </w:r>
    </w:p>
    <w:p w14:paraId="0C2F49F2" w14:textId="77777777" w:rsidR="00AE041A" w:rsidRPr="00AC7D3E" w:rsidRDefault="00AE041A" w:rsidP="004F21F1">
      <w:pPr>
        <w:pStyle w:val="Paragraphedeliste"/>
        <w:numPr>
          <w:ilvl w:val="0"/>
          <w:numId w:val="24"/>
        </w:numPr>
        <w:suppressAutoHyphens w:val="0"/>
        <w:autoSpaceDN w:val="0"/>
        <w:spacing w:before="120" w:after="0" w:line="360" w:lineRule="exact"/>
        <w:jc w:val="both"/>
        <w:rPr>
          <w:rFonts w:ascii="Arial" w:eastAsia="Calibri" w:hAnsi="Arial" w:cs="Arial"/>
          <w:sz w:val="24"/>
          <w:szCs w:val="24"/>
        </w:rPr>
      </w:pPr>
      <w:r w:rsidRPr="00AC7D3E">
        <w:rPr>
          <w:rFonts w:ascii="Arial" w:eastAsia="Calibri" w:hAnsi="Arial" w:cs="Arial"/>
          <w:sz w:val="24"/>
          <w:szCs w:val="24"/>
        </w:rPr>
        <w:t>Les collectivités territoriales ;</w:t>
      </w:r>
    </w:p>
    <w:p w14:paraId="0D349292" w14:textId="77777777" w:rsidR="00AE041A" w:rsidRPr="00AC7D3E" w:rsidRDefault="00AE041A" w:rsidP="004F21F1">
      <w:pPr>
        <w:pStyle w:val="Paragraphedeliste"/>
        <w:numPr>
          <w:ilvl w:val="0"/>
          <w:numId w:val="24"/>
        </w:numPr>
        <w:suppressAutoHyphens w:val="0"/>
        <w:autoSpaceDN w:val="0"/>
        <w:spacing w:before="120" w:after="0" w:line="360" w:lineRule="exact"/>
        <w:jc w:val="both"/>
        <w:rPr>
          <w:rFonts w:ascii="Arial" w:eastAsia="Calibri" w:hAnsi="Arial" w:cs="Arial"/>
          <w:sz w:val="24"/>
          <w:szCs w:val="24"/>
        </w:rPr>
      </w:pPr>
      <w:r w:rsidRPr="00AC7D3E">
        <w:rPr>
          <w:rFonts w:ascii="Arial" w:eastAsia="Calibri" w:hAnsi="Arial" w:cs="Arial"/>
          <w:sz w:val="24"/>
          <w:szCs w:val="24"/>
        </w:rPr>
        <w:t>Les leaders religieux et d’opinion ;</w:t>
      </w:r>
    </w:p>
    <w:p w14:paraId="34E7B3B8" w14:textId="77777777" w:rsidR="00AE041A" w:rsidRPr="00AC7D3E" w:rsidRDefault="00AE041A" w:rsidP="004F21F1">
      <w:pPr>
        <w:pStyle w:val="Paragraphedeliste"/>
        <w:numPr>
          <w:ilvl w:val="0"/>
          <w:numId w:val="24"/>
        </w:numPr>
        <w:suppressAutoHyphens w:val="0"/>
        <w:autoSpaceDN w:val="0"/>
        <w:spacing w:before="120" w:after="0" w:line="360" w:lineRule="exact"/>
        <w:jc w:val="both"/>
        <w:rPr>
          <w:rFonts w:ascii="Arial" w:eastAsia="Calibri" w:hAnsi="Arial" w:cs="Arial"/>
          <w:sz w:val="24"/>
          <w:szCs w:val="24"/>
        </w:rPr>
      </w:pPr>
      <w:r w:rsidRPr="00AC7D3E">
        <w:rPr>
          <w:rFonts w:ascii="Arial" w:eastAsia="Calibri" w:hAnsi="Arial" w:cs="Arial"/>
          <w:sz w:val="24"/>
          <w:szCs w:val="24"/>
        </w:rPr>
        <w:t>Les ONG, OCB ;</w:t>
      </w:r>
    </w:p>
    <w:p w14:paraId="37E67B07" w14:textId="77777777" w:rsidR="00AE041A" w:rsidRPr="00AC7D3E" w:rsidRDefault="00AE041A" w:rsidP="004F21F1">
      <w:pPr>
        <w:pStyle w:val="Paragraphedeliste"/>
        <w:numPr>
          <w:ilvl w:val="0"/>
          <w:numId w:val="24"/>
        </w:numPr>
        <w:suppressAutoHyphens w:val="0"/>
        <w:autoSpaceDN w:val="0"/>
        <w:spacing w:before="120" w:after="0" w:line="360" w:lineRule="exact"/>
        <w:jc w:val="both"/>
        <w:rPr>
          <w:rFonts w:ascii="Arial" w:eastAsia="Calibri" w:hAnsi="Arial" w:cs="Arial"/>
          <w:sz w:val="24"/>
          <w:szCs w:val="24"/>
        </w:rPr>
      </w:pPr>
      <w:r w:rsidRPr="00AC7D3E">
        <w:rPr>
          <w:rFonts w:ascii="Arial" w:eastAsia="Calibri" w:hAnsi="Arial" w:cs="Arial"/>
          <w:sz w:val="24"/>
          <w:szCs w:val="24"/>
        </w:rPr>
        <w:t>La population de la zone d’intervention du PROCASEF (notable, homme, femme, jeunes, autres personnes vulnérables) ;</w:t>
      </w:r>
    </w:p>
    <w:p w14:paraId="200A8593" w14:textId="77777777" w:rsidR="00AE041A" w:rsidRPr="00AC7D3E" w:rsidRDefault="00AE041A" w:rsidP="004F21F1">
      <w:pPr>
        <w:pStyle w:val="Paragraphedeliste"/>
        <w:numPr>
          <w:ilvl w:val="0"/>
          <w:numId w:val="24"/>
        </w:numPr>
        <w:suppressAutoHyphens w:val="0"/>
        <w:autoSpaceDN w:val="0"/>
        <w:spacing w:before="120" w:after="0" w:line="360" w:lineRule="exact"/>
        <w:jc w:val="both"/>
        <w:rPr>
          <w:rFonts w:ascii="Arial" w:eastAsia="Calibri" w:hAnsi="Arial" w:cs="Arial"/>
          <w:sz w:val="24"/>
          <w:szCs w:val="24"/>
        </w:rPr>
      </w:pPr>
      <w:r w:rsidRPr="00AC7D3E">
        <w:rPr>
          <w:rFonts w:ascii="Arial" w:eastAsia="Calibri" w:hAnsi="Arial" w:cs="Arial"/>
          <w:sz w:val="24"/>
          <w:szCs w:val="24"/>
        </w:rPr>
        <w:t>Les média.</w:t>
      </w:r>
    </w:p>
    <w:p w14:paraId="4EB31D90" w14:textId="77777777" w:rsidR="00A21CD2" w:rsidRPr="0082595C" w:rsidRDefault="00AE041A" w:rsidP="004F21F1">
      <w:pPr>
        <w:pStyle w:val="Paragraphedeliste"/>
        <w:numPr>
          <w:ilvl w:val="0"/>
          <w:numId w:val="23"/>
        </w:numPr>
        <w:tabs>
          <w:tab w:val="left" w:pos="8389"/>
        </w:tabs>
        <w:suppressAutoHyphens w:val="0"/>
        <w:autoSpaceDN w:val="0"/>
        <w:spacing w:before="120" w:after="0" w:line="240" w:lineRule="auto"/>
        <w:jc w:val="both"/>
        <w:rPr>
          <w:rFonts w:ascii="Times New Roman" w:eastAsia="Calibri" w:hAnsi="Times New Roman" w:cs="Times New Roman"/>
          <w:sz w:val="36"/>
          <w:szCs w:val="36"/>
        </w:rPr>
      </w:pPr>
      <w:r w:rsidRPr="0082595C">
        <w:rPr>
          <w:rFonts w:ascii="Arial" w:eastAsia="Calibri" w:hAnsi="Arial" w:cs="Arial"/>
          <w:sz w:val="24"/>
          <w:szCs w:val="24"/>
        </w:rPr>
        <w:t>Le Format de communication </w:t>
      </w:r>
      <w:r w:rsidR="0060503B" w:rsidRPr="0082595C">
        <w:rPr>
          <w:rFonts w:ascii="Arial" w:eastAsia="Calibri" w:hAnsi="Arial" w:cs="Arial"/>
          <w:sz w:val="24"/>
          <w:szCs w:val="24"/>
        </w:rPr>
        <w:t xml:space="preserve">et de sensibilisation </w:t>
      </w:r>
      <w:r w:rsidRPr="0082595C">
        <w:rPr>
          <w:rFonts w:ascii="Arial" w:eastAsia="Calibri" w:hAnsi="Arial" w:cs="Arial"/>
          <w:sz w:val="24"/>
          <w:szCs w:val="24"/>
        </w:rPr>
        <w:t xml:space="preserve">: </w:t>
      </w:r>
      <w:r w:rsidR="0060503B" w:rsidRPr="0082595C">
        <w:rPr>
          <w:rFonts w:ascii="Arial" w:eastAsia="Calibri" w:hAnsi="Arial" w:cs="Arial"/>
          <w:sz w:val="24"/>
          <w:szCs w:val="24"/>
        </w:rPr>
        <w:t xml:space="preserve">focus groupe, </w:t>
      </w:r>
      <w:r w:rsidRPr="0082595C">
        <w:rPr>
          <w:rFonts w:ascii="Arial" w:eastAsia="Calibri" w:hAnsi="Arial" w:cs="Arial"/>
          <w:sz w:val="24"/>
          <w:szCs w:val="24"/>
        </w:rPr>
        <w:t xml:space="preserve">causeries, émissions </w:t>
      </w:r>
      <w:r w:rsidR="0060503B" w:rsidRPr="0082595C">
        <w:rPr>
          <w:rFonts w:ascii="Arial" w:eastAsia="Calibri" w:hAnsi="Arial" w:cs="Arial"/>
          <w:sz w:val="24"/>
          <w:szCs w:val="24"/>
        </w:rPr>
        <w:t xml:space="preserve">radios, affiches en français et en </w:t>
      </w:r>
      <w:r w:rsidRPr="0082595C">
        <w:rPr>
          <w:rFonts w:ascii="Arial" w:eastAsia="Calibri" w:hAnsi="Arial" w:cs="Arial"/>
          <w:sz w:val="24"/>
          <w:szCs w:val="24"/>
        </w:rPr>
        <w:t xml:space="preserve">langues </w:t>
      </w:r>
      <w:r w:rsidR="0060503B" w:rsidRPr="0082595C">
        <w:rPr>
          <w:rFonts w:ascii="Arial" w:eastAsia="Calibri" w:hAnsi="Arial" w:cs="Arial"/>
          <w:sz w:val="24"/>
          <w:szCs w:val="24"/>
        </w:rPr>
        <w:t>locales</w:t>
      </w:r>
    </w:p>
    <w:p w14:paraId="4881E9E4" w14:textId="77777777" w:rsidR="001D1E22" w:rsidRDefault="001D1E22" w:rsidP="00AE041A">
      <w:pPr>
        <w:spacing w:after="0" w:line="240" w:lineRule="auto"/>
        <w:jc w:val="both"/>
        <w:rPr>
          <w:rFonts w:ascii="Times New Roman" w:eastAsia="Calibri" w:hAnsi="Times New Roman" w:cs="Times New Roman"/>
          <w:b/>
          <w:sz w:val="36"/>
          <w:szCs w:val="36"/>
        </w:rPr>
      </w:pPr>
    </w:p>
    <w:p w14:paraId="3AF69BBB" w14:textId="1AB29BF0" w:rsidR="001D1E22" w:rsidRDefault="001D1E22" w:rsidP="00AE041A">
      <w:pPr>
        <w:spacing w:after="0" w:line="240" w:lineRule="auto"/>
        <w:jc w:val="both"/>
        <w:rPr>
          <w:rFonts w:ascii="Times New Roman" w:eastAsia="Calibri" w:hAnsi="Times New Roman" w:cs="Times New Roman"/>
          <w:b/>
          <w:sz w:val="36"/>
          <w:szCs w:val="36"/>
        </w:rPr>
      </w:pPr>
    </w:p>
    <w:p w14:paraId="5114F8C3" w14:textId="0103923B" w:rsidR="00AE4B71" w:rsidRDefault="00AE4B71" w:rsidP="00AE041A">
      <w:pPr>
        <w:spacing w:after="0" w:line="240" w:lineRule="auto"/>
        <w:jc w:val="both"/>
        <w:rPr>
          <w:rFonts w:ascii="Times New Roman" w:eastAsia="Calibri" w:hAnsi="Times New Roman" w:cs="Times New Roman"/>
          <w:b/>
          <w:sz w:val="36"/>
          <w:szCs w:val="36"/>
        </w:rPr>
      </w:pPr>
    </w:p>
    <w:p w14:paraId="010D9CEE" w14:textId="609AE744" w:rsidR="00AE4B71" w:rsidRDefault="00AE4B71" w:rsidP="00AE041A">
      <w:pPr>
        <w:spacing w:after="0" w:line="240" w:lineRule="auto"/>
        <w:jc w:val="both"/>
        <w:rPr>
          <w:rFonts w:ascii="Times New Roman" w:eastAsia="Calibri" w:hAnsi="Times New Roman" w:cs="Times New Roman"/>
          <w:b/>
          <w:sz w:val="36"/>
          <w:szCs w:val="36"/>
        </w:rPr>
      </w:pPr>
    </w:p>
    <w:p w14:paraId="31A700EF" w14:textId="2336C729" w:rsidR="00AE4B71" w:rsidRDefault="00AE4B71" w:rsidP="00AE041A">
      <w:pPr>
        <w:spacing w:after="0" w:line="240" w:lineRule="auto"/>
        <w:jc w:val="both"/>
        <w:rPr>
          <w:rFonts w:ascii="Times New Roman" w:eastAsia="Calibri" w:hAnsi="Times New Roman" w:cs="Times New Roman"/>
          <w:b/>
          <w:sz w:val="36"/>
          <w:szCs w:val="36"/>
        </w:rPr>
      </w:pPr>
    </w:p>
    <w:p w14:paraId="07833788" w14:textId="787314B6" w:rsidR="00AE4B71" w:rsidRDefault="00AE4B71" w:rsidP="00AE041A">
      <w:pPr>
        <w:spacing w:after="0" w:line="240" w:lineRule="auto"/>
        <w:jc w:val="both"/>
        <w:rPr>
          <w:rFonts w:ascii="Times New Roman" w:eastAsia="Calibri" w:hAnsi="Times New Roman" w:cs="Times New Roman"/>
          <w:b/>
          <w:sz w:val="36"/>
          <w:szCs w:val="36"/>
        </w:rPr>
      </w:pPr>
    </w:p>
    <w:p w14:paraId="71EE8885" w14:textId="5EF2C4CF" w:rsidR="00AE4B71" w:rsidRDefault="00AE4B71" w:rsidP="00AE041A">
      <w:pPr>
        <w:spacing w:after="0" w:line="240" w:lineRule="auto"/>
        <w:jc w:val="both"/>
        <w:rPr>
          <w:rFonts w:ascii="Times New Roman" w:eastAsia="Calibri" w:hAnsi="Times New Roman" w:cs="Times New Roman"/>
          <w:b/>
          <w:sz w:val="36"/>
          <w:szCs w:val="36"/>
        </w:rPr>
      </w:pPr>
    </w:p>
    <w:p w14:paraId="227524F3" w14:textId="32F4962D" w:rsidR="00AE4B71" w:rsidRDefault="00AE4B71" w:rsidP="00AE041A">
      <w:pPr>
        <w:spacing w:after="0" w:line="240" w:lineRule="auto"/>
        <w:jc w:val="both"/>
        <w:rPr>
          <w:rFonts w:ascii="Times New Roman" w:eastAsia="Calibri" w:hAnsi="Times New Roman" w:cs="Times New Roman"/>
          <w:b/>
          <w:sz w:val="36"/>
          <w:szCs w:val="36"/>
        </w:rPr>
      </w:pPr>
    </w:p>
    <w:p w14:paraId="6C31FBCF" w14:textId="7CC0AD55" w:rsidR="00AE4B71" w:rsidRDefault="00AE4B71" w:rsidP="00AE041A">
      <w:pPr>
        <w:spacing w:after="0" w:line="240" w:lineRule="auto"/>
        <w:jc w:val="both"/>
        <w:rPr>
          <w:rFonts w:ascii="Times New Roman" w:eastAsia="Calibri" w:hAnsi="Times New Roman" w:cs="Times New Roman"/>
          <w:b/>
          <w:sz w:val="36"/>
          <w:szCs w:val="36"/>
        </w:rPr>
      </w:pPr>
    </w:p>
    <w:p w14:paraId="06C69E41" w14:textId="724D754F" w:rsidR="00AE4B71" w:rsidRDefault="00AE4B71" w:rsidP="00AE041A">
      <w:pPr>
        <w:spacing w:after="0" w:line="240" w:lineRule="auto"/>
        <w:jc w:val="both"/>
        <w:rPr>
          <w:rFonts w:ascii="Times New Roman" w:eastAsia="Calibri" w:hAnsi="Times New Roman" w:cs="Times New Roman"/>
          <w:b/>
          <w:sz w:val="36"/>
          <w:szCs w:val="36"/>
        </w:rPr>
      </w:pPr>
    </w:p>
    <w:p w14:paraId="209A574E" w14:textId="1296BBD0" w:rsidR="00AE4B71" w:rsidRDefault="00AE4B71" w:rsidP="00AE041A">
      <w:pPr>
        <w:spacing w:after="0" w:line="240" w:lineRule="auto"/>
        <w:jc w:val="both"/>
        <w:rPr>
          <w:rFonts w:ascii="Times New Roman" w:eastAsia="Calibri" w:hAnsi="Times New Roman" w:cs="Times New Roman"/>
          <w:b/>
          <w:sz w:val="36"/>
          <w:szCs w:val="36"/>
        </w:rPr>
      </w:pPr>
    </w:p>
    <w:p w14:paraId="3BAFCDAA" w14:textId="6B7AA250" w:rsidR="00AE4B71" w:rsidRDefault="00AE4B71" w:rsidP="00AE041A">
      <w:pPr>
        <w:spacing w:after="0" w:line="240" w:lineRule="auto"/>
        <w:jc w:val="both"/>
        <w:rPr>
          <w:rFonts w:ascii="Times New Roman" w:eastAsia="Calibri" w:hAnsi="Times New Roman" w:cs="Times New Roman"/>
          <w:b/>
          <w:sz w:val="36"/>
          <w:szCs w:val="36"/>
        </w:rPr>
      </w:pPr>
    </w:p>
    <w:p w14:paraId="5AB1D611" w14:textId="5F6D3A9F" w:rsidR="00AE4B71" w:rsidRDefault="00AE4B71" w:rsidP="00AE041A">
      <w:pPr>
        <w:spacing w:after="0" w:line="240" w:lineRule="auto"/>
        <w:jc w:val="both"/>
        <w:rPr>
          <w:rFonts w:ascii="Times New Roman" w:eastAsia="Calibri" w:hAnsi="Times New Roman" w:cs="Times New Roman"/>
          <w:b/>
          <w:sz w:val="36"/>
          <w:szCs w:val="36"/>
        </w:rPr>
      </w:pPr>
    </w:p>
    <w:p w14:paraId="7C6ECDAF" w14:textId="1111F9C2" w:rsidR="00AE4B71" w:rsidRDefault="00AE4B71" w:rsidP="00AE041A">
      <w:pPr>
        <w:spacing w:after="0" w:line="240" w:lineRule="auto"/>
        <w:jc w:val="both"/>
        <w:rPr>
          <w:rFonts w:ascii="Times New Roman" w:eastAsia="Calibri" w:hAnsi="Times New Roman" w:cs="Times New Roman"/>
          <w:b/>
          <w:sz w:val="36"/>
          <w:szCs w:val="36"/>
        </w:rPr>
      </w:pPr>
    </w:p>
    <w:p w14:paraId="79A748BC" w14:textId="5BCC76B8" w:rsidR="00AE4B71" w:rsidRDefault="00AE4B71" w:rsidP="00AE041A">
      <w:pPr>
        <w:spacing w:after="0" w:line="240" w:lineRule="auto"/>
        <w:jc w:val="both"/>
        <w:rPr>
          <w:rFonts w:ascii="Times New Roman" w:eastAsia="Calibri" w:hAnsi="Times New Roman" w:cs="Times New Roman"/>
          <w:b/>
          <w:sz w:val="36"/>
          <w:szCs w:val="36"/>
        </w:rPr>
      </w:pPr>
    </w:p>
    <w:p w14:paraId="4DF35912" w14:textId="201492EA" w:rsidR="00AE4B71" w:rsidRDefault="00AE4B71" w:rsidP="00AE041A">
      <w:pPr>
        <w:spacing w:after="0" w:line="240" w:lineRule="auto"/>
        <w:jc w:val="both"/>
        <w:rPr>
          <w:rFonts w:ascii="Times New Roman" w:eastAsia="Calibri" w:hAnsi="Times New Roman" w:cs="Times New Roman"/>
          <w:b/>
          <w:sz w:val="36"/>
          <w:szCs w:val="36"/>
        </w:rPr>
      </w:pPr>
    </w:p>
    <w:p w14:paraId="5054EC9B" w14:textId="266173F0" w:rsidR="00AE4B71" w:rsidRDefault="00AE4B71" w:rsidP="00AE041A">
      <w:pPr>
        <w:spacing w:after="0" w:line="240" w:lineRule="auto"/>
        <w:jc w:val="both"/>
        <w:rPr>
          <w:rFonts w:ascii="Times New Roman" w:eastAsia="Calibri" w:hAnsi="Times New Roman" w:cs="Times New Roman"/>
          <w:b/>
          <w:sz w:val="36"/>
          <w:szCs w:val="36"/>
        </w:rPr>
      </w:pPr>
    </w:p>
    <w:p w14:paraId="03A995A2" w14:textId="65F87338" w:rsidR="00AE4B71" w:rsidRDefault="00AE4B71" w:rsidP="00AE041A">
      <w:pPr>
        <w:spacing w:after="0" w:line="240" w:lineRule="auto"/>
        <w:jc w:val="both"/>
        <w:rPr>
          <w:rFonts w:ascii="Times New Roman" w:eastAsia="Calibri" w:hAnsi="Times New Roman" w:cs="Times New Roman"/>
          <w:b/>
          <w:sz w:val="36"/>
          <w:szCs w:val="36"/>
        </w:rPr>
      </w:pPr>
    </w:p>
    <w:p w14:paraId="07690AF5" w14:textId="5CD4F55D" w:rsidR="00AE4B71" w:rsidRDefault="00AE4B71" w:rsidP="00AE041A">
      <w:pPr>
        <w:spacing w:after="0" w:line="240" w:lineRule="auto"/>
        <w:jc w:val="both"/>
        <w:rPr>
          <w:rFonts w:ascii="Times New Roman" w:eastAsia="Calibri" w:hAnsi="Times New Roman" w:cs="Times New Roman"/>
          <w:b/>
          <w:sz w:val="36"/>
          <w:szCs w:val="36"/>
        </w:rPr>
      </w:pPr>
    </w:p>
    <w:p w14:paraId="70D5C766" w14:textId="7A2277DF" w:rsidR="00AE4B71" w:rsidRDefault="00AE4B71" w:rsidP="00AE041A">
      <w:pPr>
        <w:spacing w:after="0" w:line="240" w:lineRule="auto"/>
        <w:jc w:val="both"/>
        <w:rPr>
          <w:rFonts w:ascii="Times New Roman" w:eastAsia="Calibri" w:hAnsi="Times New Roman" w:cs="Times New Roman"/>
          <w:b/>
          <w:sz w:val="36"/>
          <w:szCs w:val="36"/>
        </w:rPr>
      </w:pPr>
    </w:p>
    <w:p w14:paraId="175DAE02" w14:textId="7EAE47E8" w:rsidR="00AE4B71" w:rsidRDefault="00AE4B71" w:rsidP="00AE041A">
      <w:pPr>
        <w:spacing w:after="0" w:line="240" w:lineRule="auto"/>
        <w:jc w:val="both"/>
        <w:rPr>
          <w:rFonts w:ascii="Times New Roman" w:eastAsia="Calibri" w:hAnsi="Times New Roman" w:cs="Times New Roman"/>
          <w:b/>
          <w:sz w:val="36"/>
          <w:szCs w:val="36"/>
        </w:rPr>
      </w:pPr>
    </w:p>
    <w:p w14:paraId="7F09933A" w14:textId="04BA3030" w:rsidR="00AE4B71" w:rsidRDefault="00AE4B71" w:rsidP="00AE041A">
      <w:pPr>
        <w:spacing w:after="0" w:line="240" w:lineRule="auto"/>
        <w:jc w:val="both"/>
        <w:rPr>
          <w:rFonts w:ascii="Times New Roman" w:eastAsia="Calibri" w:hAnsi="Times New Roman" w:cs="Times New Roman"/>
          <w:b/>
          <w:sz w:val="36"/>
          <w:szCs w:val="36"/>
        </w:rPr>
      </w:pPr>
    </w:p>
    <w:p w14:paraId="75D76698" w14:textId="10F51771" w:rsidR="00AE4B71" w:rsidRDefault="00AE4B71" w:rsidP="00AE041A">
      <w:pPr>
        <w:spacing w:after="0" w:line="240" w:lineRule="auto"/>
        <w:jc w:val="both"/>
        <w:rPr>
          <w:rFonts w:ascii="Times New Roman" w:eastAsia="Calibri" w:hAnsi="Times New Roman" w:cs="Times New Roman"/>
          <w:b/>
          <w:sz w:val="36"/>
          <w:szCs w:val="36"/>
        </w:rPr>
      </w:pPr>
    </w:p>
    <w:p w14:paraId="259104A6" w14:textId="5C39B0AC" w:rsidR="008366C5" w:rsidRDefault="008366C5" w:rsidP="00AE041A">
      <w:pPr>
        <w:spacing w:after="0" w:line="240" w:lineRule="auto"/>
        <w:jc w:val="both"/>
        <w:rPr>
          <w:rFonts w:ascii="Times New Roman" w:eastAsia="Calibri" w:hAnsi="Times New Roman" w:cs="Times New Roman"/>
          <w:b/>
          <w:sz w:val="36"/>
          <w:szCs w:val="36"/>
        </w:rPr>
      </w:pPr>
    </w:p>
    <w:p w14:paraId="2C3B8F20" w14:textId="363FD746" w:rsidR="008366C5" w:rsidRDefault="008366C5" w:rsidP="00AE041A">
      <w:pPr>
        <w:spacing w:after="0" w:line="240" w:lineRule="auto"/>
        <w:jc w:val="both"/>
        <w:rPr>
          <w:rFonts w:ascii="Times New Roman" w:eastAsia="Calibri" w:hAnsi="Times New Roman" w:cs="Times New Roman"/>
          <w:b/>
          <w:sz w:val="36"/>
          <w:szCs w:val="36"/>
        </w:rPr>
      </w:pPr>
    </w:p>
    <w:p w14:paraId="4A327005" w14:textId="66680D0B" w:rsidR="008366C5" w:rsidRDefault="008366C5" w:rsidP="00AE041A">
      <w:pPr>
        <w:spacing w:after="0" w:line="240" w:lineRule="auto"/>
        <w:jc w:val="both"/>
        <w:rPr>
          <w:rFonts w:ascii="Times New Roman" w:eastAsia="Calibri" w:hAnsi="Times New Roman" w:cs="Times New Roman"/>
          <w:b/>
          <w:sz w:val="36"/>
          <w:szCs w:val="36"/>
        </w:rPr>
      </w:pPr>
    </w:p>
    <w:p w14:paraId="40C9463F" w14:textId="77777777" w:rsidR="008366C5" w:rsidRDefault="008366C5" w:rsidP="00AE041A">
      <w:pPr>
        <w:spacing w:after="0" w:line="240" w:lineRule="auto"/>
        <w:jc w:val="both"/>
        <w:rPr>
          <w:rFonts w:ascii="Times New Roman" w:eastAsia="Calibri" w:hAnsi="Times New Roman" w:cs="Times New Roman"/>
          <w:b/>
          <w:sz w:val="36"/>
          <w:szCs w:val="36"/>
        </w:rPr>
      </w:pPr>
    </w:p>
    <w:p w14:paraId="5DF76EB9" w14:textId="77777777" w:rsidR="008366C5" w:rsidRPr="00C043DB" w:rsidRDefault="008366C5" w:rsidP="008366C5">
      <w:pPr>
        <w:tabs>
          <w:tab w:val="left" w:pos="1042"/>
        </w:tabs>
        <w:rPr>
          <w:rFonts w:ascii="Arial" w:hAnsi="Arial" w:cs="Arial"/>
        </w:rPr>
      </w:pPr>
    </w:p>
    <w:p w14:paraId="785F8E70" w14:textId="23907B05" w:rsidR="008366C5" w:rsidRPr="00DC6947" w:rsidRDefault="008366C5" w:rsidP="008366C5">
      <w:pPr>
        <w:pStyle w:val="Titre1"/>
        <w:pBdr>
          <w:top w:val="single" w:sz="12" w:space="1" w:color="5B9BD5"/>
          <w:bottom w:val="single" w:sz="12" w:space="1" w:color="5B9BD5"/>
        </w:pBdr>
        <w:shd w:val="clear" w:color="auto" w:fill="DEEAF6"/>
        <w:tabs>
          <w:tab w:val="left" w:pos="284"/>
        </w:tabs>
        <w:suppressAutoHyphens/>
        <w:spacing w:before="0"/>
        <w:ind w:right="-1"/>
        <w:jc w:val="center"/>
        <w:rPr>
          <w:rFonts w:ascii="Arial" w:hAnsi="Arial" w:cs="Arial"/>
          <w:caps/>
          <w:color w:val="5B9BD5"/>
          <w:sz w:val="44"/>
          <w:szCs w:val="44"/>
        </w:rPr>
      </w:pPr>
      <w:bookmarkStart w:id="178" w:name="_Toc39187652"/>
      <w:bookmarkStart w:id="179" w:name="_Toc41162035"/>
      <w:bookmarkStart w:id="180" w:name="_Toc41300930"/>
      <w:bookmarkStart w:id="181" w:name="_Toc58573709"/>
      <w:bookmarkStart w:id="182" w:name="_Toc58859465"/>
      <w:bookmarkStart w:id="183" w:name="_Toc58926895"/>
      <w:bookmarkStart w:id="184" w:name="_Toc58928957"/>
      <w:bookmarkStart w:id="185" w:name="_Toc83301695"/>
      <w:bookmarkStart w:id="186" w:name="_Toc86436642"/>
      <w:bookmarkStart w:id="187" w:name="_Toc87466821"/>
      <w:bookmarkStart w:id="188" w:name="_Toc87530528"/>
      <w:bookmarkStart w:id="189" w:name="_Toc90186219"/>
      <w:bookmarkStart w:id="190" w:name="_Toc93836196"/>
      <w:bookmarkStart w:id="191" w:name="_Toc93836315"/>
      <w:bookmarkStart w:id="192" w:name="_Toc132741454"/>
      <w:r w:rsidRPr="00DC6947">
        <w:rPr>
          <w:rFonts w:ascii="Arial" w:hAnsi="Arial" w:cs="Arial"/>
          <w:caps/>
          <w:color w:val="5B9BD5"/>
          <w:sz w:val="44"/>
          <w:szCs w:val="44"/>
        </w:rPr>
        <w:t xml:space="preserve">ANNEXE </w:t>
      </w:r>
      <w:r>
        <w:rPr>
          <w:rFonts w:ascii="Arial" w:hAnsi="Arial" w:cs="Arial"/>
          <w:caps/>
          <w:color w:val="5B9BD5"/>
          <w:sz w:val="44"/>
          <w:szCs w:val="44"/>
        </w:rPr>
        <w:t>8</w:t>
      </w:r>
      <w:r w:rsidRPr="00DC6947">
        <w:rPr>
          <w:rFonts w:ascii="Arial" w:hAnsi="Arial" w:cs="Arial"/>
          <w:caps/>
          <w:color w:val="5B9BD5"/>
          <w:sz w:val="44"/>
          <w:szCs w:val="44"/>
        </w:rPr>
        <w:t> : CODE DE BONNE CONDUITE</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DC6947">
        <w:rPr>
          <w:rFonts w:ascii="Arial" w:hAnsi="Arial" w:cs="Arial"/>
          <w:caps/>
          <w:color w:val="5B9BD5"/>
          <w:sz w:val="44"/>
          <w:szCs w:val="44"/>
        </w:rPr>
        <w:t xml:space="preserve"> </w:t>
      </w:r>
    </w:p>
    <w:p w14:paraId="04E859B9" w14:textId="77777777" w:rsidR="008366C5" w:rsidRPr="00DC6947" w:rsidRDefault="008366C5" w:rsidP="008366C5">
      <w:pPr>
        <w:tabs>
          <w:tab w:val="left" w:pos="1042"/>
        </w:tabs>
        <w:rPr>
          <w:rFonts w:ascii="Arial" w:hAnsi="Arial" w:cs="Arial"/>
        </w:rPr>
      </w:pPr>
    </w:p>
    <w:p w14:paraId="60C6CB92" w14:textId="77777777" w:rsidR="008366C5" w:rsidRPr="00DC6947" w:rsidRDefault="008366C5" w:rsidP="008366C5">
      <w:pPr>
        <w:rPr>
          <w:rFonts w:ascii="Arial" w:hAnsi="Arial" w:cs="Arial"/>
        </w:rPr>
      </w:pPr>
      <w:r w:rsidRPr="00DC6947">
        <w:rPr>
          <w:rFonts w:ascii="Arial" w:hAnsi="Arial" w:cs="Arial"/>
        </w:rPr>
        <w:br w:type="page"/>
      </w:r>
    </w:p>
    <w:p w14:paraId="457C972D" w14:textId="77777777" w:rsidR="008366C5" w:rsidRPr="00DC6947" w:rsidRDefault="008366C5" w:rsidP="008366C5">
      <w:pPr>
        <w:jc w:val="center"/>
        <w:rPr>
          <w:rFonts w:ascii="Arial" w:hAnsi="Arial" w:cs="Arial"/>
          <w:b/>
          <w:bCs/>
          <w:smallCaps/>
          <w:noProof/>
        </w:rPr>
      </w:pPr>
      <w:r w:rsidRPr="00DC6947">
        <w:rPr>
          <w:rFonts w:ascii="Arial" w:hAnsi="Arial" w:cs="Arial"/>
          <w:b/>
          <w:bCs/>
          <w:smallCaps/>
          <w:noProof/>
        </w:rPr>
        <w:lastRenderedPageBreak/>
        <w:t>Codes de Conduite et Plan d’action pour la mise en œuvre des normes ESHS et HST, et la prévention des violences basées sur le genre et les violences contre les enfants</w:t>
      </w:r>
    </w:p>
    <w:p w14:paraId="57C06BD8" w14:textId="77777777" w:rsidR="008366C5" w:rsidRPr="00DC6947" w:rsidRDefault="008366C5" w:rsidP="008366C5">
      <w:pPr>
        <w:rPr>
          <w:rFonts w:ascii="Arial" w:hAnsi="Arial" w:cs="Arial"/>
          <w:smallCaps/>
          <w:noProof/>
        </w:rPr>
      </w:pPr>
    </w:p>
    <w:p w14:paraId="0BF616C9" w14:textId="77777777" w:rsidR="008366C5" w:rsidRPr="00DC6947" w:rsidRDefault="008366C5" w:rsidP="004F21F1">
      <w:pPr>
        <w:pStyle w:val="TextMamelles"/>
        <w:numPr>
          <w:ilvl w:val="1"/>
          <w:numId w:val="31"/>
        </w:numPr>
        <w:spacing w:after="0" w:line="360" w:lineRule="exact"/>
        <w:ind w:left="1134" w:hanging="567"/>
        <w:rPr>
          <w:rFonts w:ascii="Arial" w:hAnsi="Arial" w:cs="Arial"/>
        </w:rPr>
      </w:pPr>
      <w:bookmarkStart w:id="193" w:name="_Toc532302987"/>
      <w:r w:rsidRPr="00DC6947">
        <w:rPr>
          <w:rFonts w:ascii="Arial" w:hAnsi="Arial" w:cs="Arial"/>
          <w:b/>
        </w:rPr>
        <w:t>Généralités</w:t>
      </w:r>
      <w:bookmarkEnd w:id="193"/>
    </w:p>
    <w:p w14:paraId="7AD4E446" w14:textId="77777777" w:rsidR="008366C5" w:rsidRPr="00DC6947" w:rsidRDefault="008366C5" w:rsidP="008366C5">
      <w:pPr>
        <w:jc w:val="both"/>
        <w:rPr>
          <w:rFonts w:ascii="Arial" w:hAnsi="Arial" w:cs="Arial"/>
          <w:smallCaps/>
        </w:rPr>
      </w:pPr>
    </w:p>
    <w:p w14:paraId="544647AA" w14:textId="77777777" w:rsidR="008366C5" w:rsidRPr="00DC6947" w:rsidRDefault="008366C5" w:rsidP="008366C5">
      <w:pPr>
        <w:jc w:val="both"/>
        <w:rPr>
          <w:rFonts w:ascii="Arial" w:hAnsi="Arial" w:cs="Arial"/>
        </w:rPr>
      </w:pPr>
      <w:r w:rsidRPr="00DC6947">
        <w:rPr>
          <w:rFonts w:ascii="Arial" w:hAnsi="Arial" w:cs="Arial"/>
        </w:rPr>
        <w:t xml:space="preserve">Le but des présents </w:t>
      </w:r>
      <w:r w:rsidRPr="00DC6947">
        <w:rPr>
          <w:rFonts w:ascii="Arial" w:hAnsi="Arial" w:cs="Arial"/>
          <w:i/>
        </w:rPr>
        <w:t xml:space="preserve">Codes de conduite et plan d’action pour la mise en œuvre des normes Environnementales et sociales, d’hygiène et de sécurité (ESHS) et d’Hygiène et de sécurité au travail (HST) et la prévention des violences basées sur le genre (VBG) et les violences contre les enfants (VCE) </w:t>
      </w:r>
      <w:r w:rsidRPr="00DC6947">
        <w:rPr>
          <w:rFonts w:ascii="Arial" w:hAnsi="Arial" w:cs="Arial"/>
        </w:rPr>
        <w:t xml:space="preserve">consiste à introduire un ensemble de définitions clefs, des codes de conduite et des lignes directrices afin de : </w:t>
      </w:r>
    </w:p>
    <w:p w14:paraId="273836E0" w14:textId="77777777" w:rsidR="008366C5" w:rsidRPr="00DC6947" w:rsidRDefault="008366C5" w:rsidP="008366C5">
      <w:pPr>
        <w:jc w:val="both"/>
        <w:rPr>
          <w:rFonts w:ascii="Arial" w:hAnsi="Arial" w:cs="Arial"/>
        </w:rPr>
      </w:pPr>
    </w:p>
    <w:p w14:paraId="329DFB5A" w14:textId="77777777" w:rsidR="008366C5" w:rsidRPr="00DC6947" w:rsidRDefault="008366C5" w:rsidP="004F21F1">
      <w:pPr>
        <w:pStyle w:val="Paragraphedeliste"/>
        <w:numPr>
          <w:ilvl w:val="0"/>
          <w:numId w:val="41"/>
        </w:numPr>
        <w:suppressAutoHyphens w:val="0"/>
        <w:spacing w:after="0" w:line="240" w:lineRule="auto"/>
        <w:jc w:val="both"/>
        <w:rPr>
          <w:rFonts w:ascii="Arial" w:hAnsi="Arial" w:cs="Arial"/>
        </w:rPr>
      </w:pPr>
      <w:r w:rsidRPr="00DC6947">
        <w:rPr>
          <w:rFonts w:ascii="Arial" w:hAnsi="Arial" w:cs="Arial"/>
        </w:rPr>
        <w:t xml:space="preserve">Définir clairement les obligations de tous les membres du personnel du projet (y compris les sous-traitants et les journaliers) concernant la mise en œuvre des normes environnementales, sociales, de santé et de sécurité (ESHS) et d’hygiène et de sécurité au travail (HST) ; et </w:t>
      </w:r>
    </w:p>
    <w:p w14:paraId="71C08C93" w14:textId="77777777" w:rsidR="008366C5" w:rsidRPr="00DC6947" w:rsidRDefault="008366C5" w:rsidP="004F21F1">
      <w:pPr>
        <w:pStyle w:val="Paragraphedeliste"/>
        <w:numPr>
          <w:ilvl w:val="0"/>
          <w:numId w:val="41"/>
        </w:numPr>
        <w:suppressAutoHyphens w:val="0"/>
        <w:spacing w:after="0" w:line="240" w:lineRule="auto"/>
        <w:jc w:val="both"/>
        <w:rPr>
          <w:rFonts w:ascii="Arial" w:hAnsi="Arial" w:cs="Arial"/>
        </w:rPr>
      </w:pPr>
      <w:r w:rsidRPr="5D39B3F2">
        <w:rPr>
          <w:rFonts w:ascii="Arial" w:hAnsi="Arial" w:cs="Arial"/>
        </w:rPr>
        <w:t xml:space="preserve">Contribuer à prévenir, identifier et combattre les VBG et la VCE sur le chantier et dans les communautés avoisinantes. </w:t>
      </w:r>
    </w:p>
    <w:p w14:paraId="02DDDE4A" w14:textId="77777777" w:rsidR="008366C5" w:rsidRPr="00DC6947" w:rsidRDefault="008366C5" w:rsidP="008366C5">
      <w:pPr>
        <w:jc w:val="both"/>
        <w:rPr>
          <w:rFonts w:ascii="Arial" w:hAnsi="Arial" w:cs="Arial"/>
        </w:rPr>
      </w:pPr>
    </w:p>
    <w:p w14:paraId="14A56C2A" w14:textId="77777777" w:rsidR="008366C5" w:rsidRPr="00DC6947" w:rsidRDefault="008366C5" w:rsidP="008366C5">
      <w:pPr>
        <w:jc w:val="both"/>
        <w:rPr>
          <w:rFonts w:ascii="Arial" w:hAnsi="Arial" w:cs="Arial"/>
        </w:rPr>
      </w:pPr>
      <w:r w:rsidRPr="00DC6947">
        <w:rPr>
          <w:rFonts w:ascii="Arial" w:hAnsi="Arial" w:cs="Arial"/>
        </w:rPr>
        <w:t>L’application de ces Codes de Conduites permettra de faire en sorte que le projet atteigne ses objectifs en matière de normes ESHS et HST, ainsi que de prévenir et/ou atténuer les risques de VBG et de VCE sur le site du projet et dans les communautés locales.</w:t>
      </w:r>
    </w:p>
    <w:p w14:paraId="29335257" w14:textId="77777777" w:rsidR="008366C5" w:rsidRPr="00DC6947" w:rsidRDefault="008366C5" w:rsidP="008366C5">
      <w:pPr>
        <w:jc w:val="both"/>
        <w:rPr>
          <w:rFonts w:ascii="Arial" w:hAnsi="Arial" w:cs="Arial"/>
        </w:rPr>
      </w:pPr>
    </w:p>
    <w:p w14:paraId="30EA9E3C" w14:textId="77777777" w:rsidR="008366C5" w:rsidRPr="00DC6947" w:rsidRDefault="008366C5" w:rsidP="008366C5">
      <w:pPr>
        <w:jc w:val="both"/>
        <w:rPr>
          <w:rFonts w:ascii="Arial" w:hAnsi="Arial" w:cs="Arial"/>
        </w:rPr>
      </w:pPr>
      <w:r w:rsidRPr="00DC6947">
        <w:rPr>
          <w:rFonts w:ascii="Arial" w:hAnsi="Arial" w:cs="Arial"/>
        </w:rPr>
        <w:t xml:space="preserve">Les personnes travaillant dans le projet doivent adopter ces Codes de conduite qui vise à : </w:t>
      </w:r>
    </w:p>
    <w:p w14:paraId="33C53A57" w14:textId="77777777" w:rsidR="008366C5" w:rsidRPr="00DC6947" w:rsidRDefault="008366C5" w:rsidP="008366C5">
      <w:pPr>
        <w:jc w:val="both"/>
        <w:rPr>
          <w:rFonts w:ascii="Arial" w:hAnsi="Arial" w:cs="Arial"/>
        </w:rPr>
      </w:pPr>
    </w:p>
    <w:p w14:paraId="305BED94" w14:textId="77777777" w:rsidR="008366C5" w:rsidRPr="00DC6947" w:rsidRDefault="008366C5" w:rsidP="004F21F1">
      <w:pPr>
        <w:pStyle w:val="Paragraphedeliste"/>
        <w:numPr>
          <w:ilvl w:val="0"/>
          <w:numId w:val="42"/>
        </w:numPr>
        <w:suppressAutoHyphens w:val="0"/>
        <w:spacing w:after="0" w:line="240" w:lineRule="auto"/>
        <w:jc w:val="both"/>
        <w:rPr>
          <w:rFonts w:ascii="Arial" w:hAnsi="Arial" w:cs="Arial"/>
        </w:rPr>
      </w:pPr>
      <w:r w:rsidRPr="00DC6947">
        <w:rPr>
          <w:rFonts w:ascii="Arial" w:hAnsi="Arial" w:cs="Arial"/>
        </w:rPr>
        <w:t>Sensibiliser le personnel opérant dans le projet aux attentes en matière de ESHS et de HST ; et</w:t>
      </w:r>
    </w:p>
    <w:p w14:paraId="51B615AA" w14:textId="77777777" w:rsidR="008366C5" w:rsidRPr="00DC6947" w:rsidRDefault="008366C5" w:rsidP="004F21F1">
      <w:pPr>
        <w:pStyle w:val="Paragraphedeliste"/>
        <w:numPr>
          <w:ilvl w:val="0"/>
          <w:numId w:val="42"/>
        </w:numPr>
        <w:suppressAutoHyphens w:val="0"/>
        <w:spacing w:after="0" w:line="240" w:lineRule="auto"/>
        <w:jc w:val="both"/>
        <w:rPr>
          <w:rFonts w:ascii="Arial" w:hAnsi="Arial" w:cs="Arial"/>
        </w:rPr>
      </w:pPr>
      <w:bookmarkStart w:id="194" w:name="_Hlk530932714"/>
      <w:r w:rsidRPr="00DC6947">
        <w:rPr>
          <w:rFonts w:ascii="Arial" w:hAnsi="Arial" w:cs="Arial"/>
        </w:rPr>
        <w:t>Créer une prise de conscience concernant les VBG et de VCE, et :</w:t>
      </w:r>
    </w:p>
    <w:p w14:paraId="5169FEDC" w14:textId="77777777" w:rsidR="008366C5" w:rsidRPr="00DC6947" w:rsidRDefault="008366C5" w:rsidP="004F21F1">
      <w:pPr>
        <w:pStyle w:val="Paragraphedeliste"/>
        <w:numPr>
          <w:ilvl w:val="1"/>
          <w:numId w:val="42"/>
        </w:numPr>
        <w:suppressAutoHyphens w:val="0"/>
        <w:spacing w:after="0" w:line="240" w:lineRule="auto"/>
        <w:ind w:left="1134"/>
        <w:jc w:val="both"/>
        <w:rPr>
          <w:rFonts w:ascii="Arial" w:hAnsi="Arial" w:cs="Arial"/>
        </w:rPr>
      </w:pPr>
      <w:r w:rsidRPr="00DC6947">
        <w:rPr>
          <w:rFonts w:ascii="Arial" w:hAnsi="Arial" w:cs="Arial"/>
        </w:rPr>
        <w:t xml:space="preserve">Créer un consensus sur le fait que tels actes n’ont pas leur place dans le projet ; et </w:t>
      </w:r>
    </w:p>
    <w:p w14:paraId="6A633189" w14:textId="77777777" w:rsidR="008366C5" w:rsidRPr="00DC6947" w:rsidRDefault="008366C5" w:rsidP="004F21F1">
      <w:pPr>
        <w:pStyle w:val="Paragraphedeliste"/>
        <w:numPr>
          <w:ilvl w:val="1"/>
          <w:numId w:val="42"/>
        </w:numPr>
        <w:suppressAutoHyphens w:val="0"/>
        <w:spacing w:after="0" w:line="240" w:lineRule="auto"/>
        <w:ind w:left="1134"/>
        <w:jc w:val="both"/>
        <w:rPr>
          <w:rFonts w:ascii="Arial" w:hAnsi="Arial" w:cs="Arial"/>
        </w:rPr>
      </w:pPr>
      <w:r w:rsidRPr="00DC6947">
        <w:rPr>
          <w:rFonts w:ascii="Arial" w:hAnsi="Arial" w:cs="Arial"/>
        </w:rPr>
        <w:t xml:space="preserve">Etablir un protocole pour identifier les incidents de VBG et de VCE ; répondre à tels incidents ; et les sanctionner. </w:t>
      </w:r>
    </w:p>
    <w:p w14:paraId="7A703905" w14:textId="77777777" w:rsidR="008366C5" w:rsidRPr="00DC6947" w:rsidRDefault="008366C5" w:rsidP="008366C5">
      <w:pPr>
        <w:jc w:val="both"/>
        <w:rPr>
          <w:rFonts w:ascii="Arial" w:hAnsi="Arial" w:cs="Arial"/>
        </w:rPr>
      </w:pPr>
    </w:p>
    <w:bookmarkEnd w:id="194"/>
    <w:p w14:paraId="3E48765E" w14:textId="77777777" w:rsidR="008366C5" w:rsidRPr="00DC6947" w:rsidRDefault="008366C5" w:rsidP="008366C5">
      <w:pPr>
        <w:jc w:val="both"/>
        <w:rPr>
          <w:rFonts w:ascii="Arial" w:hAnsi="Arial" w:cs="Arial"/>
        </w:rPr>
      </w:pPr>
      <w:r w:rsidRPr="00DC6947">
        <w:rPr>
          <w:rFonts w:ascii="Arial" w:hAnsi="Arial" w:cs="Arial"/>
        </w:rPr>
        <w:t xml:space="preserve">L’objectif des Codes de Conduite est de s'assurer que tout le personnel du projet comprenne les valeurs morales du projet, les conduites que tout employé est tenu à suivre et les conséquences des violations de ces valeurs. Cette compréhension contribuera à une mise en œuvre du projet plus harmonieuse, plus respectueuse et plus productive, pour faire en sorte que les objectifs du projet soient atteints. </w:t>
      </w:r>
    </w:p>
    <w:p w14:paraId="7CF1D03B" w14:textId="77777777" w:rsidR="008366C5" w:rsidRPr="00DC6947" w:rsidRDefault="008366C5" w:rsidP="004F21F1">
      <w:pPr>
        <w:pStyle w:val="TextMamelles"/>
        <w:numPr>
          <w:ilvl w:val="1"/>
          <w:numId w:val="31"/>
        </w:numPr>
        <w:spacing w:after="0" w:line="360" w:lineRule="exact"/>
        <w:ind w:left="1134" w:hanging="567"/>
        <w:rPr>
          <w:rFonts w:ascii="Arial" w:hAnsi="Arial" w:cs="Arial"/>
        </w:rPr>
      </w:pPr>
      <w:bookmarkStart w:id="195" w:name="_Toc532302988"/>
      <w:r w:rsidRPr="00DC6947">
        <w:rPr>
          <w:rFonts w:ascii="Arial" w:hAnsi="Arial" w:cs="Arial"/>
          <w:b/>
        </w:rPr>
        <w:t>Définitions</w:t>
      </w:r>
      <w:bookmarkEnd w:id="195"/>
      <w:r w:rsidRPr="00DC6947">
        <w:rPr>
          <w:rFonts w:ascii="Arial" w:hAnsi="Arial" w:cs="Arial"/>
          <w:b/>
        </w:rPr>
        <w:t xml:space="preserve"> </w:t>
      </w:r>
    </w:p>
    <w:p w14:paraId="63CE70B3" w14:textId="77777777" w:rsidR="008366C5" w:rsidRPr="00DC6947" w:rsidRDefault="008366C5" w:rsidP="008366C5">
      <w:pPr>
        <w:jc w:val="both"/>
        <w:rPr>
          <w:rFonts w:ascii="Arial" w:hAnsi="Arial" w:cs="Arial"/>
        </w:rPr>
      </w:pPr>
    </w:p>
    <w:p w14:paraId="01C67A3E" w14:textId="77777777" w:rsidR="008366C5" w:rsidRPr="00DC6947" w:rsidRDefault="008366C5" w:rsidP="008366C5">
      <w:pPr>
        <w:jc w:val="both"/>
        <w:rPr>
          <w:rFonts w:ascii="Arial" w:hAnsi="Arial" w:cs="Arial"/>
        </w:rPr>
      </w:pPr>
      <w:r w:rsidRPr="00DC6947">
        <w:rPr>
          <w:rFonts w:ascii="Arial" w:hAnsi="Arial" w:cs="Arial"/>
        </w:rPr>
        <w:t xml:space="preserve">Dans les présents Codes de conduite, les termes suivants seront définis ci-après :  </w:t>
      </w:r>
    </w:p>
    <w:p w14:paraId="364C4FA0" w14:textId="77777777" w:rsidR="008366C5" w:rsidRPr="00DC6947" w:rsidRDefault="008366C5" w:rsidP="008366C5">
      <w:pPr>
        <w:spacing w:before="240"/>
        <w:jc w:val="both"/>
        <w:rPr>
          <w:rFonts w:ascii="Arial" w:hAnsi="Arial" w:cs="Arial"/>
          <w:b/>
        </w:rPr>
      </w:pPr>
      <w:r w:rsidRPr="00DC6947">
        <w:rPr>
          <w:rFonts w:ascii="Arial" w:hAnsi="Arial" w:cs="Arial"/>
          <w:b/>
        </w:rPr>
        <w:t>Normes environnementales, sociales, d’hygiène et de sécurité (ESHS) :</w:t>
      </w:r>
      <w:r w:rsidRPr="00DC6947">
        <w:rPr>
          <w:rFonts w:ascii="Arial" w:hAnsi="Arial" w:cs="Arial"/>
        </w:rPr>
        <w:t xml:space="preserve"> un terme général couvrant les questions liées à l’impact du projet sur l’environnement, les communautés et les travailleurs.</w:t>
      </w:r>
    </w:p>
    <w:p w14:paraId="28978253" w14:textId="77777777" w:rsidR="008366C5" w:rsidRPr="00DC6947" w:rsidRDefault="008366C5" w:rsidP="008366C5">
      <w:pPr>
        <w:spacing w:before="240"/>
        <w:jc w:val="both"/>
        <w:rPr>
          <w:rFonts w:ascii="Arial" w:hAnsi="Arial" w:cs="Arial"/>
          <w:b/>
        </w:rPr>
      </w:pPr>
      <w:r w:rsidRPr="00DC6947">
        <w:rPr>
          <w:rFonts w:ascii="Arial" w:hAnsi="Arial" w:cs="Arial"/>
          <w:b/>
        </w:rPr>
        <w:lastRenderedPageBreak/>
        <w:t>Hygiène et sécurité au travail (HST)</w:t>
      </w:r>
      <w:r w:rsidRPr="00DC6947">
        <w:rPr>
          <w:rFonts w:ascii="Arial" w:hAnsi="Arial" w:cs="Arial"/>
        </w:rPr>
        <w:t xml:space="preserve"> : l’hygiène et la sécurité du travail visent à protéger la sécurité, la santé et le bien-être des personnes qui travaillent ou occupent un emploi dans le projet. Le respect de ces normes au plus haut niveau est un droit de l'homme fondamental qui devrait être garanti à chaque travailleur.</w:t>
      </w:r>
    </w:p>
    <w:p w14:paraId="576F626C" w14:textId="77777777" w:rsidR="008366C5" w:rsidRPr="00DC6947" w:rsidRDefault="008366C5" w:rsidP="008366C5">
      <w:pPr>
        <w:spacing w:before="240"/>
        <w:jc w:val="both"/>
        <w:rPr>
          <w:rFonts w:ascii="Arial" w:hAnsi="Arial" w:cs="Arial"/>
          <w:b/>
        </w:rPr>
      </w:pPr>
      <w:r w:rsidRPr="5D39B3F2">
        <w:rPr>
          <w:rFonts w:ascii="Arial" w:hAnsi="Arial" w:cs="Arial"/>
          <w:b/>
          <w:bCs/>
        </w:rPr>
        <w:t>Violences basées sur le genre (VBG) :</w:t>
      </w:r>
      <w:r w:rsidRPr="00DC6947">
        <w:rPr>
          <w:rFonts w:ascii="Arial" w:hAnsi="Arial" w:cs="Arial"/>
        </w:rPr>
        <w:t xml:space="preserve"> </w:t>
      </w:r>
      <w:bookmarkStart w:id="196" w:name="_Hlk530826203"/>
      <w:r w:rsidRPr="00DC6947">
        <w:rPr>
          <w:rFonts w:ascii="Arial" w:hAnsi="Arial" w:cs="Arial"/>
        </w:rPr>
        <w:t xml:space="preserve">terme général désignant tout acte nuisible perpétré contre la volonté d'une personne et </w:t>
      </w:r>
      <w:r w:rsidRPr="5D39B3F2">
        <w:rPr>
          <w:rFonts w:ascii="Arial" w:hAnsi="Arial" w:cs="Arial"/>
          <w:b/>
          <w:bCs/>
        </w:rPr>
        <w:t>basé sur les différences attribuées socialement (c’est-à-dire le genre) aux hommes et aux femmes</w:t>
      </w:r>
      <w:r w:rsidRPr="00DC6947">
        <w:rPr>
          <w:rFonts w:ascii="Arial" w:hAnsi="Arial" w:cs="Arial"/>
        </w:rPr>
        <w:t>. Elles comprennent des actes infligeant des souffrances physiques, sexuelles ou mentales, ou des menaces de tels actes ; la coercition ; et d'autres actes de privation de liberté. Ces actes peuvent avoir lieu en public ou en privé. Le terme VBG est utilisé pour souligner l'inégalité systémique entre les hommes et les femmes (qui existe dans toutes les sociétés du monde) et qui caractérise la plupart des formes de violence perpétrées contre les femmes et les filles. La Déclaration des Nations Unies sur l'élimination de la violence à l'égard des femmes de 1993 définit la violence contre les femmes comme suit</w:t>
      </w:r>
      <w:bookmarkEnd w:id="196"/>
      <w:r w:rsidRPr="00DC6947">
        <w:rPr>
          <w:rFonts w:ascii="Arial" w:hAnsi="Arial" w:cs="Arial"/>
        </w:rPr>
        <w:t> : « </w:t>
      </w:r>
      <w:r w:rsidRPr="00DC6947">
        <w:rPr>
          <w:rFonts w:ascii="Arial" w:hAnsi="Arial" w:cs="Arial"/>
          <w:color w:val="000000"/>
          <w:shd w:val="clear" w:color="auto" w:fill="FFFFFF"/>
        </w:rPr>
        <w:t>tout acte de violence dirigée contre le sexe féminin, et causant ou pouvant causer aux femmes un préjudice ou des souffrances physiques, sexuelles ou psychologiques </w:t>
      </w:r>
      <w:r w:rsidRPr="00DC6947">
        <w:rPr>
          <w:rFonts w:ascii="Arial" w:hAnsi="Arial" w:cs="Arial"/>
        </w:rPr>
        <w:t>»</w:t>
      </w:r>
      <w:r w:rsidRPr="00DC6947">
        <w:rPr>
          <w:rStyle w:val="Appelnotedebasdep"/>
          <w:rFonts w:ascii="Arial" w:hAnsi="Arial" w:cs="Arial"/>
        </w:rPr>
        <w:footnoteReference w:id="7"/>
      </w:r>
      <w:r w:rsidRPr="00DC6947">
        <w:rPr>
          <w:rFonts w:ascii="Arial" w:hAnsi="Arial" w:cs="Arial"/>
        </w:rPr>
        <w:t xml:space="preserve">. Les six types principaux de VBG sont les suivants : </w:t>
      </w:r>
    </w:p>
    <w:p w14:paraId="671FB2E2" w14:textId="77777777" w:rsidR="008366C5" w:rsidRPr="00DC6947" w:rsidRDefault="008366C5" w:rsidP="004F21F1">
      <w:pPr>
        <w:pStyle w:val="Paragraphedeliste"/>
        <w:numPr>
          <w:ilvl w:val="0"/>
          <w:numId w:val="56"/>
        </w:numPr>
        <w:suppressAutoHyphens w:val="0"/>
        <w:spacing w:before="240" w:after="0" w:line="240" w:lineRule="auto"/>
        <w:jc w:val="both"/>
        <w:rPr>
          <w:rFonts w:ascii="Arial" w:hAnsi="Arial" w:cs="Arial"/>
        </w:rPr>
      </w:pPr>
      <w:r w:rsidRPr="00DC6947">
        <w:rPr>
          <w:rFonts w:ascii="Arial" w:hAnsi="Arial" w:cs="Arial"/>
          <w:b/>
          <w:bCs/>
        </w:rPr>
        <w:t xml:space="preserve">Viol </w:t>
      </w:r>
      <w:r w:rsidRPr="00DC6947">
        <w:rPr>
          <w:rFonts w:ascii="Arial" w:hAnsi="Arial" w:cs="Arial"/>
        </w:rPr>
        <w:t xml:space="preserve">: pénétration non consensuelle (si légère soit-elle) du vagin, de l’anus ou de la bouche avec un pénis, autre partie du corps ou un objet. </w:t>
      </w:r>
    </w:p>
    <w:p w14:paraId="461E6649" w14:textId="77777777" w:rsidR="008366C5" w:rsidRPr="00DC6947" w:rsidRDefault="008366C5" w:rsidP="004F21F1">
      <w:pPr>
        <w:pStyle w:val="Paragraphedeliste"/>
        <w:numPr>
          <w:ilvl w:val="0"/>
          <w:numId w:val="56"/>
        </w:numPr>
        <w:suppressAutoHyphens w:val="0"/>
        <w:spacing w:before="240" w:after="0" w:line="240" w:lineRule="auto"/>
        <w:jc w:val="both"/>
        <w:rPr>
          <w:rFonts w:ascii="Arial" w:hAnsi="Arial" w:cs="Arial"/>
        </w:rPr>
      </w:pPr>
      <w:r w:rsidRPr="00DC6947">
        <w:rPr>
          <w:rFonts w:ascii="Arial" w:hAnsi="Arial" w:cs="Arial"/>
          <w:b/>
          <w:bCs/>
        </w:rPr>
        <w:t xml:space="preserve">Violence sexuelle </w:t>
      </w:r>
      <w:r w:rsidRPr="00DC6947">
        <w:rPr>
          <w:rFonts w:ascii="Arial" w:hAnsi="Arial" w:cs="Arial"/>
        </w:rPr>
        <w:t xml:space="preserve">: toute forme de contact sexuel non consensuel même s’il ne se traduit pas par la pénétration. Par exemple, la tentative de viol, ainsi que les baisers non voulus, les caresses, ou l’attouchement des organes génitaux et des fesses. </w:t>
      </w:r>
    </w:p>
    <w:p w14:paraId="1746E4B9" w14:textId="77777777" w:rsidR="008366C5" w:rsidRPr="00DC6947" w:rsidRDefault="008366C5" w:rsidP="004F21F1">
      <w:pPr>
        <w:pStyle w:val="Paragraphedeliste"/>
        <w:numPr>
          <w:ilvl w:val="1"/>
          <w:numId w:val="56"/>
        </w:numPr>
        <w:suppressAutoHyphens w:val="0"/>
        <w:autoSpaceDE w:val="0"/>
        <w:autoSpaceDN w:val="0"/>
        <w:adjustRightInd w:val="0"/>
        <w:spacing w:before="240" w:after="0" w:line="240" w:lineRule="auto"/>
        <w:jc w:val="both"/>
        <w:rPr>
          <w:rFonts w:ascii="Arial" w:hAnsi="Arial" w:cs="Arial"/>
        </w:rPr>
      </w:pPr>
      <w:r w:rsidRPr="00DC6947">
        <w:rPr>
          <w:rFonts w:ascii="Arial" w:hAnsi="Arial" w:cs="Arial"/>
          <w:b/>
          <w:i/>
        </w:rPr>
        <w:t>Harcèlement sexuel :</w:t>
      </w:r>
      <w:r w:rsidRPr="00DC6947">
        <w:rPr>
          <w:rFonts w:ascii="Arial" w:hAnsi="Arial" w:cs="Arial"/>
        </w:rPr>
        <w:t xml:space="preserve"> avances sexuelles, demandes de faveurs sexuelles et tout autre comportement verbal ou physique de nature sexuelle.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w:t>
      </w:r>
    </w:p>
    <w:p w14:paraId="15C15DC2" w14:textId="77777777" w:rsidR="008366C5" w:rsidRPr="00DC6947" w:rsidRDefault="008366C5" w:rsidP="004F21F1">
      <w:pPr>
        <w:pStyle w:val="Paragraphedeliste"/>
        <w:numPr>
          <w:ilvl w:val="1"/>
          <w:numId w:val="56"/>
        </w:numPr>
        <w:suppressAutoHyphens w:val="0"/>
        <w:autoSpaceDE w:val="0"/>
        <w:autoSpaceDN w:val="0"/>
        <w:adjustRightInd w:val="0"/>
        <w:spacing w:before="240" w:after="0" w:line="240" w:lineRule="auto"/>
        <w:jc w:val="both"/>
        <w:rPr>
          <w:rFonts w:ascii="Arial" w:hAnsi="Arial" w:cs="Arial"/>
        </w:rPr>
      </w:pPr>
      <w:r w:rsidRPr="00DC6947">
        <w:rPr>
          <w:rFonts w:ascii="Arial" w:hAnsi="Arial" w:cs="Arial"/>
          <w:b/>
          <w:i/>
        </w:rPr>
        <w:t xml:space="preserve">Faveurs sexuelles </w:t>
      </w:r>
      <w:r w:rsidRPr="00DC6947">
        <w:rPr>
          <w:rFonts w:ascii="Arial" w:hAnsi="Arial" w:cs="Arial"/>
        </w:rPr>
        <w:t xml:space="preserve">: une forme de harcèlement sexuel consistant notamment à faire des promesses de traitement favorable (par ex., une promotion) ou des menaces de traitement défavorable (par ex., perte de l’emploi) en fonction d’actes sexuels, ou d’autres formes de comportement humiliant, dégradant ou qui relève de l’exploitation. </w:t>
      </w:r>
    </w:p>
    <w:p w14:paraId="36369912" w14:textId="77777777" w:rsidR="008366C5" w:rsidRPr="00DC6947" w:rsidRDefault="008366C5" w:rsidP="004F21F1">
      <w:pPr>
        <w:pStyle w:val="Paragraphedeliste"/>
        <w:numPr>
          <w:ilvl w:val="0"/>
          <w:numId w:val="56"/>
        </w:numPr>
        <w:suppressAutoHyphens w:val="0"/>
        <w:spacing w:before="240" w:after="0" w:line="240" w:lineRule="auto"/>
        <w:jc w:val="both"/>
        <w:rPr>
          <w:rFonts w:ascii="Arial" w:hAnsi="Arial" w:cs="Arial"/>
        </w:rPr>
      </w:pPr>
      <w:r w:rsidRPr="00DC6947">
        <w:rPr>
          <w:rFonts w:ascii="Arial" w:hAnsi="Arial" w:cs="Arial"/>
          <w:b/>
          <w:bCs/>
        </w:rPr>
        <w:t xml:space="preserve">Agression physique </w:t>
      </w:r>
      <w:r w:rsidRPr="00DC6947">
        <w:rPr>
          <w:rFonts w:ascii="Arial" w:hAnsi="Arial" w:cs="Arial"/>
        </w:rPr>
        <w:t xml:space="preserve">: un acte de violence physique qui n'est pas de nature sexuelle. Exemples : frapper, gifler, étrangler, blesser, bousculer, brûler, tirer sur une personne ou utiliser une arme, attaquer à l'acide ou tout autre acte qui cause de la douleur, une gêne physique ou des blessures. </w:t>
      </w:r>
    </w:p>
    <w:p w14:paraId="679B06DA" w14:textId="77777777" w:rsidR="008366C5" w:rsidRPr="00DC6947" w:rsidRDefault="008366C5" w:rsidP="004F21F1">
      <w:pPr>
        <w:pStyle w:val="Paragraphedeliste"/>
        <w:numPr>
          <w:ilvl w:val="0"/>
          <w:numId w:val="56"/>
        </w:numPr>
        <w:suppressAutoHyphens w:val="0"/>
        <w:spacing w:before="240" w:after="0" w:line="240" w:lineRule="auto"/>
        <w:jc w:val="both"/>
        <w:rPr>
          <w:rFonts w:ascii="Arial" w:hAnsi="Arial" w:cs="Arial"/>
        </w:rPr>
      </w:pPr>
      <w:r w:rsidRPr="00DC6947">
        <w:rPr>
          <w:rFonts w:ascii="Arial" w:hAnsi="Arial" w:cs="Arial"/>
          <w:b/>
          <w:bCs/>
        </w:rPr>
        <w:t xml:space="preserve">Mariage forcé </w:t>
      </w:r>
      <w:r w:rsidRPr="00DC6947">
        <w:rPr>
          <w:rFonts w:ascii="Arial" w:hAnsi="Arial" w:cs="Arial"/>
        </w:rPr>
        <w:t xml:space="preserve">: le mariage d’un individu contre sa volonté. </w:t>
      </w:r>
    </w:p>
    <w:p w14:paraId="4162C5B1" w14:textId="77777777" w:rsidR="008366C5" w:rsidRPr="00DC6947" w:rsidRDefault="008366C5" w:rsidP="004F21F1">
      <w:pPr>
        <w:pStyle w:val="Paragraphedeliste"/>
        <w:numPr>
          <w:ilvl w:val="0"/>
          <w:numId w:val="56"/>
        </w:numPr>
        <w:suppressAutoHyphens w:val="0"/>
        <w:spacing w:before="240" w:after="0" w:line="240" w:lineRule="auto"/>
        <w:jc w:val="both"/>
        <w:rPr>
          <w:rFonts w:ascii="Arial" w:hAnsi="Arial" w:cs="Arial"/>
        </w:rPr>
      </w:pPr>
      <w:r w:rsidRPr="00DC6947">
        <w:rPr>
          <w:rFonts w:ascii="Arial" w:hAnsi="Arial" w:cs="Arial"/>
          <w:b/>
          <w:bCs/>
        </w:rPr>
        <w:t xml:space="preserve">Privation de ressources, d’opportunités ou de services : </w:t>
      </w:r>
      <w:r w:rsidRPr="00DC6947">
        <w:rPr>
          <w:rFonts w:ascii="Arial" w:hAnsi="Arial" w:cs="Arial"/>
        </w:rPr>
        <w:t xml:space="preserve">privation de l'accès légitime aux ressources/biens économiques ou aux moyens de subsistance, à l'éducation, à la santé ou à d'autres services sociaux (par exemple, une veuve privée d’un héritage ; des revenus soustraits par un partenaire intime ou un membre de sa famille ; une femme empêchée dans l’usage des contraceptifs ; une fille empêchée de fréquenter l'école, etc.) </w:t>
      </w:r>
    </w:p>
    <w:p w14:paraId="0546F1BE" w14:textId="77777777" w:rsidR="008366C5" w:rsidRPr="00DC6947" w:rsidRDefault="008366C5" w:rsidP="004F21F1">
      <w:pPr>
        <w:pStyle w:val="Paragraphedeliste"/>
        <w:numPr>
          <w:ilvl w:val="0"/>
          <w:numId w:val="56"/>
        </w:numPr>
        <w:suppressAutoHyphens w:val="0"/>
        <w:spacing w:before="240" w:after="0" w:line="240" w:lineRule="auto"/>
        <w:jc w:val="both"/>
        <w:rPr>
          <w:rFonts w:ascii="Arial" w:hAnsi="Arial" w:cs="Arial"/>
        </w:rPr>
      </w:pPr>
      <w:bookmarkStart w:id="197" w:name="_Hlk530833005"/>
      <w:r w:rsidRPr="00DC6947">
        <w:rPr>
          <w:rFonts w:ascii="Arial" w:hAnsi="Arial" w:cs="Arial"/>
          <w:b/>
        </w:rPr>
        <w:lastRenderedPageBreak/>
        <w:t>Violence psychologique/affective</w:t>
      </w:r>
      <w:r w:rsidRPr="00DC6947">
        <w:rPr>
          <w:rFonts w:ascii="Arial" w:hAnsi="Arial" w:cs="Arial"/>
        </w:rPr>
        <w:t xml:space="preserve"> : l’infliction d’une douleur ou un préjudice mental ou émotionnel. Exemples : menaces de violences physiques ou sexuelles, intimidation, humiliation, isolement forcé, harcèlement, harcèlement criminel, sollicitation indésirée, remarques, gestes ou mots écrits de nature sexuelle non désirés et/ou menaçante, destruction d'objets chers, etc.</w:t>
      </w:r>
      <w:bookmarkEnd w:id="197"/>
      <w:r w:rsidRPr="00DC6947">
        <w:rPr>
          <w:rFonts w:ascii="Arial" w:hAnsi="Arial" w:cs="Arial"/>
        </w:rPr>
        <w:t xml:space="preserve"> </w:t>
      </w:r>
    </w:p>
    <w:p w14:paraId="0DB4C2B8" w14:textId="77777777" w:rsidR="008366C5" w:rsidRPr="00DC6947" w:rsidRDefault="008366C5" w:rsidP="008366C5">
      <w:pPr>
        <w:spacing w:before="240"/>
        <w:jc w:val="both"/>
        <w:rPr>
          <w:rFonts w:ascii="Arial" w:hAnsi="Arial" w:cs="Arial"/>
        </w:rPr>
      </w:pPr>
      <w:r w:rsidRPr="5D39B3F2">
        <w:rPr>
          <w:rFonts w:ascii="Arial" w:hAnsi="Arial" w:cs="Arial"/>
          <w:b/>
          <w:bCs/>
        </w:rPr>
        <w:t xml:space="preserve">Violence contre les enfants (VCE) : </w:t>
      </w:r>
      <w:bookmarkStart w:id="198" w:name="_Hlk530833671"/>
      <w:r w:rsidRPr="00DC6947">
        <w:rPr>
          <w:rFonts w:ascii="Arial" w:hAnsi="Arial" w:cs="Arial"/>
        </w:rPr>
        <w:t>un préjudice physique, sexuel, émotionnel et/ou psychologique, négligence ou traitement négligent d'enfants mineurs (c'est-à-dire de moins de 18 ans), y compris le fait qu’un enfant soit exposé à un tel préjudice envers une tierce personne</w:t>
      </w:r>
      <w:r w:rsidRPr="00DC6947">
        <w:rPr>
          <w:rStyle w:val="Appelnotedebasdep"/>
          <w:rFonts w:ascii="Arial" w:hAnsi="Arial" w:cs="Arial"/>
        </w:rPr>
        <w:footnoteReference w:id="8"/>
      </w:r>
      <w:r w:rsidRPr="00DC6947">
        <w:rPr>
          <w:rFonts w:ascii="Arial" w:hAnsi="Arial" w:cs="Arial"/>
        </w:rPr>
        <w:t>, qui entraîne un préjudice réel ou potentiel pour sa santé, sa survie, son développement ou sa dignité, dans le contexte d'une relation de responsabilité, de confiance ou de pouvoir. Cela comprend l'utilisation des enfants à des fins lucratives, de travail</w:t>
      </w:r>
      <w:r w:rsidRPr="00DC6947">
        <w:rPr>
          <w:rStyle w:val="Appelnotedebasdep"/>
          <w:rFonts w:ascii="Arial" w:hAnsi="Arial" w:cs="Arial"/>
        </w:rPr>
        <w:footnoteReference w:id="9"/>
      </w:r>
      <w:r w:rsidRPr="00DC6947">
        <w:rPr>
          <w:rFonts w:ascii="Arial" w:hAnsi="Arial" w:cs="Arial"/>
        </w:rPr>
        <w:t xml:space="preserve">, </w:t>
      </w:r>
      <w:bookmarkEnd w:id="198"/>
      <w:r w:rsidRPr="00DC6947">
        <w:rPr>
          <w:rFonts w:ascii="Arial" w:hAnsi="Arial" w:cs="Arial"/>
        </w:rPr>
        <w:t xml:space="preserve">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 </w:t>
      </w:r>
    </w:p>
    <w:p w14:paraId="6A9EC543" w14:textId="77777777" w:rsidR="008366C5" w:rsidRPr="00DC6947" w:rsidRDefault="008366C5" w:rsidP="008366C5">
      <w:pPr>
        <w:spacing w:before="240"/>
        <w:jc w:val="both"/>
        <w:rPr>
          <w:rFonts w:ascii="Arial" w:hAnsi="Arial" w:cs="Arial"/>
          <w:b/>
        </w:rPr>
      </w:pPr>
      <w:bookmarkStart w:id="199" w:name="_Hlk530834210"/>
      <w:r w:rsidRPr="00DC6947">
        <w:rPr>
          <w:rFonts w:ascii="Arial" w:hAnsi="Arial" w:cs="Arial"/>
          <w:b/>
          <w:color w:val="191919"/>
        </w:rPr>
        <w:t xml:space="preserve">Sollicitation malintentionnée des enfants : </w:t>
      </w:r>
      <w:bookmarkEnd w:id="199"/>
      <w:r w:rsidRPr="00DC6947">
        <w:rPr>
          <w:rFonts w:ascii="Arial" w:hAnsi="Arial" w:cs="Arial"/>
        </w:rPr>
        <w:t>ce sont des comportements qui permettent à un agresseur de gagner la confiance d’un enfant à but sexuel. C’est ainsi qu’un délinquant peut établir une relation de confiance avec l'enfant, puis chercher à sexualiser cette relation (par exemple, en encourageant des sentiments romantiques ou en exposant l'enfant à des concepts sexuels à travers la pornographie)</w:t>
      </w:r>
      <w:r w:rsidRPr="00DC6947">
        <w:rPr>
          <w:rFonts w:ascii="Arial" w:hAnsi="Arial" w:cs="Arial"/>
          <w:color w:val="191919"/>
        </w:rPr>
        <w:t>.</w:t>
      </w:r>
    </w:p>
    <w:p w14:paraId="680292EC" w14:textId="77777777" w:rsidR="008366C5" w:rsidRPr="00DC6947" w:rsidRDefault="008366C5" w:rsidP="008366C5">
      <w:pPr>
        <w:spacing w:before="240"/>
        <w:jc w:val="both"/>
        <w:rPr>
          <w:rFonts w:ascii="Arial" w:hAnsi="Arial" w:cs="Arial"/>
        </w:rPr>
      </w:pPr>
      <w:r w:rsidRPr="5D39B3F2">
        <w:rPr>
          <w:rFonts w:ascii="Arial" w:hAnsi="Arial" w:cs="Arial"/>
          <w:b/>
          <w:bCs/>
          <w:color w:val="191919"/>
        </w:rPr>
        <w:t>Sollicitation malintentionnée des enfants sur Internet :</w:t>
      </w:r>
      <w:r w:rsidRPr="00DC6947">
        <w:rPr>
          <w:rFonts w:ascii="Arial" w:hAnsi="Arial" w:cs="Arial"/>
          <w:color w:val="191919"/>
        </w:rPr>
        <w:t xml:space="preserve"> </w:t>
      </w:r>
      <w:r w:rsidRPr="00DC6947">
        <w:rPr>
          <w:rFonts w:ascii="Arial" w:hAnsi="Arial" w:cs="Arial"/>
        </w:rPr>
        <w:t>est l'envoi de messages électroniques à contenu indécent à un destinataire que l'expéditeur croit être mineur, avec l'intention d'inciter le destinataire à se livrer ou à se soumettre à une activité sexuelle, y compris mais pas nécessairement l'expéditeur</w:t>
      </w:r>
      <w:r w:rsidRPr="00DC6947">
        <w:rPr>
          <w:rStyle w:val="Appelnotedebasdep"/>
          <w:rFonts w:ascii="Arial" w:hAnsi="Arial" w:cs="Arial"/>
          <w:color w:val="191919"/>
        </w:rPr>
        <w:footnoteReference w:id="10"/>
      </w:r>
      <w:r w:rsidRPr="00DC6947">
        <w:rPr>
          <w:rFonts w:ascii="Arial" w:hAnsi="Arial" w:cs="Arial"/>
        </w:rPr>
        <w:t>.</w:t>
      </w:r>
    </w:p>
    <w:p w14:paraId="45CB640A" w14:textId="77777777" w:rsidR="008366C5" w:rsidRPr="00DC6947" w:rsidRDefault="008366C5" w:rsidP="008366C5">
      <w:pPr>
        <w:autoSpaceDE w:val="0"/>
        <w:autoSpaceDN w:val="0"/>
        <w:adjustRightInd w:val="0"/>
        <w:spacing w:before="240"/>
        <w:jc w:val="both"/>
        <w:rPr>
          <w:rFonts w:ascii="Arial" w:hAnsi="Arial" w:cs="Arial"/>
        </w:rPr>
      </w:pPr>
      <w:r w:rsidRPr="00DC6947">
        <w:rPr>
          <w:rFonts w:ascii="Arial" w:hAnsi="Arial" w:cs="Arial"/>
          <w:b/>
        </w:rPr>
        <w:t>Mesures de responsabilité et confidentialité</w:t>
      </w:r>
      <w:r w:rsidRPr="00DC6947">
        <w:rPr>
          <w:rFonts w:ascii="Arial" w:hAnsi="Arial" w:cs="Arial"/>
        </w:rPr>
        <w:t xml:space="preserve"> : les mesures instituées pour assurer la confidentialité des survivant(e)s et pour tenir les contractuels, les consultants et le client, responsables de la mise en place d'un système équitable de traitement des cas de VBG et de VCE. </w:t>
      </w:r>
    </w:p>
    <w:p w14:paraId="26C9BA96" w14:textId="77777777" w:rsidR="008366C5" w:rsidRPr="00DC6947" w:rsidRDefault="008366C5" w:rsidP="008366C5">
      <w:pPr>
        <w:autoSpaceDE w:val="0"/>
        <w:autoSpaceDN w:val="0"/>
        <w:adjustRightInd w:val="0"/>
        <w:spacing w:before="240"/>
        <w:jc w:val="both"/>
        <w:rPr>
          <w:rFonts w:ascii="Arial" w:hAnsi="Arial" w:cs="Arial"/>
        </w:rPr>
      </w:pPr>
      <w:r w:rsidRPr="5D39B3F2">
        <w:rPr>
          <w:rFonts w:ascii="Arial" w:hAnsi="Arial" w:cs="Arial"/>
          <w:b/>
          <w:bCs/>
        </w:rPr>
        <w:t>Plan de gestion environnementale et sociale de l’Entreprise (E-PGES)</w:t>
      </w:r>
      <w:r w:rsidRPr="5D39B3F2">
        <w:rPr>
          <w:rFonts w:ascii="Arial" w:hAnsi="Arial" w:cs="Arial"/>
        </w:rPr>
        <w:t xml:space="preserve"> : le plan préparé par l'Entreprise qui décrit la façon dont il exécutera les activités des travaux conformément au plan de gestion environnementale et sociale (PGES) du projet.</w:t>
      </w:r>
    </w:p>
    <w:p w14:paraId="2407D600" w14:textId="77777777" w:rsidR="008366C5" w:rsidRPr="00DC6947" w:rsidRDefault="008366C5" w:rsidP="008366C5">
      <w:pPr>
        <w:spacing w:before="240"/>
        <w:jc w:val="both"/>
        <w:rPr>
          <w:rFonts w:ascii="Arial" w:hAnsi="Arial" w:cs="Arial"/>
          <w:b/>
        </w:rPr>
      </w:pPr>
      <w:r w:rsidRPr="00DC6947">
        <w:rPr>
          <w:rFonts w:ascii="Arial" w:hAnsi="Arial" w:cs="Arial"/>
          <w:b/>
        </w:rPr>
        <w:t>Enfant</w:t>
      </w:r>
      <w:r w:rsidRPr="00DC6947">
        <w:rPr>
          <w:rFonts w:ascii="Arial" w:hAnsi="Arial" w:cs="Arial"/>
        </w:rPr>
        <w:t xml:space="preserve"> : terme utilisé de façon interchangeable avec le terme « mineur » qui désigne une personne âgée de moins de 18 ans. Ceci est conforme à l'article 1</w:t>
      </w:r>
      <w:r w:rsidRPr="00DC6947">
        <w:rPr>
          <w:rFonts w:ascii="Arial" w:hAnsi="Arial" w:cs="Arial"/>
          <w:vertAlign w:val="superscript"/>
        </w:rPr>
        <w:t>er</w:t>
      </w:r>
      <w:r w:rsidRPr="00DC6947">
        <w:rPr>
          <w:rFonts w:ascii="Arial" w:hAnsi="Arial" w:cs="Arial"/>
        </w:rPr>
        <w:t xml:space="preserve"> de la Convention des Nations Unies relative aux droits de l'enfant</w:t>
      </w:r>
      <w:r w:rsidRPr="00DC6947">
        <w:rPr>
          <w:rFonts w:ascii="Arial" w:hAnsi="Arial" w:cs="Arial"/>
          <w:color w:val="191919"/>
        </w:rPr>
        <w:t xml:space="preserve">. </w:t>
      </w:r>
    </w:p>
    <w:p w14:paraId="5BA978BE" w14:textId="77777777" w:rsidR="008366C5" w:rsidRPr="00DC6947" w:rsidRDefault="008366C5" w:rsidP="008366C5">
      <w:pPr>
        <w:spacing w:before="240"/>
        <w:jc w:val="both"/>
        <w:rPr>
          <w:rFonts w:ascii="Arial" w:hAnsi="Arial" w:cs="Arial"/>
          <w:b/>
        </w:rPr>
      </w:pPr>
      <w:r w:rsidRPr="00DC6947">
        <w:rPr>
          <w:rFonts w:ascii="Arial" w:hAnsi="Arial" w:cs="Arial"/>
          <w:b/>
        </w:rPr>
        <w:t xml:space="preserve">Protection de l’enfant : </w:t>
      </w:r>
      <w:r w:rsidRPr="00DC6947">
        <w:rPr>
          <w:rFonts w:ascii="Arial" w:eastAsia="Calibri" w:hAnsi="Arial" w:cs="Arial"/>
        </w:rPr>
        <w:t xml:space="preserve">activité ou initiative visant à protéger les enfants de toute forme de préjudice, en particulier découlant de la VCE. </w:t>
      </w:r>
    </w:p>
    <w:p w14:paraId="0F89FA73" w14:textId="77777777" w:rsidR="008366C5" w:rsidRPr="00DC6947" w:rsidRDefault="008366C5" w:rsidP="008366C5">
      <w:pPr>
        <w:spacing w:before="240"/>
        <w:jc w:val="both"/>
        <w:rPr>
          <w:rFonts w:ascii="Arial" w:hAnsi="Arial" w:cs="Arial"/>
        </w:rPr>
      </w:pPr>
      <w:r w:rsidRPr="5D39B3F2">
        <w:rPr>
          <w:rFonts w:ascii="Arial" w:hAnsi="Arial" w:cs="Arial"/>
          <w:b/>
          <w:bCs/>
        </w:rPr>
        <w:t>Consentement</w:t>
      </w:r>
      <w:r w:rsidRPr="00DC6947">
        <w:rPr>
          <w:rFonts w:ascii="Arial" w:hAnsi="Arial" w:cs="Arial"/>
        </w:rPr>
        <w:t xml:space="preserve"> : est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w:t>
      </w:r>
      <w:r w:rsidRPr="00DC6947">
        <w:rPr>
          <w:rFonts w:ascii="Arial" w:hAnsi="Arial" w:cs="Arial"/>
        </w:rPr>
        <w:lastRenderedPageBreak/>
        <w:t>donné par des enfants de moins de 18 ans, même si la législation nationale du pays où le Code de conduite est introduit considère la majorité sexuelle à un âge inférieur</w:t>
      </w:r>
      <w:r w:rsidRPr="00DC6947">
        <w:rPr>
          <w:rStyle w:val="Appelnotedebasdep"/>
          <w:rFonts w:ascii="Arial" w:hAnsi="Arial" w:cs="Arial"/>
        </w:rPr>
        <w:footnoteReference w:id="11"/>
      </w:r>
      <w:r w:rsidRPr="00DC6947">
        <w:rPr>
          <w:rFonts w:ascii="Arial" w:hAnsi="Arial" w:cs="Arial"/>
        </w:rPr>
        <w:t xml:space="preserve">. La méconnaissance de l'âge de l'enfant et le consentement de celui-ci ne peuvent être invoqués comme moyen de défense. </w:t>
      </w:r>
    </w:p>
    <w:p w14:paraId="3B59D70F" w14:textId="77777777" w:rsidR="008366C5" w:rsidRPr="00DC6947" w:rsidRDefault="008366C5" w:rsidP="008366C5">
      <w:pPr>
        <w:spacing w:before="240"/>
        <w:jc w:val="both"/>
        <w:rPr>
          <w:rFonts w:ascii="Arial" w:hAnsi="Arial" w:cs="Arial"/>
        </w:rPr>
      </w:pPr>
      <w:r w:rsidRPr="00DC6947">
        <w:rPr>
          <w:rFonts w:ascii="Arial" w:hAnsi="Arial" w:cs="Arial"/>
          <w:b/>
        </w:rPr>
        <w:t xml:space="preserve">Consultant : </w:t>
      </w:r>
      <w:r w:rsidRPr="00DC6947">
        <w:rPr>
          <w:rFonts w:ascii="Arial" w:hAnsi="Arial" w:cs="Arial"/>
        </w:rPr>
        <w:t>toute entreprise, société, organisation ou autre institution qui a obtenu un contrat pour fournir des services de consultance dans le cadre du projet et qui a embauché des gestionnaires et/ou des employés pour effectuer ce travail.</w:t>
      </w:r>
    </w:p>
    <w:p w14:paraId="009C26A8" w14:textId="77777777" w:rsidR="008366C5" w:rsidRPr="00DC6947" w:rsidRDefault="008366C5" w:rsidP="008366C5">
      <w:pPr>
        <w:spacing w:before="240"/>
        <w:jc w:val="both"/>
        <w:rPr>
          <w:rFonts w:ascii="Arial" w:hAnsi="Arial" w:cs="Arial"/>
        </w:rPr>
      </w:pPr>
      <w:r w:rsidRPr="5D39B3F2">
        <w:rPr>
          <w:rFonts w:ascii="Arial" w:hAnsi="Arial" w:cs="Arial"/>
          <w:b/>
          <w:bCs/>
        </w:rPr>
        <w:t xml:space="preserve">Entreprise : </w:t>
      </w:r>
      <w:r w:rsidRPr="5D39B3F2">
        <w:rPr>
          <w:rFonts w:ascii="Arial" w:hAnsi="Arial" w:cs="Arial"/>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183A419" w14:textId="77777777" w:rsidR="008366C5" w:rsidRPr="00DC6947" w:rsidRDefault="008366C5" w:rsidP="008366C5">
      <w:pPr>
        <w:spacing w:before="240"/>
        <w:jc w:val="both"/>
        <w:rPr>
          <w:rFonts w:ascii="Arial" w:hAnsi="Arial" w:cs="Arial"/>
        </w:rPr>
      </w:pPr>
      <w:r w:rsidRPr="5D39B3F2">
        <w:rPr>
          <w:rFonts w:ascii="Arial" w:hAnsi="Arial" w:cs="Arial"/>
          <w:b/>
          <w:bCs/>
        </w:rPr>
        <w:t>Employé</w:t>
      </w:r>
      <w:r w:rsidRPr="5D39B3F2">
        <w:rPr>
          <w:rFonts w:ascii="Arial" w:hAnsi="Arial" w:cs="Arial"/>
        </w:rPr>
        <w:t xml:space="preserve"> : toute personne qui offre de la main-d'œuvre à l'Entreprise ou au consultant dans le pays, sur le site du projet ou à l'extérieur, en vertu d'un contrat ou d'un accord de travail contre un salaire, exécuté de manière formelle ou informelle (y compris les stagiaires non rémunérés et les bénévoles), sans responsabilité de gestion ou de supervision d'autres employés.</w:t>
      </w:r>
    </w:p>
    <w:p w14:paraId="323AF4E1" w14:textId="77777777" w:rsidR="008366C5" w:rsidRPr="00DC6947" w:rsidRDefault="008366C5" w:rsidP="008366C5">
      <w:pPr>
        <w:autoSpaceDE w:val="0"/>
        <w:autoSpaceDN w:val="0"/>
        <w:adjustRightInd w:val="0"/>
        <w:spacing w:before="240"/>
        <w:jc w:val="both"/>
        <w:rPr>
          <w:rFonts w:ascii="Arial" w:hAnsi="Arial" w:cs="Arial"/>
        </w:rPr>
      </w:pPr>
      <w:r w:rsidRPr="00DC6947">
        <w:rPr>
          <w:rFonts w:ascii="Arial" w:hAnsi="Arial" w:cs="Arial"/>
          <w:b/>
        </w:rPr>
        <w:t>Procédure d’allégation d’incidents de VBG et de VCE :</w:t>
      </w:r>
      <w:r w:rsidRPr="00DC6947">
        <w:rPr>
          <w:rFonts w:ascii="Arial" w:hAnsi="Arial" w:cs="Arial"/>
        </w:rPr>
        <w:t xml:space="preserve"> procédure prescrite pour signaler les incidents de VBG ou VCE.</w:t>
      </w:r>
    </w:p>
    <w:p w14:paraId="1AD117A5" w14:textId="77777777" w:rsidR="008366C5" w:rsidRPr="00DC6947" w:rsidRDefault="008366C5" w:rsidP="008366C5">
      <w:pPr>
        <w:autoSpaceDE w:val="0"/>
        <w:autoSpaceDN w:val="0"/>
        <w:adjustRightInd w:val="0"/>
        <w:spacing w:before="240"/>
        <w:jc w:val="both"/>
        <w:rPr>
          <w:rFonts w:ascii="Arial" w:hAnsi="Arial" w:cs="Arial"/>
        </w:rPr>
      </w:pPr>
      <w:r w:rsidRPr="00DC6947">
        <w:rPr>
          <w:rFonts w:ascii="Arial" w:hAnsi="Arial" w:cs="Arial"/>
          <w:b/>
        </w:rPr>
        <w:t>Code de conduite concernant les VBG et les VCE :</w:t>
      </w:r>
      <w:r w:rsidRPr="00DC6947">
        <w:rPr>
          <w:rFonts w:ascii="Arial" w:hAnsi="Arial" w:cs="Arial"/>
        </w:rPr>
        <w:t xml:space="preserve"> Code de conduite adopté pour le projet couvrant l’engagement de l’entreprise et la responsabilité des gestionnaires et des individus concernant les VBG et les VCE.</w:t>
      </w:r>
    </w:p>
    <w:p w14:paraId="6284CD19" w14:textId="77777777" w:rsidR="008366C5" w:rsidRPr="00DC6947" w:rsidRDefault="008366C5" w:rsidP="008366C5">
      <w:pPr>
        <w:autoSpaceDE w:val="0"/>
        <w:autoSpaceDN w:val="0"/>
        <w:adjustRightInd w:val="0"/>
        <w:spacing w:before="240"/>
        <w:jc w:val="both"/>
        <w:rPr>
          <w:rFonts w:ascii="Arial" w:hAnsi="Arial" w:cs="Arial"/>
        </w:rPr>
      </w:pPr>
      <w:r w:rsidRPr="00DC6947">
        <w:rPr>
          <w:rFonts w:ascii="Arial" w:hAnsi="Arial" w:cs="Arial"/>
          <w:b/>
        </w:rPr>
        <w:t>Équipe de conformité VBG et la VCE (EC) :</w:t>
      </w:r>
      <w:r w:rsidRPr="00DC6947">
        <w:rPr>
          <w:rFonts w:ascii="Arial" w:hAnsi="Arial" w:cs="Arial"/>
        </w:rPr>
        <w:t xml:space="preserve"> une équipe mise en place par le projet pour régler les questions de GBV et VCE.</w:t>
      </w:r>
    </w:p>
    <w:p w14:paraId="1BBD2A76" w14:textId="77777777" w:rsidR="008366C5" w:rsidRPr="00DC6947" w:rsidRDefault="008366C5" w:rsidP="008366C5">
      <w:pPr>
        <w:spacing w:before="240"/>
        <w:jc w:val="both"/>
        <w:rPr>
          <w:rFonts w:ascii="Arial" w:hAnsi="Arial" w:cs="Arial"/>
        </w:rPr>
      </w:pPr>
      <w:r w:rsidRPr="00DC6947">
        <w:rPr>
          <w:rFonts w:ascii="Arial" w:hAnsi="Arial" w:cs="Arial"/>
          <w:b/>
        </w:rPr>
        <w:t xml:space="preserve">Mécanisme de gestion des plaintes et des doléances (MGP) </w:t>
      </w:r>
      <w:r w:rsidRPr="00DC6947">
        <w:rPr>
          <w:rFonts w:ascii="Arial" w:hAnsi="Arial" w:cs="Arial"/>
        </w:rPr>
        <w:t xml:space="preserve">: le processus établi par un projet pour recevoir et traiter les plaintes. </w:t>
      </w:r>
    </w:p>
    <w:p w14:paraId="4312C217" w14:textId="77777777" w:rsidR="008366C5" w:rsidRPr="00DC6947" w:rsidRDefault="008366C5" w:rsidP="008366C5">
      <w:pPr>
        <w:spacing w:before="240"/>
        <w:jc w:val="both"/>
        <w:rPr>
          <w:rFonts w:ascii="Arial" w:hAnsi="Arial" w:cs="Arial"/>
        </w:rPr>
      </w:pPr>
      <w:r w:rsidRPr="5D39B3F2">
        <w:rPr>
          <w:rFonts w:ascii="Arial" w:hAnsi="Arial" w:cs="Arial"/>
          <w:b/>
          <w:bCs/>
        </w:rPr>
        <w:t>Gestionnaire</w:t>
      </w:r>
      <w:r w:rsidRPr="5D39B3F2">
        <w:rPr>
          <w:rFonts w:ascii="Arial" w:hAnsi="Arial" w:cs="Arial"/>
        </w:rPr>
        <w:t xml:space="preserve"> : toute personne offrant de la main-d'œuvre à un Entreprise ou à un consultant, sur le chantier ou à l'extérieur, en vertu d'un contrat de travail formel ou informel et en échange d'un salaire, avec la responsabilité de contrôle ou de direction des activités de l'équipe, de l'unité, de la division ou similaire d'un Entreprise ou consultant et avec la responsabilité de superviser et gérer un nombre prédéfini d’employés.</w:t>
      </w:r>
    </w:p>
    <w:p w14:paraId="41ACC24C" w14:textId="77777777" w:rsidR="008366C5" w:rsidRPr="00DC6947" w:rsidRDefault="008366C5" w:rsidP="008366C5">
      <w:pPr>
        <w:autoSpaceDE w:val="0"/>
        <w:autoSpaceDN w:val="0"/>
        <w:adjustRightInd w:val="0"/>
        <w:spacing w:before="240"/>
        <w:jc w:val="both"/>
        <w:rPr>
          <w:rFonts w:ascii="Arial" w:hAnsi="Arial" w:cs="Arial"/>
        </w:rPr>
      </w:pPr>
      <w:r w:rsidRPr="00DC6947">
        <w:rPr>
          <w:rFonts w:ascii="Arial" w:hAnsi="Arial" w:cs="Arial"/>
          <w:b/>
        </w:rPr>
        <w:t>Auteur :</w:t>
      </w:r>
      <w:r w:rsidRPr="00DC6947">
        <w:rPr>
          <w:rFonts w:ascii="Arial" w:hAnsi="Arial" w:cs="Arial"/>
        </w:rPr>
        <w:t xml:space="preserve"> la ou les personne(s) qui commettent ou menacent de commettre un acte ou des actes de VGB ou de VCE.</w:t>
      </w:r>
    </w:p>
    <w:p w14:paraId="1BA6C490" w14:textId="77777777" w:rsidR="008366C5" w:rsidRPr="00DC6947" w:rsidRDefault="008366C5" w:rsidP="008366C5">
      <w:pPr>
        <w:autoSpaceDE w:val="0"/>
        <w:autoSpaceDN w:val="0"/>
        <w:adjustRightInd w:val="0"/>
        <w:spacing w:before="240"/>
        <w:jc w:val="both"/>
        <w:rPr>
          <w:rFonts w:ascii="Arial" w:hAnsi="Arial" w:cs="Arial"/>
        </w:rPr>
      </w:pPr>
      <w:r w:rsidRPr="00DC6947">
        <w:rPr>
          <w:rFonts w:ascii="Arial" w:hAnsi="Arial" w:cs="Arial"/>
          <w:b/>
        </w:rPr>
        <w:t>Protocole d’intervention :</w:t>
      </w:r>
      <w:r w:rsidRPr="00DC6947">
        <w:rPr>
          <w:rFonts w:ascii="Arial" w:hAnsi="Arial" w:cs="Arial"/>
        </w:rPr>
        <w:t xml:space="preserve"> mécanismes mis en place pour intervenir dans les cas de VBG et de VCE (voir Section 4.7 Protocole d’intervention).</w:t>
      </w:r>
    </w:p>
    <w:p w14:paraId="67CF91D1" w14:textId="77777777" w:rsidR="008366C5" w:rsidRPr="00DC6947" w:rsidRDefault="008366C5" w:rsidP="008366C5">
      <w:pPr>
        <w:spacing w:before="240"/>
        <w:jc w:val="both"/>
        <w:rPr>
          <w:rFonts w:ascii="Arial" w:hAnsi="Arial" w:cs="Arial"/>
          <w:b/>
        </w:rPr>
      </w:pPr>
      <w:r w:rsidRPr="00DC6947">
        <w:rPr>
          <w:rFonts w:ascii="Arial" w:hAnsi="Arial" w:cs="Arial"/>
          <w:b/>
        </w:rPr>
        <w:t>Survivant/e</w:t>
      </w:r>
      <w:r w:rsidRPr="00DC6947" w:rsidDel="000847C9">
        <w:rPr>
          <w:rFonts w:ascii="Arial" w:hAnsi="Arial" w:cs="Arial"/>
          <w:b/>
        </w:rPr>
        <w:t xml:space="preserve"> </w:t>
      </w:r>
      <w:r w:rsidRPr="00DC6947">
        <w:rPr>
          <w:rFonts w:ascii="Arial" w:hAnsi="Arial" w:cs="Arial"/>
          <w:b/>
        </w:rPr>
        <w:t xml:space="preserve">(s) : </w:t>
      </w:r>
      <w:r w:rsidRPr="00DC6947">
        <w:rPr>
          <w:rFonts w:ascii="Arial" w:hAnsi="Arial" w:cs="Arial"/>
        </w:rPr>
        <w:t xml:space="preserve">la ou les personnes négativement touchées par la VBG ou la VCE. Les femmes, les hommes et les enfants peuvent être des survivant(e)s de VBG ; seulement les enfants peuvent être des survivant(e)s de VCE. </w:t>
      </w:r>
    </w:p>
    <w:p w14:paraId="2119E009" w14:textId="77777777" w:rsidR="008366C5" w:rsidRPr="00DC6947" w:rsidRDefault="008366C5" w:rsidP="008366C5">
      <w:pPr>
        <w:spacing w:before="240"/>
        <w:jc w:val="both"/>
        <w:rPr>
          <w:rFonts w:ascii="Arial" w:hAnsi="Arial" w:cs="Arial"/>
        </w:rPr>
      </w:pPr>
      <w:r w:rsidRPr="00DC6947">
        <w:rPr>
          <w:rFonts w:ascii="Arial" w:hAnsi="Arial" w:cs="Arial"/>
          <w:b/>
        </w:rPr>
        <w:lastRenderedPageBreak/>
        <w:t xml:space="preserve">Chantier : </w:t>
      </w:r>
      <w:r w:rsidRPr="00DC6947">
        <w:rPr>
          <w:rFonts w:ascii="Arial" w:hAnsi="Arial" w:cs="Arial"/>
        </w:rPr>
        <w:t>endroit où se déroulent les travaux de développement de l’infrastructure au titre du projet. Les missions de consultance sont considérées comme ayant pour chantier les endroits où elles se déroulent.</w:t>
      </w:r>
    </w:p>
    <w:p w14:paraId="78B47C54" w14:textId="77777777" w:rsidR="008366C5" w:rsidRPr="00DC6947" w:rsidRDefault="008366C5" w:rsidP="008366C5">
      <w:pPr>
        <w:spacing w:before="240"/>
        <w:jc w:val="both"/>
        <w:rPr>
          <w:rFonts w:ascii="Arial" w:hAnsi="Arial" w:cs="Arial"/>
        </w:rPr>
      </w:pPr>
      <w:r w:rsidRPr="00DC6947">
        <w:rPr>
          <w:rFonts w:ascii="Arial" w:hAnsi="Arial" w:cs="Arial"/>
          <w:b/>
        </w:rPr>
        <w:t>Environnement du chantier :</w:t>
      </w:r>
      <w:r w:rsidRPr="00DC6947">
        <w:rPr>
          <w:rFonts w:ascii="Arial" w:hAnsi="Arial" w:cs="Arial"/>
        </w:rPr>
        <w:t xml:space="preserve"> la « zone d’influence du projet » qui est tout endroit, urbain ou rural, directement touché par le projet, y compris les établissements humains.</w:t>
      </w:r>
    </w:p>
    <w:p w14:paraId="3F129229" w14:textId="77777777" w:rsidR="008366C5" w:rsidRPr="00DC6947" w:rsidRDefault="008366C5" w:rsidP="008366C5">
      <w:pPr>
        <w:autoSpaceDE w:val="0"/>
        <w:autoSpaceDN w:val="0"/>
        <w:adjustRightInd w:val="0"/>
        <w:jc w:val="both"/>
        <w:rPr>
          <w:rFonts w:ascii="Arial" w:eastAsiaTheme="majorEastAsia" w:hAnsi="Arial" w:cs="Arial"/>
          <w:color w:val="365F91" w:themeColor="accent1" w:themeShade="BF"/>
        </w:rPr>
      </w:pPr>
    </w:p>
    <w:p w14:paraId="467DFB3F" w14:textId="77777777" w:rsidR="008366C5" w:rsidRPr="00DC6947" w:rsidRDefault="008366C5" w:rsidP="004F21F1">
      <w:pPr>
        <w:pStyle w:val="TextMamelles"/>
        <w:numPr>
          <w:ilvl w:val="1"/>
          <w:numId w:val="31"/>
        </w:numPr>
        <w:spacing w:after="0" w:line="360" w:lineRule="exact"/>
        <w:ind w:left="1134" w:hanging="567"/>
        <w:rPr>
          <w:rFonts w:ascii="Arial" w:hAnsi="Arial" w:cs="Arial"/>
        </w:rPr>
      </w:pPr>
      <w:bookmarkStart w:id="200" w:name="_Toc532302989"/>
      <w:r w:rsidRPr="00DC6947">
        <w:rPr>
          <w:rFonts w:ascii="Arial" w:hAnsi="Arial" w:cs="Arial"/>
          <w:b/>
        </w:rPr>
        <w:t>Codes de conduite</w:t>
      </w:r>
      <w:bookmarkEnd w:id="200"/>
      <w:r w:rsidRPr="00DC6947">
        <w:rPr>
          <w:rFonts w:ascii="Arial" w:hAnsi="Arial" w:cs="Arial"/>
          <w:b/>
        </w:rPr>
        <w:t xml:space="preserve"> </w:t>
      </w:r>
    </w:p>
    <w:p w14:paraId="6A1C7D3F" w14:textId="77777777" w:rsidR="008366C5" w:rsidRPr="00DC6947" w:rsidRDefault="008366C5" w:rsidP="008366C5">
      <w:pPr>
        <w:rPr>
          <w:rFonts w:ascii="Arial" w:hAnsi="Arial" w:cs="Arial"/>
        </w:rPr>
      </w:pPr>
    </w:p>
    <w:p w14:paraId="61FDC029" w14:textId="77777777" w:rsidR="008366C5" w:rsidRPr="00DC6947" w:rsidRDefault="008366C5" w:rsidP="008366C5">
      <w:pPr>
        <w:jc w:val="both"/>
        <w:rPr>
          <w:rFonts w:ascii="Arial" w:hAnsi="Arial" w:cs="Arial"/>
        </w:rPr>
      </w:pPr>
      <w:r w:rsidRPr="00DC6947">
        <w:rPr>
          <w:rFonts w:ascii="Arial" w:hAnsi="Arial" w:cs="Arial"/>
        </w:rPr>
        <w:t>Ce chapitre présente trois Codes de Conduite à utiliser :</w:t>
      </w:r>
    </w:p>
    <w:p w14:paraId="5EC1E2C6" w14:textId="77777777" w:rsidR="008366C5" w:rsidRPr="00DC6947" w:rsidRDefault="008366C5" w:rsidP="008366C5">
      <w:pPr>
        <w:jc w:val="both"/>
        <w:rPr>
          <w:rFonts w:ascii="Arial" w:hAnsi="Arial" w:cs="Arial"/>
        </w:rPr>
      </w:pPr>
    </w:p>
    <w:p w14:paraId="4F25A5C3" w14:textId="77777777" w:rsidR="008366C5" w:rsidRPr="00DC6947" w:rsidRDefault="008366C5" w:rsidP="004F21F1">
      <w:pPr>
        <w:pStyle w:val="Paragraphedeliste"/>
        <w:numPr>
          <w:ilvl w:val="0"/>
          <w:numId w:val="52"/>
        </w:numPr>
        <w:suppressAutoHyphens w:val="0"/>
        <w:spacing w:after="0" w:line="240" w:lineRule="auto"/>
        <w:ind w:left="567"/>
        <w:jc w:val="both"/>
        <w:rPr>
          <w:rFonts w:ascii="Arial" w:hAnsi="Arial" w:cs="Arial"/>
        </w:rPr>
      </w:pPr>
      <w:r w:rsidRPr="00DC6947">
        <w:rPr>
          <w:rFonts w:ascii="Arial" w:hAnsi="Arial" w:cs="Arial"/>
          <w:b/>
        </w:rPr>
        <w:t xml:space="preserve">Code de conduite de l’entreprise : </w:t>
      </w:r>
      <w:r w:rsidRPr="00DC6947">
        <w:rPr>
          <w:rFonts w:ascii="Arial" w:hAnsi="Arial" w:cs="Arial"/>
        </w:rPr>
        <w:t xml:space="preserve">Engage l’entreprise à aborder les questions de VBG et de VCE ; </w:t>
      </w:r>
    </w:p>
    <w:p w14:paraId="72550FE4" w14:textId="77777777" w:rsidR="008366C5" w:rsidRPr="00DC6947" w:rsidRDefault="008366C5" w:rsidP="004F21F1">
      <w:pPr>
        <w:pStyle w:val="Paragraphedeliste"/>
        <w:numPr>
          <w:ilvl w:val="0"/>
          <w:numId w:val="52"/>
        </w:numPr>
        <w:suppressAutoHyphens w:val="0"/>
        <w:spacing w:after="0" w:line="240" w:lineRule="auto"/>
        <w:ind w:left="567"/>
        <w:jc w:val="both"/>
        <w:rPr>
          <w:rFonts w:ascii="Arial" w:hAnsi="Arial" w:cs="Arial"/>
        </w:rPr>
      </w:pPr>
      <w:r w:rsidRPr="00DC6947">
        <w:rPr>
          <w:rFonts w:ascii="Arial" w:hAnsi="Arial" w:cs="Arial"/>
          <w:b/>
        </w:rPr>
        <w:t>Code de conduite du gestionnaire :</w:t>
      </w:r>
      <w:r w:rsidRPr="00DC6947">
        <w:rPr>
          <w:rFonts w:ascii="Arial" w:hAnsi="Arial" w:cs="Arial"/>
        </w:rPr>
        <w:t xml:space="preserve"> Engage les gestionnaires à mettre en œuvre le Code de conduite de l’entreprise, y compris ceux que qui sont signés par les individus ; et</w:t>
      </w:r>
    </w:p>
    <w:p w14:paraId="444F86CD" w14:textId="77777777" w:rsidR="008366C5" w:rsidRPr="00DC6947" w:rsidRDefault="008366C5" w:rsidP="004F21F1">
      <w:pPr>
        <w:pStyle w:val="Paragraphedeliste"/>
        <w:numPr>
          <w:ilvl w:val="0"/>
          <w:numId w:val="52"/>
        </w:numPr>
        <w:suppressAutoHyphens w:val="0"/>
        <w:spacing w:after="0" w:line="240" w:lineRule="auto"/>
        <w:ind w:left="567"/>
        <w:jc w:val="both"/>
        <w:rPr>
          <w:rFonts w:ascii="Arial" w:hAnsi="Arial" w:cs="Arial"/>
        </w:rPr>
      </w:pPr>
      <w:r w:rsidRPr="00DC6947">
        <w:rPr>
          <w:rFonts w:ascii="Arial" w:hAnsi="Arial" w:cs="Arial"/>
          <w:b/>
        </w:rPr>
        <w:t>Code de conduite individuel :</w:t>
      </w:r>
      <w:r w:rsidRPr="00DC6947">
        <w:rPr>
          <w:rFonts w:ascii="Arial" w:hAnsi="Arial" w:cs="Arial"/>
        </w:rPr>
        <w:t xml:space="preserve"> Code de conduite pour toute personne travaillant sur le projet, y compris les gestionnaires. </w:t>
      </w:r>
    </w:p>
    <w:p w14:paraId="39F352BF" w14:textId="77777777" w:rsidR="008366C5" w:rsidRPr="00DC6947" w:rsidRDefault="008366C5" w:rsidP="008366C5">
      <w:pPr>
        <w:rPr>
          <w:rFonts w:ascii="Arial" w:hAnsi="Arial" w:cs="Arial"/>
          <w:b/>
        </w:rPr>
      </w:pPr>
      <w:r w:rsidRPr="00DC6947">
        <w:rPr>
          <w:rFonts w:ascii="Arial" w:hAnsi="Arial" w:cs="Arial"/>
          <w:b/>
        </w:rPr>
        <w:br w:type="page"/>
      </w:r>
    </w:p>
    <w:p w14:paraId="46BA2EEC" w14:textId="77777777" w:rsidR="008366C5" w:rsidRPr="00DC6947" w:rsidRDefault="008366C5" w:rsidP="008366C5">
      <w:pPr>
        <w:pBdr>
          <w:bottom w:val="single" w:sz="4" w:space="1" w:color="A6A6A6" w:themeColor="background1" w:themeShade="A6"/>
        </w:pBdr>
        <w:jc w:val="center"/>
        <w:rPr>
          <w:rFonts w:ascii="Arial" w:hAnsi="Arial" w:cs="Arial"/>
          <w:b/>
          <w:bCs/>
          <w:color w:val="00B0F0"/>
        </w:rPr>
      </w:pPr>
      <w:bookmarkStart w:id="201" w:name="_Toc532302990"/>
      <w:r w:rsidRPr="00DC6947">
        <w:rPr>
          <w:rFonts w:ascii="Arial" w:hAnsi="Arial" w:cs="Arial"/>
          <w:b/>
          <w:bCs/>
          <w:color w:val="00B0F0"/>
        </w:rPr>
        <w:lastRenderedPageBreak/>
        <w:t>Code de conduite de l’entreprise</w:t>
      </w:r>
      <w:bookmarkEnd w:id="201"/>
    </w:p>
    <w:p w14:paraId="6FA6DCC9" w14:textId="77777777" w:rsidR="008366C5" w:rsidRPr="00DC6947" w:rsidRDefault="008366C5" w:rsidP="008366C5">
      <w:pPr>
        <w:jc w:val="both"/>
        <w:rPr>
          <w:rFonts w:ascii="Arial" w:hAnsi="Arial" w:cs="Arial"/>
        </w:rPr>
      </w:pPr>
    </w:p>
    <w:p w14:paraId="6F710F0A" w14:textId="77777777" w:rsidR="008366C5" w:rsidRPr="00DC6947" w:rsidRDefault="008366C5" w:rsidP="008366C5">
      <w:pPr>
        <w:jc w:val="both"/>
        <w:rPr>
          <w:rFonts w:ascii="Arial" w:hAnsi="Arial" w:cs="Arial"/>
        </w:rPr>
      </w:pPr>
      <w:bookmarkStart w:id="202" w:name="_Hlk530891158"/>
      <w:r w:rsidRPr="00DC6947">
        <w:rPr>
          <w:rFonts w:ascii="Arial" w:hAnsi="Arial" w:cs="Arial"/>
        </w:rPr>
        <w:t>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et la violence contre les enfants (VCE) n’aient pas lieu – elles ne seront tolérées par aucun employé, sous-traitant, fournisseur, associé ou représentant de l'entreprise</w:t>
      </w:r>
      <w:bookmarkEnd w:id="202"/>
      <w:r w:rsidRPr="00DC6947">
        <w:rPr>
          <w:rFonts w:ascii="Arial" w:hAnsi="Arial" w:cs="Arial"/>
        </w:rPr>
        <w:t xml:space="preserve">. </w:t>
      </w:r>
    </w:p>
    <w:p w14:paraId="5F5AF4EE" w14:textId="77777777" w:rsidR="008366C5" w:rsidRPr="00DC6947" w:rsidRDefault="008366C5" w:rsidP="008366C5">
      <w:pPr>
        <w:jc w:val="both"/>
        <w:rPr>
          <w:rFonts w:ascii="Arial" w:hAnsi="Arial" w:cs="Arial"/>
        </w:rPr>
      </w:pPr>
    </w:p>
    <w:p w14:paraId="3F7349DE" w14:textId="77777777" w:rsidR="008366C5" w:rsidRPr="00DC6947" w:rsidRDefault="008366C5" w:rsidP="008366C5">
      <w:pPr>
        <w:jc w:val="both"/>
        <w:rPr>
          <w:rFonts w:ascii="Arial" w:hAnsi="Arial" w:cs="Arial"/>
        </w:rPr>
      </w:pPr>
      <w:r w:rsidRPr="00DC6947">
        <w:rPr>
          <w:rFonts w:ascii="Arial" w:hAnsi="Arial" w:cs="Arial"/>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 :</w:t>
      </w:r>
    </w:p>
    <w:p w14:paraId="44E5A9B5" w14:textId="77777777" w:rsidR="008366C5" w:rsidRPr="00DC6947" w:rsidRDefault="008366C5" w:rsidP="008366C5">
      <w:pPr>
        <w:jc w:val="both"/>
        <w:rPr>
          <w:rFonts w:ascii="Arial" w:hAnsi="Arial" w:cs="Arial"/>
        </w:rPr>
      </w:pPr>
    </w:p>
    <w:p w14:paraId="39AC5959" w14:textId="77777777" w:rsidR="008366C5" w:rsidRPr="00DC6947" w:rsidRDefault="008366C5" w:rsidP="008366C5">
      <w:pPr>
        <w:jc w:val="both"/>
        <w:rPr>
          <w:rFonts w:ascii="Arial" w:hAnsi="Arial" w:cs="Arial"/>
          <w:bCs/>
          <w:color w:val="000000"/>
        </w:rPr>
      </w:pPr>
      <w:r w:rsidRPr="00DC6947">
        <w:rPr>
          <w:rFonts w:ascii="Arial" w:hAnsi="Arial" w:cs="Arial"/>
          <w:b/>
        </w:rPr>
        <w:t>Généralités</w:t>
      </w:r>
      <w:r w:rsidRPr="00DC6947">
        <w:rPr>
          <w:rFonts w:ascii="Arial" w:hAnsi="Arial" w:cs="Arial"/>
        </w:rPr>
        <w:t xml:space="preserve"> </w:t>
      </w:r>
    </w:p>
    <w:p w14:paraId="23EC87F2"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bookmarkStart w:id="203" w:name="_Hlk530891894"/>
      <w:r w:rsidRPr="00DC6947">
        <w:rPr>
          <w:rFonts w:ascii="Arial" w:hAnsi="Arial" w:cs="Arial"/>
          <w:sz w:val="22"/>
          <w:szCs w:val="22"/>
        </w:rPr>
        <w:t xml:space="preserve">L'entreprise - et par conséquent tous les employés, associés, représentants, sous-traitants et les fournisseurs - s'engage à respecter toutes les lois, règles et réglementations nationales pertinentes. </w:t>
      </w:r>
    </w:p>
    <w:p w14:paraId="442815DF"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5D39B3F2">
        <w:rPr>
          <w:rFonts w:ascii="Arial" w:hAnsi="Arial" w:cs="Arial"/>
          <w:sz w:val="22"/>
          <w:szCs w:val="22"/>
        </w:rPr>
        <w:t>L'entreprise s'engage à mettre intégralement en œuvre son « Plan de gestion environnementale et sociale des Entreprises » (E-PGES).</w:t>
      </w:r>
    </w:p>
    <w:p w14:paraId="50DBE660"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 et de VCE constituent une violation de cet engagement. </w:t>
      </w:r>
    </w:p>
    <w:p w14:paraId="1F21CCF7"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L'entreprise s'assure que les interactions avec les membres de la communauté locale aient lieu dans le respect et en absence de discrimination.</w:t>
      </w:r>
    </w:p>
    <w:p w14:paraId="6EC0DC45"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77CF3A46"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L'entreprise suivra toutes les instructions de travail raisonnables (y compris celles qui concernent les normes environnementales et sociales).</w:t>
      </w:r>
    </w:p>
    <w:p w14:paraId="63FB8F55"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L'entreprise protégera les biens et veillera à leur bonne utilisation (par exemple, interdire le vol, la négligence ou le gaspillage).</w:t>
      </w:r>
      <w:bookmarkEnd w:id="203"/>
    </w:p>
    <w:p w14:paraId="44B68C1E" w14:textId="77777777" w:rsidR="008366C5" w:rsidRPr="00DC6947" w:rsidRDefault="008366C5" w:rsidP="008366C5">
      <w:pPr>
        <w:pStyle w:val="NormalWeb"/>
        <w:jc w:val="both"/>
        <w:rPr>
          <w:rFonts w:ascii="Arial" w:hAnsi="Arial" w:cs="Arial"/>
          <w:b/>
          <w:sz w:val="22"/>
          <w:szCs w:val="22"/>
        </w:rPr>
      </w:pPr>
      <w:r w:rsidRPr="00DC6947">
        <w:rPr>
          <w:rFonts w:ascii="Arial" w:hAnsi="Arial" w:cs="Arial"/>
          <w:b/>
          <w:sz w:val="22"/>
          <w:szCs w:val="22"/>
        </w:rPr>
        <w:t>Hygiène et sécurité</w:t>
      </w:r>
    </w:p>
    <w:p w14:paraId="2A2A2561"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L'entreprise veillera à ce que le plan de gestion de l’hygiène et de la sécurité au travail (HST) du projet soit efficacement mis en œuvre par le personnel de l'entreprise, ainsi que par les sous-traitants et les fournisseurs.</w:t>
      </w:r>
    </w:p>
    <w:p w14:paraId="2DE8C2D8"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5587B2AE" w14:textId="77777777" w:rsidR="008366C5" w:rsidRPr="00DC6947" w:rsidRDefault="008366C5" w:rsidP="004F21F1">
      <w:pPr>
        <w:pStyle w:val="NormalWeb"/>
        <w:numPr>
          <w:ilvl w:val="0"/>
          <w:numId w:val="32"/>
        </w:numPr>
        <w:suppressAutoHyphens w:val="0"/>
        <w:spacing w:before="100" w:after="120" w:afterAutospacing="0"/>
        <w:ind w:left="426" w:hanging="357"/>
        <w:jc w:val="both"/>
        <w:rPr>
          <w:rFonts w:ascii="Arial" w:hAnsi="Arial" w:cs="Arial"/>
          <w:sz w:val="22"/>
          <w:szCs w:val="22"/>
        </w:rPr>
      </w:pPr>
      <w:r w:rsidRPr="00DC6947">
        <w:rPr>
          <w:rFonts w:ascii="Arial" w:hAnsi="Arial" w:cs="Arial"/>
          <w:sz w:val="22"/>
          <w:szCs w:val="22"/>
        </w:rPr>
        <w:t>L’entreprise :</w:t>
      </w:r>
    </w:p>
    <w:p w14:paraId="51DEB1B9" w14:textId="77777777" w:rsidR="008366C5" w:rsidRPr="00DC6947" w:rsidRDefault="008366C5" w:rsidP="004F21F1">
      <w:pPr>
        <w:pStyle w:val="NormalWeb"/>
        <w:numPr>
          <w:ilvl w:val="1"/>
          <w:numId w:val="51"/>
        </w:numPr>
        <w:suppressAutoHyphens w:val="0"/>
        <w:spacing w:beforeAutospacing="0" w:after="100"/>
        <w:ind w:left="993"/>
        <w:jc w:val="both"/>
        <w:rPr>
          <w:rFonts w:ascii="Arial" w:hAnsi="Arial" w:cs="Arial"/>
          <w:sz w:val="22"/>
          <w:szCs w:val="22"/>
        </w:rPr>
      </w:pPr>
      <w:r w:rsidRPr="00DC6947">
        <w:rPr>
          <w:rFonts w:ascii="Arial" w:hAnsi="Arial" w:cs="Arial"/>
          <w:sz w:val="22"/>
          <w:szCs w:val="22"/>
        </w:rPr>
        <w:lastRenderedPageBreak/>
        <w:t>Interdira la consommation d’alcool pendant le travail ;</w:t>
      </w:r>
    </w:p>
    <w:p w14:paraId="6754F15A" w14:textId="77777777" w:rsidR="008366C5" w:rsidRPr="00DC6947" w:rsidRDefault="008366C5" w:rsidP="004F21F1">
      <w:pPr>
        <w:pStyle w:val="NormalWeb"/>
        <w:numPr>
          <w:ilvl w:val="1"/>
          <w:numId w:val="51"/>
        </w:numPr>
        <w:suppressAutoHyphens w:val="0"/>
        <w:spacing w:before="100" w:after="0" w:afterAutospacing="0"/>
        <w:ind w:left="993" w:hanging="357"/>
        <w:jc w:val="both"/>
        <w:rPr>
          <w:rFonts w:ascii="Arial" w:hAnsi="Arial" w:cs="Arial"/>
          <w:sz w:val="22"/>
          <w:szCs w:val="22"/>
        </w:rPr>
      </w:pPr>
      <w:r w:rsidRPr="00DC6947">
        <w:rPr>
          <w:rFonts w:ascii="Arial" w:hAnsi="Arial" w:cs="Arial"/>
          <w:sz w:val="22"/>
          <w:szCs w:val="22"/>
        </w:rPr>
        <w:t>Interdira l'usage de stupéfiants ou d'autres substances qui peuvent altérer les facultés à tout moment.</w:t>
      </w:r>
    </w:p>
    <w:p w14:paraId="40BC0028"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L'entreprise veillera à ce que des installations sanitaires adéquates soient à disposition des travailleurs sur le site et dans tous les logements des travailleurs du projet.</w:t>
      </w:r>
    </w:p>
    <w:p w14:paraId="075EDF0B" w14:textId="77777777" w:rsidR="008366C5" w:rsidRPr="00DC6947" w:rsidRDefault="008366C5" w:rsidP="008366C5">
      <w:pPr>
        <w:pStyle w:val="NormalWeb"/>
        <w:jc w:val="both"/>
        <w:rPr>
          <w:rFonts w:ascii="Arial" w:hAnsi="Arial" w:cs="Arial"/>
          <w:b/>
          <w:sz w:val="22"/>
          <w:szCs w:val="22"/>
        </w:rPr>
      </w:pPr>
      <w:r w:rsidRPr="00DC6947">
        <w:rPr>
          <w:rFonts w:ascii="Arial" w:hAnsi="Arial" w:cs="Arial"/>
          <w:b/>
          <w:sz w:val="22"/>
          <w:szCs w:val="22"/>
        </w:rPr>
        <w:t>Violences basées sur le genre et violences contre les enfants</w:t>
      </w:r>
    </w:p>
    <w:p w14:paraId="5D9F5AAC"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 xml:space="preserve">Les actes de VBG et de VCE constituent une faute grave et peuvent donc donner lieu à des sanctions, y compris des pénalités et/ou le licenciement, et, le cas échéant, le renvoi à la police pour la suite à donner. </w:t>
      </w:r>
    </w:p>
    <w:p w14:paraId="456662BC" w14:textId="77777777" w:rsidR="008366C5" w:rsidRPr="00DC6947" w:rsidRDefault="008366C5" w:rsidP="004F21F1">
      <w:pPr>
        <w:pStyle w:val="NormalWeb"/>
        <w:numPr>
          <w:ilvl w:val="0"/>
          <w:numId w:val="32"/>
        </w:numPr>
        <w:suppressAutoHyphens w:val="0"/>
        <w:spacing w:before="100" w:after="120" w:afterAutospacing="0"/>
        <w:ind w:left="426" w:hanging="357"/>
        <w:jc w:val="both"/>
        <w:rPr>
          <w:rFonts w:ascii="Arial" w:hAnsi="Arial" w:cs="Arial"/>
          <w:sz w:val="22"/>
          <w:szCs w:val="22"/>
        </w:rPr>
      </w:pPr>
      <w:r w:rsidRPr="00DC6947">
        <w:rPr>
          <w:rFonts w:ascii="Arial" w:hAnsi="Arial" w:cs="Arial"/>
          <w:sz w:val="22"/>
          <w:szCs w:val="22"/>
        </w:rPr>
        <w:t xml:space="preserve">Toutes les formes de VBG et de VCE, y compris la sollicitation des enfants, sont inacceptables, qu'elles aient lieu sur le lieu de travail, dans les environs du lieu de travail, dans les campements de travailleurs ou dans la communauté locale. </w:t>
      </w:r>
    </w:p>
    <w:p w14:paraId="03E68F81" w14:textId="77777777" w:rsidR="008366C5" w:rsidRPr="00DC6947" w:rsidRDefault="008366C5" w:rsidP="004F21F1">
      <w:pPr>
        <w:pStyle w:val="Paragraphedeliste"/>
        <w:numPr>
          <w:ilvl w:val="1"/>
          <w:numId w:val="50"/>
        </w:numPr>
        <w:suppressAutoHyphens w:val="0"/>
        <w:autoSpaceDE w:val="0"/>
        <w:autoSpaceDN w:val="0"/>
        <w:adjustRightInd w:val="0"/>
        <w:spacing w:after="0" w:line="240" w:lineRule="auto"/>
        <w:ind w:left="993"/>
        <w:jc w:val="both"/>
        <w:rPr>
          <w:rFonts w:ascii="Arial" w:hAnsi="Arial" w:cs="Arial"/>
        </w:rPr>
      </w:pPr>
      <w:r w:rsidRPr="00DC6947">
        <w:rPr>
          <w:rFonts w:ascii="Arial" w:hAnsi="Arial" w:cs="Arial"/>
        </w:rPr>
        <w:t xml:space="preserve">Harcèlement sexuel - par exemple, il est interdit de faire des avances sexuelles indésirées, de demander des faveurs sexuelles, ou d'avoir un comportement verbal ou physique à connotation sexuelle, y compris des actes subtils. </w:t>
      </w:r>
    </w:p>
    <w:p w14:paraId="3F1C0D19" w14:textId="77777777" w:rsidR="008366C5" w:rsidRPr="00DC6947" w:rsidRDefault="008366C5" w:rsidP="004F21F1">
      <w:pPr>
        <w:pStyle w:val="NormalWeb"/>
        <w:numPr>
          <w:ilvl w:val="1"/>
          <w:numId w:val="50"/>
        </w:numPr>
        <w:suppressAutoHyphens w:val="0"/>
        <w:spacing w:before="100" w:after="120" w:afterAutospacing="0"/>
        <w:ind w:left="992" w:hanging="357"/>
        <w:jc w:val="both"/>
        <w:rPr>
          <w:rFonts w:ascii="Arial" w:hAnsi="Arial" w:cs="Arial"/>
          <w:sz w:val="22"/>
          <w:szCs w:val="22"/>
        </w:rPr>
      </w:pPr>
      <w:r w:rsidRPr="00DC6947">
        <w:rPr>
          <w:rFonts w:ascii="Arial" w:hAnsi="Arial" w:cs="Arial"/>
          <w:sz w:val="22"/>
          <w:szCs w:val="22"/>
        </w:rPr>
        <w:t xml:space="preserve">Faveurs sexuelles — par exemple, il est interdit de promettre ou de réaliser des traitements de faveurs conditionnés par des actes sexuels, ou d'autres formes de comportement humiliant, dégradant ou d'exploitation. </w:t>
      </w:r>
    </w:p>
    <w:p w14:paraId="322F4BA1" w14:textId="77777777" w:rsidR="008366C5" w:rsidRPr="00DC6947" w:rsidRDefault="008366C5" w:rsidP="004F21F1">
      <w:pPr>
        <w:pStyle w:val="NormalWeb"/>
        <w:numPr>
          <w:ilvl w:val="0"/>
          <w:numId w:val="32"/>
        </w:numPr>
        <w:suppressAutoHyphens w:val="0"/>
        <w:spacing w:beforeAutospacing="0" w:after="100"/>
        <w:ind w:left="426"/>
        <w:jc w:val="both"/>
        <w:rPr>
          <w:rFonts w:ascii="Arial" w:hAnsi="Arial" w:cs="Arial"/>
          <w:sz w:val="22"/>
          <w:szCs w:val="22"/>
        </w:rPr>
      </w:pPr>
      <w:r w:rsidRPr="00DC6947">
        <w:rPr>
          <w:rFonts w:ascii="Arial" w:hAnsi="Arial" w:cs="Arial"/>
          <w:sz w:val="22"/>
          <w:szCs w:val="22"/>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5B752745"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À moins qu’il n’y ait consentement</w:t>
      </w:r>
      <w:r w:rsidRPr="00DC6947">
        <w:rPr>
          <w:rStyle w:val="Appelnotedebasdep"/>
          <w:rFonts w:ascii="Arial" w:hAnsi="Arial" w:cs="Arial"/>
          <w:sz w:val="22"/>
          <w:szCs w:val="22"/>
        </w:rPr>
        <w:footnoteReference w:id="12"/>
      </w:r>
      <w:r w:rsidRPr="00DC6947">
        <w:rPr>
          <w:rFonts w:ascii="Arial" w:hAnsi="Arial" w:cs="Arial"/>
          <w:sz w:val="22"/>
          <w:szCs w:val="22"/>
        </w:rPr>
        <w:t xml:space="preserve">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38705C5B"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 xml:space="preserve">Outre les sanctions appliquées par l’entreprise, des poursuites judiciaires à l’encontre des auteurs d'actes de VBG ou de VCE seront engagées, le cas échéant. </w:t>
      </w:r>
    </w:p>
    <w:p w14:paraId="4993E42D"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 xml:space="preserve">Tous les employés, y compris les bénévoles et les sous-traitants, sont fortement encouragés à signaler les actes présumés ou réels de VBG et/ou de VCE commis par un collègue, dans la même entreprise ou non. Les rapports doivent être présentés conformément aux Procédures d'allégation d’actes de VBG et de VCE du projet. </w:t>
      </w:r>
    </w:p>
    <w:p w14:paraId="49A57960"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Les gestionnaires sont tenus de signaler les actes présumés ou avérés de VBG et/ou de VCE et d'agir en conséquence, car ils ont la responsabilité du respect des engagements de l'entreprise et de tenir leurs subordonnés directs pour responsables de ces actes.</w:t>
      </w:r>
    </w:p>
    <w:p w14:paraId="6C2E2858" w14:textId="77777777" w:rsidR="008366C5" w:rsidRPr="00DC6947" w:rsidRDefault="008366C5" w:rsidP="008366C5">
      <w:pPr>
        <w:rPr>
          <w:rFonts w:ascii="Arial" w:eastAsia="Arial Unicode MS" w:hAnsi="Arial" w:cs="Arial"/>
          <w:b/>
          <w:lang w:eastAsia="fr-FR"/>
        </w:rPr>
      </w:pPr>
      <w:r w:rsidRPr="00DC6947">
        <w:rPr>
          <w:rFonts w:ascii="Arial" w:hAnsi="Arial" w:cs="Arial"/>
          <w:b/>
        </w:rPr>
        <w:br w:type="page"/>
      </w:r>
    </w:p>
    <w:p w14:paraId="41CEBB51" w14:textId="77777777" w:rsidR="008366C5" w:rsidRPr="00DC6947" w:rsidRDefault="008366C5" w:rsidP="008366C5">
      <w:pPr>
        <w:pStyle w:val="NormalWeb"/>
        <w:jc w:val="both"/>
        <w:rPr>
          <w:rFonts w:ascii="Arial" w:hAnsi="Arial" w:cs="Arial"/>
          <w:b/>
          <w:sz w:val="22"/>
          <w:szCs w:val="22"/>
        </w:rPr>
      </w:pPr>
      <w:r w:rsidRPr="00DC6947">
        <w:rPr>
          <w:rFonts w:ascii="Arial" w:hAnsi="Arial" w:cs="Arial"/>
          <w:b/>
          <w:sz w:val="22"/>
          <w:szCs w:val="22"/>
        </w:rPr>
        <w:lastRenderedPageBreak/>
        <w:t xml:space="preserve">Mise en œuvre </w:t>
      </w:r>
    </w:p>
    <w:p w14:paraId="32F4FC4D" w14:textId="77777777" w:rsidR="008366C5" w:rsidRPr="00DC6947" w:rsidRDefault="008366C5" w:rsidP="008366C5">
      <w:pPr>
        <w:pStyle w:val="NormalWeb"/>
        <w:jc w:val="both"/>
        <w:rPr>
          <w:rFonts w:ascii="Arial" w:hAnsi="Arial" w:cs="Arial"/>
          <w:sz w:val="22"/>
          <w:szCs w:val="22"/>
        </w:rPr>
      </w:pPr>
      <w:r w:rsidRPr="00DC6947">
        <w:rPr>
          <w:rFonts w:ascii="Arial" w:hAnsi="Arial" w:cs="Arial"/>
          <w:sz w:val="22"/>
          <w:szCs w:val="22"/>
        </w:rPr>
        <w:t>Pour veiller à ce que les principes énoncés ci-dessus soient efficacement mis en œuvre, l’entreprise s’engage à faire en sorte que :</w:t>
      </w:r>
    </w:p>
    <w:p w14:paraId="7B7FE2B2"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7428C6DD"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bookmarkStart w:id="205" w:name="_Hlk530926223"/>
      <w:r w:rsidRPr="00DC6947">
        <w:rPr>
          <w:rFonts w:ascii="Arial" w:hAnsi="Arial" w:cs="Arial"/>
          <w:sz w:val="22"/>
          <w:szCs w:val="22"/>
        </w:rPr>
        <w:t>Tous les employés signent le « Code de conduite individuel » du projet confirmant leur engagement à respecter les normes ESHS et HST, et à ne pas entreprendre des activités entraînant les VBG ou les VCE.</w:t>
      </w:r>
    </w:p>
    <w:p w14:paraId="5B620465" w14:textId="77777777" w:rsidR="008366C5" w:rsidRPr="00DC6947" w:rsidRDefault="008366C5" w:rsidP="004F21F1">
      <w:pPr>
        <w:pStyle w:val="Paragraphedeliste"/>
        <w:numPr>
          <w:ilvl w:val="0"/>
          <w:numId w:val="32"/>
        </w:numPr>
        <w:suppressAutoHyphens w:val="0"/>
        <w:autoSpaceDE w:val="0"/>
        <w:autoSpaceDN w:val="0"/>
        <w:adjustRightInd w:val="0"/>
        <w:spacing w:after="0" w:line="240" w:lineRule="auto"/>
        <w:ind w:left="426"/>
        <w:jc w:val="both"/>
        <w:rPr>
          <w:rFonts w:ascii="Arial" w:hAnsi="Arial" w:cs="Arial"/>
        </w:rPr>
      </w:pPr>
      <w:r w:rsidRPr="00DC6947">
        <w:rPr>
          <w:rFonts w:ascii="Arial" w:hAnsi="Arial" w:cs="Arial"/>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5A4F771F" w14:textId="77777777" w:rsidR="008366C5" w:rsidRPr="00DC6947" w:rsidRDefault="008366C5" w:rsidP="004F21F1">
      <w:pPr>
        <w:pStyle w:val="Paragraphedeliste"/>
        <w:numPr>
          <w:ilvl w:val="0"/>
          <w:numId w:val="32"/>
        </w:numPr>
        <w:suppressAutoHyphens w:val="0"/>
        <w:autoSpaceDE w:val="0"/>
        <w:autoSpaceDN w:val="0"/>
        <w:adjustRightInd w:val="0"/>
        <w:spacing w:after="0" w:line="240" w:lineRule="auto"/>
        <w:ind w:left="426"/>
        <w:jc w:val="both"/>
        <w:rPr>
          <w:rFonts w:ascii="Arial" w:hAnsi="Arial" w:cs="Arial"/>
        </w:rPr>
      </w:pPr>
      <w:bookmarkStart w:id="206" w:name="_Hlk530907737"/>
      <w:bookmarkEnd w:id="205"/>
      <w:r w:rsidRPr="00DC6947">
        <w:rPr>
          <w:rFonts w:ascii="Arial" w:hAnsi="Arial" w:cs="Arial"/>
        </w:rPr>
        <w:t xml:space="preserve">Les copies affichées et distribuées du Code de conduite de l'entreprise et du Code de conduite individuel doivent être traduites dans la langue appropriée utilisée dans les zones du chantier ainsi que dans la langue maternelle de tout personnel </w:t>
      </w:r>
      <w:bookmarkEnd w:id="206"/>
      <w:r w:rsidRPr="00DC6947">
        <w:rPr>
          <w:rFonts w:ascii="Arial" w:hAnsi="Arial" w:cs="Arial"/>
        </w:rPr>
        <w:t xml:space="preserve">international. </w:t>
      </w:r>
    </w:p>
    <w:p w14:paraId="3599D7B3" w14:textId="77777777" w:rsidR="008366C5" w:rsidRPr="00DC6947" w:rsidRDefault="008366C5" w:rsidP="004F21F1">
      <w:pPr>
        <w:pStyle w:val="Paragraphedeliste"/>
        <w:numPr>
          <w:ilvl w:val="0"/>
          <w:numId w:val="32"/>
        </w:numPr>
        <w:suppressAutoHyphens w:val="0"/>
        <w:spacing w:after="0" w:line="240" w:lineRule="auto"/>
        <w:ind w:left="426"/>
        <w:rPr>
          <w:rFonts w:ascii="Arial" w:hAnsi="Arial" w:cs="Arial"/>
        </w:rPr>
      </w:pPr>
      <w:r w:rsidRPr="5D39B3F2">
        <w:rPr>
          <w:rFonts w:ascii="Arial" w:hAnsi="Arial" w:cs="Arial"/>
        </w:rPr>
        <w:t xml:space="preserve">Une personne désignée doit être nommée « Point focal » de l'entreprise pour le traitement des questions de VBG et de VCE, y compris pour représenter l'entreprise au sein de </w:t>
      </w:r>
      <w:bookmarkStart w:id="207" w:name="_Hlk530927924"/>
      <w:r w:rsidRPr="5D39B3F2">
        <w:rPr>
          <w:rFonts w:ascii="Arial" w:hAnsi="Arial" w:cs="Arial"/>
        </w:rPr>
        <w:t>l’Equipe de Conformité (EC) contre les VBG et les VCE</w:t>
      </w:r>
      <w:bookmarkEnd w:id="207"/>
      <w:r w:rsidRPr="5D39B3F2">
        <w:rPr>
          <w:rFonts w:ascii="Arial" w:hAnsi="Arial" w:cs="Arial"/>
        </w:rPr>
        <w:t xml:space="preserve">, qui est composée de représentants du client, de l'Entreprise/des Entreprises, du consultant en supervision et du(des) prestataire(s) de services locaux. </w:t>
      </w:r>
    </w:p>
    <w:p w14:paraId="69F4B608" w14:textId="77777777" w:rsidR="008366C5" w:rsidRPr="00DC6947" w:rsidRDefault="008366C5" w:rsidP="004F21F1">
      <w:pPr>
        <w:pStyle w:val="NormalWeb"/>
        <w:numPr>
          <w:ilvl w:val="0"/>
          <w:numId w:val="32"/>
        </w:numPr>
        <w:suppressAutoHyphens w:val="0"/>
        <w:autoSpaceDE w:val="0"/>
        <w:autoSpaceDN w:val="0"/>
        <w:adjustRightInd w:val="0"/>
        <w:spacing w:before="100" w:after="100"/>
        <w:ind w:left="426"/>
        <w:jc w:val="both"/>
        <w:rPr>
          <w:rFonts w:ascii="Arial" w:hAnsi="Arial" w:cs="Arial"/>
          <w:sz w:val="22"/>
          <w:szCs w:val="22"/>
        </w:rPr>
      </w:pPr>
      <w:r w:rsidRPr="00DC6947">
        <w:rPr>
          <w:rFonts w:ascii="Arial" w:hAnsi="Arial" w:cs="Arial"/>
          <w:sz w:val="22"/>
          <w:szCs w:val="22"/>
        </w:rPr>
        <w:t xml:space="preserve">En consultation avec de l’Equipe de conformité (EC), un Plan d'action efficace doit être élaboré, ce dernier doit comprendre au minimum les dispositions suivantes : </w:t>
      </w:r>
    </w:p>
    <w:p w14:paraId="6BF84019" w14:textId="77777777" w:rsidR="008366C5" w:rsidRPr="00DC6947" w:rsidRDefault="008366C5" w:rsidP="004F21F1">
      <w:pPr>
        <w:pStyle w:val="Paragraphedeliste"/>
        <w:numPr>
          <w:ilvl w:val="1"/>
          <w:numId w:val="49"/>
        </w:numPr>
        <w:suppressAutoHyphens w:val="0"/>
        <w:autoSpaceDE w:val="0"/>
        <w:autoSpaceDN w:val="0"/>
        <w:adjustRightInd w:val="0"/>
        <w:spacing w:after="0" w:line="240" w:lineRule="auto"/>
        <w:ind w:left="993"/>
        <w:jc w:val="both"/>
        <w:rPr>
          <w:rFonts w:ascii="Arial" w:hAnsi="Arial" w:cs="Arial"/>
        </w:rPr>
      </w:pPr>
      <w:r w:rsidRPr="00DC6947">
        <w:rPr>
          <w:rFonts w:ascii="Arial" w:hAnsi="Arial" w:cs="Arial"/>
        </w:rPr>
        <w:t>La</w:t>
      </w:r>
      <w:r w:rsidRPr="00DC6947">
        <w:rPr>
          <w:rFonts w:ascii="Arial" w:hAnsi="Arial" w:cs="Arial"/>
          <w:b/>
        </w:rPr>
        <w:t xml:space="preserve"> Procédure d’allégation des incidents de VBG et de VCE</w:t>
      </w:r>
      <w:r w:rsidRPr="00DC6947">
        <w:rPr>
          <w:rFonts w:ascii="Arial" w:hAnsi="Arial" w:cs="Arial"/>
        </w:rPr>
        <w:t xml:space="preserve"> pour signaler les incidents de VBG et de VCE par le biais du Mécanisme de règlement des plaintes (Section 4.3 Plan d’action) ;</w:t>
      </w:r>
    </w:p>
    <w:p w14:paraId="2DBFEE34" w14:textId="77777777" w:rsidR="008366C5" w:rsidRPr="00DC6947" w:rsidRDefault="008366C5" w:rsidP="004F21F1">
      <w:pPr>
        <w:pStyle w:val="Paragraphedeliste"/>
        <w:numPr>
          <w:ilvl w:val="1"/>
          <w:numId w:val="49"/>
        </w:numPr>
        <w:suppressAutoHyphens w:val="0"/>
        <w:autoSpaceDE w:val="0"/>
        <w:autoSpaceDN w:val="0"/>
        <w:adjustRightInd w:val="0"/>
        <w:spacing w:after="0" w:line="240" w:lineRule="auto"/>
        <w:ind w:left="993"/>
        <w:jc w:val="both"/>
        <w:rPr>
          <w:rFonts w:ascii="Arial" w:hAnsi="Arial" w:cs="Arial"/>
        </w:rPr>
      </w:pPr>
      <w:r w:rsidRPr="00DC6947">
        <w:rPr>
          <w:rFonts w:ascii="Arial" w:hAnsi="Arial" w:cs="Arial"/>
        </w:rPr>
        <w:t>Les</w:t>
      </w:r>
      <w:r w:rsidRPr="00DC6947">
        <w:rPr>
          <w:rFonts w:ascii="Arial" w:hAnsi="Arial" w:cs="Arial"/>
          <w:b/>
        </w:rPr>
        <w:t xml:space="preserve"> mesures de responsabilité et confidentialité </w:t>
      </w:r>
      <w:r w:rsidRPr="00DC6947">
        <w:rPr>
          <w:rFonts w:ascii="Arial" w:hAnsi="Arial" w:cs="Arial"/>
        </w:rPr>
        <w:t>pour protéger la vie privée de tous les intéressés (Section 4.4 Plan d’action) ; et</w:t>
      </w:r>
    </w:p>
    <w:p w14:paraId="372202C1" w14:textId="77777777" w:rsidR="008366C5" w:rsidRPr="00DC6947" w:rsidRDefault="008366C5" w:rsidP="004F21F1">
      <w:pPr>
        <w:pStyle w:val="Paragraphedeliste"/>
        <w:numPr>
          <w:ilvl w:val="1"/>
          <w:numId w:val="49"/>
        </w:numPr>
        <w:suppressAutoHyphens w:val="0"/>
        <w:autoSpaceDE w:val="0"/>
        <w:autoSpaceDN w:val="0"/>
        <w:adjustRightInd w:val="0"/>
        <w:spacing w:after="0" w:line="240" w:lineRule="auto"/>
        <w:ind w:left="993"/>
        <w:jc w:val="both"/>
        <w:rPr>
          <w:rFonts w:ascii="Arial" w:hAnsi="Arial" w:cs="Arial"/>
        </w:rPr>
      </w:pPr>
      <w:r w:rsidRPr="00DC6947">
        <w:rPr>
          <w:rFonts w:ascii="Arial" w:hAnsi="Arial" w:cs="Arial"/>
        </w:rPr>
        <w:t>Le</w:t>
      </w:r>
      <w:r w:rsidRPr="00DC6947">
        <w:rPr>
          <w:rFonts w:ascii="Arial" w:hAnsi="Arial" w:cs="Arial"/>
          <w:b/>
        </w:rPr>
        <w:t xml:space="preserve"> Protocole d’intervention </w:t>
      </w:r>
      <w:r w:rsidRPr="00DC6947">
        <w:rPr>
          <w:rFonts w:ascii="Arial" w:hAnsi="Arial" w:cs="Arial"/>
        </w:rPr>
        <w:t xml:space="preserve">applicable aux survivant(e)s et aux auteurs de VBG et de VCE (Section 4.7 Plan d’action). </w:t>
      </w:r>
    </w:p>
    <w:p w14:paraId="2ED072FE"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bookmarkStart w:id="208" w:name="_Hlk530927511"/>
      <w:r w:rsidRPr="00DC6947">
        <w:rPr>
          <w:rFonts w:ascii="Arial" w:hAnsi="Arial" w:cs="Arial"/>
          <w:sz w:val="22"/>
          <w:szCs w:val="22"/>
        </w:rPr>
        <w:t>L</w:t>
      </w:r>
      <w:bookmarkEnd w:id="208"/>
      <w:r w:rsidRPr="00DC6947">
        <w:rPr>
          <w:rFonts w:ascii="Arial" w:hAnsi="Arial" w:cs="Arial"/>
          <w:sz w:val="22"/>
          <w:szCs w:val="22"/>
        </w:rPr>
        <w:t>'entreprise doit mettre en œuvre de manière efficace le Plan d'action Violences Basées sur le Genre (VBG) et Violences contre les Enfants (VCE) final convenu, en faisant part à l’Equipe de conformité (EC) d’éventuels améliorations et de mises à jour, le cas échéant.</w:t>
      </w:r>
    </w:p>
    <w:p w14:paraId="0DD83BB0"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r w:rsidRPr="00DC6947">
        <w:rPr>
          <w:rFonts w:ascii="Arial" w:hAnsi="Arial" w:cs="Arial"/>
          <w:sz w:val="22"/>
          <w:szCs w:val="22"/>
        </w:rPr>
        <w:t xml:space="preserve">Tous les employés doivent suivre un cours d'orientation avant de commencer à travailler sur le chantier pour s'assurer qu'ils connaissent les engagements de l'entreprise à l'égard des normes ESHS et HST, ainsi que des Codes de conduite sur les Violences Basées sur le Genre (VBG) et Violences contre les Enfants (VCE) du projet. </w:t>
      </w:r>
    </w:p>
    <w:p w14:paraId="3B76985E" w14:textId="77777777" w:rsidR="008366C5" w:rsidRPr="00DC6947" w:rsidRDefault="008366C5" w:rsidP="004F21F1">
      <w:pPr>
        <w:pStyle w:val="NormalWeb"/>
        <w:numPr>
          <w:ilvl w:val="0"/>
          <w:numId w:val="32"/>
        </w:numPr>
        <w:suppressAutoHyphens w:val="0"/>
        <w:spacing w:before="100" w:after="100"/>
        <w:ind w:left="426"/>
        <w:jc w:val="both"/>
        <w:rPr>
          <w:rFonts w:ascii="Arial" w:hAnsi="Arial" w:cs="Arial"/>
          <w:sz w:val="22"/>
          <w:szCs w:val="22"/>
        </w:rPr>
      </w:pPr>
      <w:bookmarkStart w:id="209" w:name="_Hlk530888856"/>
      <w:r w:rsidRPr="00DC6947">
        <w:rPr>
          <w:rFonts w:ascii="Arial" w:hAnsi="Arial" w:cs="Arial"/>
          <w:sz w:val="22"/>
          <w:szCs w:val="22"/>
        </w:rPr>
        <w:t>Tous les employés doivent suivre un cours de formation obligatoire une fois par mois pendant toute la durée du contrat, à partir d’une première formation au moment de l’entrée en service avant le début des travaux, afin de renforcer la compréhension des normes ESHS et HST du projet et du Code de conduite VBG et VCE</w:t>
      </w:r>
      <w:bookmarkEnd w:id="209"/>
      <w:r w:rsidRPr="00DC6947">
        <w:rPr>
          <w:rFonts w:ascii="Arial" w:hAnsi="Arial" w:cs="Arial"/>
          <w:sz w:val="22"/>
          <w:szCs w:val="22"/>
        </w:rPr>
        <w:t xml:space="preserve">. </w:t>
      </w:r>
    </w:p>
    <w:p w14:paraId="4FC02849" w14:textId="77777777" w:rsidR="008366C5" w:rsidRPr="00DC6947" w:rsidRDefault="008366C5" w:rsidP="008366C5">
      <w:pPr>
        <w:pStyle w:val="NormalWeb"/>
        <w:jc w:val="both"/>
        <w:rPr>
          <w:rFonts w:ascii="Arial" w:hAnsi="Arial" w:cs="Arial"/>
          <w:i/>
          <w:sz w:val="22"/>
          <w:szCs w:val="22"/>
        </w:rPr>
      </w:pPr>
      <w:r w:rsidRPr="00DC6947">
        <w:rPr>
          <w:rFonts w:ascii="Arial" w:hAnsi="Arial" w:cs="Arial"/>
          <w:i/>
          <w:sz w:val="22"/>
          <w:szCs w:val="22"/>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 et de VCE. Je comprends que toute action incompatible avec le présent Code de conduite de l'entreprise ou le fait de ne pas agir conformément au présent Code de conduite de l'entreprise peut entraîner des mesures disciplinaires.</w:t>
      </w:r>
    </w:p>
    <w:p w14:paraId="19D66611" w14:textId="77777777" w:rsidR="008366C5" w:rsidRPr="00DC6947" w:rsidRDefault="008366C5" w:rsidP="008366C5">
      <w:pPr>
        <w:pStyle w:val="NormalWeb"/>
        <w:jc w:val="both"/>
        <w:rPr>
          <w:rFonts w:ascii="Arial" w:hAnsi="Arial" w:cs="Arial"/>
          <w:i/>
          <w:sz w:val="22"/>
          <w:szCs w:val="22"/>
        </w:rPr>
      </w:pPr>
    </w:p>
    <w:p w14:paraId="51166315" w14:textId="77777777" w:rsidR="008366C5" w:rsidRPr="00DC6947" w:rsidRDefault="008366C5" w:rsidP="008366C5">
      <w:pPr>
        <w:jc w:val="both"/>
        <w:rPr>
          <w:rFonts w:ascii="Arial" w:hAnsi="Arial" w:cs="Arial"/>
          <w:bCs/>
          <w:color w:val="000000"/>
        </w:rPr>
      </w:pPr>
      <w:r w:rsidRPr="00DC6947">
        <w:rPr>
          <w:rFonts w:ascii="Arial" w:hAnsi="Arial" w:cs="Arial"/>
          <w:bCs/>
          <w:color w:val="000000"/>
        </w:rPr>
        <w:tab/>
      </w:r>
      <w:r w:rsidRPr="00DC6947">
        <w:rPr>
          <w:rFonts w:ascii="Arial" w:hAnsi="Arial" w:cs="Arial"/>
          <w:bCs/>
          <w:color w:val="000000"/>
        </w:rPr>
        <w:tab/>
        <w:t xml:space="preserve">Nom de l’entreprise : </w:t>
      </w:r>
      <w:r w:rsidRPr="00DC6947">
        <w:rPr>
          <w:rFonts w:ascii="Arial" w:hAnsi="Arial" w:cs="Arial"/>
          <w:bCs/>
          <w:color w:val="000000"/>
        </w:rPr>
        <w:tab/>
      </w:r>
      <w:r w:rsidRPr="00DC6947">
        <w:rPr>
          <w:rFonts w:ascii="Arial" w:hAnsi="Arial" w:cs="Arial"/>
          <w:bCs/>
          <w:color w:val="000000"/>
        </w:rPr>
        <w:tab/>
        <w:t>_________________________</w:t>
      </w:r>
    </w:p>
    <w:p w14:paraId="62E3EC5A" w14:textId="77777777" w:rsidR="008366C5" w:rsidRPr="00DC6947" w:rsidRDefault="008366C5" w:rsidP="008366C5">
      <w:pPr>
        <w:jc w:val="both"/>
        <w:rPr>
          <w:rFonts w:ascii="Arial" w:hAnsi="Arial" w:cs="Arial"/>
          <w:bCs/>
          <w:color w:val="000000"/>
        </w:rPr>
      </w:pPr>
      <w:r w:rsidRPr="00DC6947">
        <w:rPr>
          <w:rFonts w:ascii="Arial" w:hAnsi="Arial" w:cs="Arial"/>
          <w:bCs/>
          <w:color w:val="000000"/>
        </w:rPr>
        <w:tab/>
      </w:r>
    </w:p>
    <w:p w14:paraId="5CEF1CB9" w14:textId="77777777" w:rsidR="008366C5" w:rsidRPr="00DC6947" w:rsidRDefault="008366C5" w:rsidP="008366C5">
      <w:pPr>
        <w:jc w:val="both"/>
        <w:rPr>
          <w:rFonts w:ascii="Arial" w:hAnsi="Arial" w:cs="Arial"/>
          <w:bCs/>
          <w:color w:val="000000"/>
        </w:rPr>
      </w:pPr>
      <w:r w:rsidRPr="00DC6947">
        <w:rPr>
          <w:rFonts w:ascii="Arial" w:hAnsi="Arial" w:cs="Arial"/>
          <w:bCs/>
          <w:color w:val="000000"/>
        </w:rPr>
        <w:tab/>
      </w:r>
      <w:r w:rsidRPr="00DC6947">
        <w:rPr>
          <w:rFonts w:ascii="Arial" w:hAnsi="Arial" w:cs="Arial"/>
          <w:bCs/>
          <w:color w:val="000000"/>
        </w:rPr>
        <w:tab/>
        <w:t>Signature :</w:t>
      </w:r>
      <w:r w:rsidRPr="00DC6947">
        <w:rPr>
          <w:rFonts w:ascii="Arial" w:hAnsi="Arial" w:cs="Arial"/>
          <w:bCs/>
          <w:color w:val="000000"/>
        </w:rPr>
        <w:tab/>
      </w:r>
      <w:r w:rsidRPr="00DC6947">
        <w:rPr>
          <w:rFonts w:ascii="Arial" w:hAnsi="Arial" w:cs="Arial"/>
          <w:bCs/>
          <w:color w:val="000000"/>
        </w:rPr>
        <w:tab/>
      </w:r>
      <w:r w:rsidRPr="00DC6947">
        <w:rPr>
          <w:rFonts w:ascii="Arial" w:hAnsi="Arial" w:cs="Arial"/>
          <w:bCs/>
          <w:color w:val="000000"/>
        </w:rPr>
        <w:tab/>
        <w:t>_________________________</w:t>
      </w:r>
    </w:p>
    <w:p w14:paraId="5C2DD1DA" w14:textId="77777777" w:rsidR="008366C5" w:rsidRPr="00DC6947" w:rsidRDefault="008366C5" w:rsidP="008366C5">
      <w:pPr>
        <w:jc w:val="both"/>
        <w:rPr>
          <w:rFonts w:ascii="Arial" w:hAnsi="Arial" w:cs="Arial"/>
          <w:bCs/>
          <w:color w:val="000000"/>
        </w:rPr>
      </w:pPr>
    </w:p>
    <w:p w14:paraId="64D88092" w14:textId="77777777" w:rsidR="008366C5" w:rsidRPr="00DC6947" w:rsidRDefault="008366C5" w:rsidP="008366C5">
      <w:pPr>
        <w:jc w:val="both"/>
        <w:rPr>
          <w:rFonts w:ascii="Arial" w:hAnsi="Arial" w:cs="Arial"/>
          <w:bCs/>
          <w:color w:val="000000"/>
        </w:rPr>
      </w:pPr>
      <w:r w:rsidRPr="00DC6947">
        <w:rPr>
          <w:rFonts w:ascii="Arial" w:hAnsi="Arial" w:cs="Arial"/>
          <w:bCs/>
          <w:color w:val="000000"/>
        </w:rPr>
        <w:tab/>
      </w:r>
      <w:r w:rsidRPr="00DC6947">
        <w:rPr>
          <w:rFonts w:ascii="Arial" w:hAnsi="Arial" w:cs="Arial"/>
          <w:bCs/>
          <w:color w:val="000000"/>
        </w:rPr>
        <w:tab/>
        <w:t xml:space="preserve">Nom en toutes lettres : </w:t>
      </w:r>
      <w:r w:rsidRPr="00DC6947">
        <w:rPr>
          <w:rFonts w:ascii="Arial" w:hAnsi="Arial" w:cs="Arial"/>
          <w:bCs/>
          <w:color w:val="000000"/>
        </w:rPr>
        <w:tab/>
      </w:r>
      <w:r w:rsidRPr="00DC6947">
        <w:rPr>
          <w:rFonts w:ascii="Arial" w:hAnsi="Arial" w:cs="Arial"/>
          <w:bCs/>
          <w:color w:val="000000"/>
        </w:rPr>
        <w:tab/>
        <w:t>___________________</w:t>
      </w:r>
    </w:p>
    <w:p w14:paraId="60C93BDA" w14:textId="77777777" w:rsidR="008366C5" w:rsidRPr="00DC6947" w:rsidRDefault="008366C5" w:rsidP="008366C5">
      <w:pPr>
        <w:jc w:val="both"/>
        <w:rPr>
          <w:rFonts w:ascii="Arial" w:hAnsi="Arial" w:cs="Arial"/>
          <w:bCs/>
          <w:color w:val="000000"/>
        </w:rPr>
      </w:pPr>
      <w:r w:rsidRPr="00DC6947">
        <w:rPr>
          <w:rFonts w:ascii="Arial" w:hAnsi="Arial" w:cs="Arial"/>
          <w:bCs/>
          <w:color w:val="000000"/>
        </w:rPr>
        <w:tab/>
      </w:r>
      <w:r w:rsidRPr="00DC6947">
        <w:rPr>
          <w:rFonts w:ascii="Arial" w:hAnsi="Arial" w:cs="Arial"/>
          <w:bCs/>
          <w:color w:val="000000"/>
        </w:rPr>
        <w:tab/>
      </w:r>
    </w:p>
    <w:p w14:paraId="2309F9BB" w14:textId="77777777" w:rsidR="008366C5" w:rsidRPr="00DC6947" w:rsidRDefault="008366C5" w:rsidP="008366C5">
      <w:pPr>
        <w:ind w:left="720" w:firstLine="720"/>
        <w:jc w:val="both"/>
        <w:rPr>
          <w:rFonts w:ascii="Arial" w:hAnsi="Arial" w:cs="Arial"/>
          <w:bCs/>
          <w:color w:val="000000"/>
        </w:rPr>
      </w:pPr>
      <w:r w:rsidRPr="00DC6947">
        <w:rPr>
          <w:rFonts w:ascii="Arial" w:hAnsi="Arial" w:cs="Arial"/>
          <w:bCs/>
          <w:color w:val="000000"/>
        </w:rPr>
        <w:t xml:space="preserve">Titre : </w:t>
      </w:r>
      <w:r w:rsidRPr="00DC6947">
        <w:rPr>
          <w:rFonts w:ascii="Arial" w:hAnsi="Arial" w:cs="Arial"/>
          <w:bCs/>
          <w:color w:val="000000"/>
        </w:rPr>
        <w:tab/>
      </w:r>
      <w:r w:rsidRPr="00DC6947">
        <w:rPr>
          <w:rFonts w:ascii="Arial" w:hAnsi="Arial" w:cs="Arial"/>
          <w:bCs/>
          <w:color w:val="000000"/>
        </w:rPr>
        <w:tab/>
      </w:r>
      <w:r w:rsidRPr="00DC6947">
        <w:rPr>
          <w:rFonts w:ascii="Arial" w:hAnsi="Arial" w:cs="Arial"/>
          <w:bCs/>
          <w:color w:val="000000"/>
        </w:rPr>
        <w:tab/>
      </w:r>
      <w:r w:rsidRPr="00DC6947">
        <w:rPr>
          <w:rFonts w:ascii="Arial" w:hAnsi="Arial" w:cs="Arial"/>
          <w:bCs/>
          <w:color w:val="000000"/>
        </w:rPr>
        <w:tab/>
        <w:t>_________________________</w:t>
      </w:r>
    </w:p>
    <w:p w14:paraId="50BE451D" w14:textId="77777777" w:rsidR="008366C5" w:rsidRPr="00DC6947" w:rsidRDefault="008366C5" w:rsidP="008366C5">
      <w:pPr>
        <w:rPr>
          <w:rFonts w:ascii="Arial" w:hAnsi="Arial" w:cs="Arial"/>
          <w:smallCaps/>
        </w:rPr>
      </w:pPr>
    </w:p>
    <w:p w14:paraId="2E6E3CA2" w14:textId="77777777" w:rsidR="008366C5" w:rsidRPr="00DC6947" w:rsidRDefault="008366C5" w:rsidP="008366C5">
      <w:pPr>
        <w:jc w:val="both"/>
        <w:rPr>
          <w:rFonts w:ascii="Arial" w:hAnsi="Arial" w:cs="Arial"/>
          <w:bCs/>
          <w:color w:val="000000"/>
        </w:rPr>
      </w:pPr>
      <w:r w:rsidRPr="00DC6947">
        <w:rPr>
          <w:rFonts w:ascii="Arial" w:hAnsi="Arial" w:cs="Arial"/>
          <w:bCs/>
          <w:color w:val="000000"/>
        </w:rPr>
        <w:tab/>
      </w:r>
      <w:r w:rsidRPr="00DC6947">
        <w:rPr>
          <w:rFonts w:ascii="Arial" w:hAnsi="Arial" w:cs="Arial"/>
          <w:bCs/>
          <w:color w:val="000000"/>
        </w:rPr>
        <w:tab/>
        <w:t xml:space="preserve">Date : </w:t>
      </w:r>
      <w:r w:rsidRPr="00DC6947">
        <w:rPr>
          <w:rFonts w:ascii="Arial" w:hAnsi="Arial" w:cs="Arial"/>
          <w:bCs/>
          <w:color w:val="000000"/>
        </w:rPr>
        <w:tab/>
      </w:r>
      <w:r w:rsidRPr="00DC6947">
        <w:rPr>
          <w:rFonts w:ascii="Arial" w:hAnsi="Arial" w:cs="Arial"/>
          <w:bCs/>
          <w:color w:val="000000"/>
        </w:rPr>
        <w:tab/>
      </w:r>
      <w:r w:rsidRPr="00DC6947">
        <w:rPr>
          <w:rFonts w:ascii="Arial" w:hAnsi="Arial" w:cs="Arial"/>
          <w:bCs/>
          <w:color w:val="000000"/>
        </w:rPr>
        <w:tab/>
      </w:r>
      <w:r w:rsidRPr="00DC6947">
        <w:rPr>
          <w:rFonts w:ascii="Arial" w:hAnsi="Arial" w:cs="Arial"/>
          <w:bCs/>
          <w:color w:val="000000"/>
        </w:rPr>
        <w:tab/>
        <w:t>_________________________</w:t>
      </w:r>
    </w:p>
    <w:p w14:paraId="5618D72F" w14:textId="77777777" w:rsidR="008366C5" w:rsidRPr="00DC6947" w:rsidRDefault="008366C5" w:rsidP="008366C5">
      <w:pPr>
        <w:jc w:val="both"/>
        <w:rPr>
          <w:rFonts w:ascii="Arial" w:hAnsi="Arial" w:cs="Arial"/>
          <w:bCs/>
          <w:color w:val="000000"/>
        </w:rPr>
      </w:pPr>
    </w:p>
    <w:p w14:paraId="12041918" w14:textId="77777777" w:rsidR="008366C5" w:rsidRPr="00DC6947" w:rsidRDefault="008366C5" w:rsidP="008366C5">
      <w:pPr>
        <w:rPr>
          <w:rFonts w:ascii="Arial" w:eastAsiaTheme="majorEastAsia" w:hAnsi="Arial" w:cs="Arial"/>
          <w:color w:val="365F91" w:themeColor="accent1" w:themeShade="BF"/>
          <w:sz w:val="28"/>
          <w:szCs w:val="28"/>
        </w:rPr>
      </w:pPr>
      <w:r w:rsidRPr="00DC6947">
        <w:rPr>
          <w:rFonts w:ascii="Arial" w:hAnsi="Arial" w:cs="Arial"/>
          <w:sz w:val="28"/>
          <w:szCs w:val="28"/>
        </w:rPr>
        <w:br w:type="page"/>
      </w:r>
    </w:p>
    <w:p w14:paraId="42435A3A" w14:textId="77777777" w:rsidR="008366C5" w:rsidRPr="00DC6947" w:rsidRDefault="008366C5" w:rsidP="008366C5">
      <w:pPr>
        <w:rPr>
          <w:rFonts w:ascii="Arial" w:hAnsi="Arial" w:cs="Arial"/>
          <w:color w:val="2E74B5"/>
          <w:sz w:val="28"/>
          <w:szCs w:val="28"/>
        </w:rPr>
      </w:pPr>
    </w:p>
    <w:p w14:paraId="2CE938DD" w14:textId="77777777" w:rsidR="008366C5" w:rsidRPr="00DC6947" w:rsidRDefault="008366C5" w:rsidP="008366C5">
      <w:pPr>
        <w:pBdr>
          <w:bottom w:val="single" w:sz="4" w:space="1" w:color="A6A6A6" w:themeColor="background1" w:themeShade="A6"/>
        </w:pBdr>
        <w:jc w:val="center"/>
        <w:rPr>
          <w:rFonts w:ascii="Arial" w:hAnsi="Arial" w:cs="Arial"/>
          <w:b/>
          <w:bCs/>
          <w:color w:val="00B0F0"/>
        </w:rPr>
      </w:pPr>
      <w:bookmarkStart w:id="210" w:name="_Toc532302991"/>
      <w:r w:rsidRPr="00DC6947">
        <w:rPr>
          <w:rFonts w:ascii="Arial" w:hAnsi="Arial" w:cs="Arial"/>
          <w:b/>
          <w:bCs/>
          <w:color w:val="00B0F0"/>
        </w:rPr>
        <w:t>Code de conduite du gestionnaire</w:t>
      </w:r>
      <w:bookmarkEnd w:id="210"/>
    </w:p>
    <w:p w14:paraId="0A374F4E" w14:textId="77777777" w:rsidR="008366C5" w:rsidRPr="00DC6947" w:rsidRDefault="008366C5" w:rsidP="008366C5">
      <w:pPr>
        <w:jc w:val="both"/>
        <w:rPr>
          <w:rFonts w:ascii="Arial" w:hAnsi="Arial" w:cs="Arial"/>
        </w:rPr>
      </w:pPr>
    </w:p>
    <w:p w14:paraId="06EA0EB9" w14:textId="77777777" w:rsidR="008366C5" w:rsidRPr="00DC6947" w:rsidRDefault="008366C5" w:rsidP="008366C5">
      <w:pPr>
        <w:jc w:val="both"/>
        <w:rPr>
          <w:rFonts w:ascii="Arial" w:hAnsi="Arial" w:cs="Arial"/>
        </w:rPr>
      </w:pPr>
      <w:r w:rsidRPr="5D39B3F2">
        <w:rPr>
          <w:rFonts w:ascii="Arial" w:hAnsi="Arial" w:cs="Arial"/>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VBG et aux VCE. Cela signifie que les gestionnaires ont la lourde responsabilité de créer et maintenir un environnement qui respecte ces normes et permet de prévenir les VBG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(E-PGES) et du Plan de gestion des normes d’hygiène et de sécurité au travail (HST), ainsi qu’à développer des systèmes qui facilitent la mise en œuvre du Plan d’action sur les VBG et les VCE. Ils doivent garantir un lieu de travail sûr ainsi qu’un environnement sans VBG et VCE aussi bien dans le milieu de travail qu’au sein des communautés locales. Ces responsabilités comprennent, sans toutefois s’y limiter : </w:t>
      </w:r>
    </w:p>
    <w:p w14:paraId="5C438933" w14:textId="77777777" w:rsidR="008366C5" w:rsidRPr="00DC6947" w:rsidRDefault="008366C5" w:rsidP="008366C5">
      <w:pPr>
        <w:jc w:val="both"/>
        <w:rPr>
          <w:rFonts w:ascii="Arial" w:hAnsi="Arial" w:cs="Arial"/>
        </w:rPr>
      </w:pPr>
    </w:p>
    <w:p w14:paraId="25F359FF" w14:textId="77777777" w:rsidR="008366C5" w:rsidRPr="00DC6947" w:rsidRDefault="008366C5" w:rsidP="008366C5">
      <w:pPr>
        <w:autoSpaceDE w:val="0"/>
        <w:autoSpaceDN w:val="0"/>
        <w:adjustRightInd w:val="0"/>
        <w:jc w:val="both"/>
        <w:rPr>
          <w:rFonts w:ascii="Arial" w:hAnsi="Arial" w:cs="Arial"/>
          <w:b/>
          <w:bCs/>
        </w:rPr>
      </w:pPr>
      <w:r w:rsidRPr="00DC6947">
        <w:rPr>
          <w:rFonts w:ascii="Arial" w:hAnsi="Arial" w:cs="Arial"/>
          <w:b/>
          <w:bCs/>
        </w:rPr>
        <w:t>La mise en œuvre</w:t>
      </w:r>
    </w:p>
    <w:p w14:paraId="03D057C5" w14:textId="77777777" w:rsidR="008366C5" w:rsidRPr="00DC6947" w:rsidRDefault="008366C5" w:rsidP="008366C5">
      <w:pPr>
        <w:autoSpaceDE w:val="0"/>
        <w:autoSpaceDN w:val="0"/>
        <w:adjustRightInd w:val="0"/>
        <w:jc w:val="both"/>
        <w:rPr>
          <w:rFonts w:ascii="Arial" w:hAnsi="Arial" w:cs="Arial"/>
          <w:b/>
          <w:bCs/>
        </w:rPr>
      </w:pPr>
    </w:p>
    <w:p w14:paraId="6AC3C2A8" w14:textId="77777777" w:rsidR="008366C5" w:rsidRPr="00DC6947" w:rsidRDefault="008366C5" w:rsidP="004F21F1">
      <w:pPr>
        <w:pStyle w:val="Paragraphedeliste"/>
        <w:numPr>
          <w:ilvl w:val="0"/>
          <w:numId w:val="39"/>
        </w:numPr>
        <w:suppressAutoHyphens w:val="0"/>
        <w:spacing w:after="0" w:line="240" w:lineRule="auto"/>
        <w:ind w:left="426"/>
        <w:contextualSpacing w:val="0"/>
        <w:rPr>
          <w:rFonts w:ascii="Arial" w:hAnsi="Arial" w:cs="Arial"/>
        </w:rPr>
      </w:pPr>
      <w:r w:rsidRPr="00DC6947">
        <w:rPr>
          <w:rFonts w:ascii="Arial" w:hAnsi="Arial" w:cs="Arial"/>
        </w:rPr>
        <w:t>Garantir une efficacité maximale du Code de conduite de l’entreprise et du Code de conduite individuel :</w:t>
      </w:r>
    </w:p>
    <w:p w14:paraId="730F99AB" w14:textId="77777777" w:rsidR="008366C5" w:rsidRPr="00DC6947" w:rsidRDefault="008366C5" w:rsidP="004F21F1">
      <w:pPr>
        <w:pStyle w:val="Paragraphedeliste"/>
        <w:numPr>
          <w:ilvl w:val="1"/>
          <w:numId w:val="48"/>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388731E1" w14:textId="77777777" w:rsidR="008366C5" w:rsidRPr="00DC6947" w:rsidRDefault="008366C5" w:rsidP="004F21F1">
      <w:pPr>
        <w:pStyle w:val="Paragraphedeliste"/>
        <w:numPr>
          <w:ilvl w:val="1"/>
          <w:numId w:val="48"/>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 xml:space="preserve">S’assurer que tous les exemplaires affichés et distribués du Code de conduite de l’entreprise et du Code de conduite individuel sont traduits dans la langue appropriée qui est utilisée sur le lieu de travail ainsi que dans la langue maternelle de tout employé international. </w:t>
      </w:r>
    </w:p>
    <w:p w14:paraId="359148D9" w14:textId="77777777" w:rsidR="008366C5" w:rsidRPr="00DC6947" w:rsidRDefault="008366C5" w:rsidP="004F21F1">
      <w:pPr>
        <w:pStyle w:val="Paragraphedeliste"/>
        <w:numPr>
          <w:ilvl w:val="0"/>
          <w:numId w:val="39"/>
        </w:numPr>
        <w:suppressAutoHyphens w:val="0"/>
        <w:autoSpaceDE w:val="0"/>
        <w:autoSpaceDN w:val="0"/>
        <w:adjustRightInd w:val="0"/>
        <w:spacing w:after="0" w:line="240" w:lineRule="auto"/>
        <w:ind w:left="426"/>
        <w:contextualSpacing w:val="0"/>
        <w:jc w:val="both"/>
        <w:rPr>
          <w:rFonts w:ascii="Arial" w:hAnsi="Arial" w:cs="Arial"/>
        </w:rPr>
      </w:pPr>
      <w:r w:rsidRPr="00DC6947">
        <w:rPr>
          <w:rFonts w:ascii="Arial" w:hAnsi="Arial" w:cs="Arial"/>
        </w:rPr>
        <w:t xml:space="preserve">Expliquer oralement et par écrit le Code de conduite de l’entreprise et le Code de conduite individuel à l’ensemble du personnel. </w:t>
      </w:r>
    </w:p>
    <w:p w14:paraId="21A48AF2" w14:textId="77777777" w:rsidR="008366C5" w:rsidRPr="00DC6947" w:rsidRDefault="008366C5" w:rsidP="004F21F1">
      <w:pPr>
        <w:pStyle w:val="Paragraphedeliste"/>
        <w:numPr>
          <w:ilvl w:val="0"/>
          <w:numId w:val="39"/>
        </w:numPr>
        <w:suppressAutoHyphens w:val="0"/>
        <w:autoSpaceDE w:val="0"/>
        <w:autoSpaceDN w:val="0"/>
        <w:adjustRightInd w:val="0"/>
        <w:spacing w:after="0" w:line="240" w:lineRule="auto"/>
        <w:ind w:left="426"/>
        <w:contextualSpacing w:val="0"/>
        <w:jc w:val="both"/>
        <w:rPr>
          <w:rFonts w:ascii="Arial" w:hAnsi="Arial" w:cs="Arial"/>
        </w:rPr>
      </w:pPr>
      <w:r w:rsidRPr="00DC6947">
        <w:rPr>
          <w:rFonts w:ascii="Arial" w:hAnsi="Arial" w:cs="Arial"/>
        </w:rPr>
        <w:t>Veiller à ce que :</w:t>
      </w:r>
    </w:p>
    <w:p w14:paraId="40731EC9" w14:textId="77777777" w:rsidR="008366C5" w:rsidRPr="00DC6947" w:rsidRDefault="008366C5" w:rsidP="004F21F1">
      <w:pPr>
        <w:pStyle w:val="Paragraphedeliste"/>
        <w:numPr>
          <w:ilvl w:val="1"/>
          <w:numId w:val="46"/>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Tous les subordonnés directs signent le « Code de conduite individuel », en confirmant qu’ils l’ont lu et qu’ils y souscrivent ;</w:t>
      </w:r>
    </w:p>
    <w:p w14:paraId="1B70D9B1" w14:textId="77777777" w:rsidR="008366C5" w:rsidRPr="00DC6947" w:rsidRDefault="008366C5" w:rsidP="004F21F1">
      <w:pPr>
        <w:pStyle w:val="Paragraphedeliste"/>
        <w:numPr>
          <w:ilvl w:val="1"/>
          <w:numId w:val="46"/>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Les listes du personnel et les copies signées du Code de conduite individuel soient fournies au gestionnaire chargé de l’HST, à l’Equipe de conformité (EC) et au client ;</w:t>
      </w:r>
    </w:p>
    <w:p w14:paraId="535C1884" w14:textId="77777777" w:rsidR="008366C5" w:rsidRPr="00DC6947" w:rsidRDefault="008366C5" w:rsidP="004F21F1">
      <w:pPr>
        <w:pStyle w:val="Paragraphedeliste"/>
        <w:numPr>
          <w:ilvl w:val="1"/>
          <w:numId w:val="46"/>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Participer à la formation et s’assurer que le personnel y participe également, comme indiqué ci-dessous ;</w:t>
      </w:r>
    </w:p>
    <w:p w14:paraId="0F256928" w14:textId="77777777" w:rsidR="008366C5" w:rsidRPr="00DC6947" w:rsidRDefault="008366C5" w:rsidP="004F21F1">
      <w:pPr>
        <w:pStyle w:val="Paragraphedeliste"/>
        <w:numPr>
          <w:ilvl w:val="1"/>
          <w:numId w:val="46"/>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Mettre en place un mécanisme permettant au personnel de :</w:t>
      </w:r>
    </w:p>
    <w:p w14:paraId="293FD7E8" w14:textId="77777777" w:rsidR="008366C5" w:rsidRPr="00DC6947" w:rsidRDefault="008366C5" w:rsidP="004F21F1">
      <w:pPr>
        <w:pStyle w:val="Paragraphedeliste"/>
        <w:numPr>
          <w:ilvl w:val="2"/>
          <w:numId w:val="47"/>
        </w:numPr>
        <w:suppressAutoHyphens w:val="0"/>
        <w:autoSpaceDE w:val="0"/>
        <w:autoSpaceDN w:val="0"/>
        <w:adjustRightInd w:val="0"/>
        <w:spacing w:after="0" w:line="240" w:lineRule="auto"/>
        <w:ind w:left="1843" w:hanging="458"/>
        <w:contextualSpacing w:val="0"/>
        <w:jc w:val="both"/>
        <w:rPr>
          <w:rFonts w:ascii="Arial" w:hAnsi="Arial" w:cs="Arial"/>
        </w:rPr>
      </w:pPr>
      <w:r w:rsidRPr="00DC6947">
        <w:rPr>
          <w:rFonts w:ascii="Arial" w:hAnsi="Arial" w:cs="Arial"/>
        </w:rPr>
        <w:t xml:space="preserve">Signaler les préoccupations relatives à la conformité aux normes ESHS ou aux exigences des normes HST ; et </w:t>
      </w:r>
    </w:p>
    <w:p w14:paraId="114AB7DA" w14:textId="77777777" w:rsidR="008366C5" w:rsidRPr="00DC6947" w:rsidRDefault="008366C5" w:rsidP="004F21F1">
      <w:pPr>
        <w:pStyle w:val="Paragraphedeliste"/>
        <w:numPr>
          <w:ilvl w:val="2"/>
          <w:numId w:val="47"/>
        </w:numPr>
        <w:suppressAutoHyphens w:val="0"/>
        <w:autoSpaceDE w:val="0"/>
        <w:autoSpaceDN w:val="0"/>
        <w:adjustRightInd w:val="0"/>
        <w:spacing w:after="0" w:line="240" w:lineRule="auto"/>
        <w:ind w:left="1843" w:hanging="458"/>
        <w:contextualSpacing w:val="0"/>
        <w:jc w:val="both"/>
        <w:rPr>
          <w:rFonts w:ascii="Arial" w:hAnsi="Arial" w:cs="Arial"/>
        </w:rPr>
      </w:pPr>
      <w:r w:rsidRPr="00DC6947">
        <w:rPr>
          <w:rFonts w:ascii="Arial" w:hAnsi="Arial" w:cs="Arial"/>
        </w:rPr>
        <w:t xml:space="preserve">Signaler en toute confidentialité les incidents liés aux VBG ou aux VCE par le biais du Mécanisme des plaintes et des doléances </w:t>
      </w:r>
    </w:p>
    <w:p w14:paraId="7A7BCE21" w14:textId="77777777" w:rsidR="008366C5" w:rsidRPr="00DC6947" w:rsidRDefault="008366C5" w:rsidP="004F21F1">
      <w:pPr>
        <w:pStyle w:val="Paragraphedeliste"/>
        <w:numPr>
          <w:ilvl w:val="1"/>
          <w:numId w:val="46"/>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 xml:space="preserve">Les membres du personnel sont encouragés à signaler les problèmes présumés et avérés liés aux normes ESHS et aux exigences HST, aux VBG ou aux VCE, en mettant l’accent sur la responsabilité du personnel envers l’entreprise et le pays où ils travaillent et dans le respect du principe de confidentialité. </w:t>
      </w:r>
    </w:p>
    <w:p w14:paraId="7A9FC112" w14:textId="77777777" w:rsidR="008366C5" w:rsidRPr="00DC6947" w:rsidRDefault="008366C5" w:rsidP="004F21F1">
      <w:pPr>
        <w:pStyle w:val="Paragraphedeliste"/>
        <w:widowControl w:val="0"/>
        <w:numPr>
          <w:ilvl w:val="0"/>
          <w:numId w:val="39"/>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lastRenderedPageBreak/>
        <w:t xml:space="preserve">Conformément aux lois en vigueur et au mieux de vos compétences, empêcher que les auteurs d’exploitation et d’abus sexuels soient embauchés, réembauchés ou déployés. Vérifier les antécédents et les casiers judiciaires de tous les employés. </w:t>
      </w:r>
    </w:p>
    <w:p w14:paraId="5DBEBDC2" w14:textId="77777777" w:rsidR="008366C5" w:rsidRPr="00DC6947" w:rsidRDefault="008366C5" w:rsidP="004F21F1">
      <w:pPr>
        <w:pStyle w:val="Paragraphedeliste"/>
        <w:numPr>
          <w:ilvl w:val="0"/>
          <w:numId w:val="39"/>
        </w:numPr>
        <w:suppressAutoHyphens w:val="0"/>
        <w:autoSpaceDE w:val="0"/>
        <w:autoSpaceDN w:val="0"/>
        <w:adjustRightInd w:val="0"/>
        <w:spacing w:after="0" w:line="240" w:lineRule="auto"/>
        <w:ind w:left="426"/>
        <w:contextualSpacing w:val="0"/>
        <w:jc w:val="both"/>
        <w:rPr>
          <w:rFonts w:ascii="Arial" w:hAnsi="Arial" w:cs="Arial"/>
        </w:rPr>
      </w:pPr>
      <w:r w:rsidRPr="00DC6947">
        <w:rPr>
          <w:rFonts w:ascii="Arial" w:hAnsi="Arial" w:cs="Arial"/>
        </w:rPr>
        <w:t>Veiller à ce que lors de la conclusion d’accords de partenariat, de sous-traitance, de fournisseurs ou d’accords similaires, ces accords :</w:t>
      </w:r>
    </w:p>
    <w:p w14:paraId="79829CCE" w14:textId="77777777" w:rsidR="008366C5" w:rsidRPr="00DC6947" w:rsidRDefault="008366C5" w:rsidP="004F21F1">
      <w:pPr>
        <w:pStyle w:val="Paragraphedeliste"/>
        <w:numPr>
          <w:ilvl w:val="1"/>
          <w:numId w:val="45"/>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Intègrent en annexes les codes de conduite sur les normes ESHS, les exigences HST, les GBV et les VCE ;</w:t>
      </w:r>
    </w:p>
    <w:p w14:paraId="22C6892B" w14:textId="77777777" w:rsidR="008366C5" w:rsidRPr="00DC6947" w:rsidRDefault="008366C5" w:rsidP="004F21F1">
      <w:pPr>
        <w:pStyle w:val="Paragraphedeliste"/>
        <w:numPr>
          <w:ilvl w:val="1"/>
          <w:numId w:val="45"/>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Intègrent la formulation appropriée exigeant que ces entités adjudicatrices et ces individus sous contrats, ainsi que leurs employés et bénévoles, se conforment au Code de conduite individuel ;</w:t>
      </w:r>
    </w:p>
    <w:p w14:paraId="3588F3B0" w14:textId="77777777" w:rsidR="008366C5" w:rsidRPr="00DC6947" w:rsidRDefault="008366C5" w:rsidP="004F21F1">
      <w:pPr>
        <w:pStyle w:val="Paragraphedeliste"/>
        <w:numPr>
          <w:ilvl w:val="1"/>
          <w:numId w:val="45"/>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Enoncent expressément que le manquement de ces entités ou individus, selon le cas, à garantir le respect des normes ESHS et des exigences HST ; à prendre des mesures préventives pour lutter contre la VBG et la VCE ; à enquêter sur les allégations y afférentes ou à prendre des mesures correctives lorsque des actes de VBG et de VCE sont commises – tout cela constitue non seulement un motif de sanctions et pénalités conformément aux Codes de conduite individuels, mais également un motif de résiliation des accords de travail sur le projet ou de prestations.</w:t>
      </w:r>
    </w:p>
    <w:p w14:paraId="61F98233" w14:textId="77777777" w:rsidR="008366C5" w:rsidRPr="00DC6947" w:rsidRDefault="008366C5" w:rsidP="004F21F1">
      <w:pPr>
        <w:pStyle w:val="Paragraphedeliste"/>
        <w:numPr>
          <w:ilvl w:val="0"/>
          <w:numId w:val="39"/>
        </w:numPr>
        <w:suppressAutoHyphens w:val="0"/>
        <w:spacing w:after="0" w:line="240" w:lineRule="auto"/>
        <w:ind w:left="284"/>
        <w:contextualSpacing w:val="0"/>
        <w:rPr>
          <w:rFonts w:ascii="Arial" w:hAnsi="Arial" w:cs="Arial"/>
        </w:rPr>
      </w:pPr>
      <w:r w:rsidRPr="00DC6947">
        <w:rPr>
          <w:rFonts w:ascii="Arial" w:hAnsi="Arial" w:cs="Arial"/>
        </w:rPr>
        <w:t>Fournir un appui et des ressources à l’équipe de conformité (EC) sur les VBG et les VCE pour créer et diffuser des initiatives de sensibilisation interne par le biais de la stratégie de sensibilisation dans le cadre du Plan d’action VBG et VCE.</w:t>
      </w:r>
    </w:p>
    <w:p w14:paraId="3C04C182" w14:textId="77777777" w:rsidR="008366C5" w:rsidRPr="00DC6947" w:rsidRDefault="008366C5" w:rsidP="004F21F1">
      <w:pPr>
        <w:pStyle w:val="Paragraphedeliste"/>
        <w:numPr>
          <w:ilvl w:val="0"/>
          <w:numId w:val="39"/>
        </w:numPr>
        <w:suppressAutoHyphens w:val="0"/>
        <w:spacing w:after="0" w:line="240" w:lineRule="auto"/>
        <w:ind w:left="284"/>
        <w:contextualSpacing w:val="0"/>
        <w:rPr>
          <w:rFonts w:ascii="Arial" w:hAnsi="Arial" w:cs="Arial"/>
        </w:rPr>
      </w:pPr>
      <w:r w:rsidRPr="00DC6947">
        <w:rPr>
          <w:rFonts w:ascii="Arial" w:hAnsi="Arial" w:cs="Arial"/>
        </w:rPr>
        <w:t>Veiller à ce que toute question de VBG ou de VCE justifiant une intervention policière soit immédiatement signalée aux services de police, au client et à la Banque mondiale.</w:t>
      </w:r>
    </w:p>
    <w:p w14:paraId="1D80700C" w14:textId="77777777" w:rsidR="008366C5" w:rsidRPr="00DC6947" w:rsidRDefault="008366C5" w:rsidP="004F21F1">
      <w:pPr>
        <w:pStyle w:val="Paragraphedeliste"/>
        <w:numPr>
          <w:ilvl w:val="0"/>
          <w:numId w:val="39"/>
        </w:numPr>
        <w:suppressAutoHyphens w:val="0"/>
        <w:spacing w:after="0" w:line="240" w:lineRule="auto"/>
        <w:ind w:left="284"/>
        <w:contextualSpacing w:val="0"/>
        <w:rPr>
          <w:rFonts w:ascii="Arial" w:hAnsi="Arial" w:cs="Arial"/>
        </w:rPr>
      </w:pPr>
      <w:r w:rsidRPr="00DC6947">
        <w:rPr>
          <w:rFonts w:ascii="Arial" w:hAnsi="Arial" w:cs="Arial"/>
        </w:rPr>
        <w:t>Signaler tout acte présumé ou avéré de VBG et/ou de VCE et y répondre conformément au Protocole d’intervention (Section 4.7 : Protocole d’intervention), étant donné que les gestionnaires ont la responsabilité de faire respecter les engagements de l’entreprise et de tenir leurs subordonnés directement responsables de leurs actes.</w:t>
      </w:r>
    </w:p>
    <w:p w14:paraId="63572B56" w14:textId="77777777" w:rsidR="008366C5" w:rsidRPr="00DC6947" w:rsidRDefault="008366C5" w:rsidP="004F21F1">
      <w:pPr>
        <w:pStyle w:val="Paragraphedeliste"/>
        <w:numPr>
          <w:ilvl w:val="0"/>
          <w:numId w:val="39"/>
        </w:numPr>
        <w:suppressAutoHyphens w:val="0"/>
        <w:spacing w:after="0" w:line="240" w:lineRule="auto"/>
        <w:ind w:left="284"/>
        <w:contextualSpacing w:val="0"/>
        <w:rPr>
          <w:rFonts w:ascii="Arial" w:hAnsi="Arial" w:cs="Arial"/>
        </w:rPr>
      </w:pPr>
      <w:r w:rsidRPr="00DC6947">
        <w:rPr>
          <w:rFonts w:ascii="Arial" w:hAnsi="Arial" w:cs="Arial"/>
        </w:rPr>
        <w:t>S’assurer que tout incident majeur lié aux normes ESHS ou aux exigences HST est signalé immédiatement au client et à l’ingénieur chargé de la surveillance des travaux.</w:t>
      </w:r>
    </w:p>
    <w:p w14:paraId="22267E2D" w14:textId="77777777" w:rsidR="008366C5" w:rsidRPr="00DC6947" w:rsidRDefault="008366C5" w:rsidP="008366C5">
      <w:pPr>
        <w:autoSpaceDE w:val="0"/>
        <w:autoSpaceDN w:val="0"/>
        <w:adjustRightInd w:val="0"/>
        <w:jc w:val="both"/>
        <w:rPr>
          <w:rFonts w:ascii="Arial" w:hAnsi="Arial" w:cs="Arial"/>
          <w:b/>
          <w:bCs/>
        </w:rPr>
      </w:pPr>
    </w:p>
    <w:p w14:paraId="39C34875" w14:textId="77777777" w:rsidR="008366C5" w:rsidRPr="00DC6947" w:rsidRDefault="008366C5" w:rsidP="008366C5">
      <w:pPr>
        <w:autoSpaceDE w:val="0"/>
        <w:autoSpaceDN w:val="0"/>
        <w:adjustRightInd w:val="0"/>
        <w:jc w:val="both"/>
        <w:rPr>
          <w:rFonts w:ascii="Arial" w:hAnsi="Arial" w:cs="Arial"/>
          <w:b/>
          <w:bCs/>
        </w:rPr>
      </w:pPr>
      <w:r w:rsidRPr="00DC6947">
        <w:rPr>
          <w:rFonts w:ascii="Arial" w:hAnsi="Arial" w:cs="Arial"/>
          <w:b/>
          <w:bCs/>
        </w:rPr>
        <w:t>La formation</w:t>
      </w:r>
    </w:p>
    <w:p w14:paraId="13BF8E9E" w14:textId="77777777" w:rsidR="008366C5" w:rsidRPr="00DC6947" w:rsidRDefault="008366C5" w:rsidP="008366C5">
      <w:pPr>
        <w:autoSpaceDE w:val="0"/>
        <w:autoSpaceDN w:val="0"/>
        <w:adjustRightInd w:val="0"/>
        <w:jc w:val="both"/>
        <w:rPr>
          <w:rFonts w:ascii="Arial" w:hAnsi="Arial" w:cs="Arial"/>
          <w:b/>
          <w:bCs/>
        </w:rPr>
      </w:pPr>
    </w:p>
    <w:p w14:paraId="36CEFC45" w14:textId="77777777" w:rsidR="008366C5" w:rsidRPr="00DC6947" w:rsidRDefault="008366C5" w:rsidP="004F21F1">
      <w:pPr>
        <w:pStyle w:val="Paragraphedeliste"/>
        <w:numPr>
          <w:ilvl w:val="0"/>
          <w:numId w:val="39"/>
        </w:numPr>
        <w:suppressAutoHyphens w:val="0"/>
        <w:autoSpaceDE w:val="0"/>
        <w:autoSpaceDN w:val="0"/>
        <w:adjustRightInd w:val="0"/>
        <w:spacing w:after="0" w:line="240" w:lineRule="auto"/>
        <w:ind w:left="284"/>
        <w:contextualSpacing w:val="0"/>
        <w:jc w:val="both"/>
        <w:rPr>
          <w:rFonts w:ascii="Arial" w:hAnsi="Arial" w:cs="Arial"/>
        </w:rPr>
      </w:pPr>
      <w:r w:rsidRPr="00DC6947">
        <w:rPr>
          <w:rFonts w:ascii="Arial" w:hAnsi="Arial" w:cs="Arial"/>
        </w:rPr>
        <w:t>Les gestionnaires ont la responsabilité de :</w:t>
      </w:r>
    </w:p>
    <w:p w14:paraId="3DB0B7BC" w14:textId="77777777" w:rsidR="008366C5" w:rsidRPr="00DC6947" w:rsidRDefault="008366C5" w:rsidP="004F21F1">
      <w:pPr>
        <w:pStyle w:val="Paragraphedeliste"/>
        <w:numPr>
          <w:ilvl w:val="1"/>
          <w:numId w:val="44"/>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 xml:space="preserve">Veiller à ce que le Plan de gestion des normes HST soit mis en œuvre, accompagné d’une formation adéquate à l’intention de l’ensemble du personnel, y compris les sous-traitants et les fournisseurs ; </w:t>
      </w:r>
    </w:p>
    <w:p w14:paraId="3F858AE0" w14:textId="77777777" w:rsidR="008366C5" w:rsidRPr="00DC6947" w:rsidRDefault="008366C5" w:rsidP="004F21F1">
      <w:pPr>
        <w:pStyle w:val="Paragraphedeliste"/>
        <w:numPr>
          <w:ilvl w:val="1"/>
          <w:numId w:val="44"/>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Veiller à ce que le personnel ait une compréhension adéquate du E-PGES et qu’il reçoive la formation nécessaire pour en mettre ses exigences en œuvre.</w:t>
      </w:r>
    </w:p>
    <w:p w14:paraId="012D9C94" w14:textId="77777777" w:rsidR="008366C5" w:rsidRPr="00DC6947" w:rsidRDefault="008366C5" w:rsidP="004F21F1">
      <w:pPr>
        <w:pStyle w:val="Paragraphedeliste"/>
        <w:numPr>
          <w:ilvl w:val="0"/>
          <w:numId w:val="39"/>
        </w:numPr>
        <w:suppressAutoHyphens w:val="0"/>
        <w:autoSpaceDE w:val="0"/>
        <w:autoSpaceDN w:val="0"/>
        <w:adjustRightInd w:val="0"/>
        <w:spacing w:after="0" w:line="240" w:lineRule="auto"/>
        <w:ind w:left="426"/>
        <w:contextualSpacing w:val="0"/>
        <w:jc w:val="both"/>
        <w:rPr>
          <w:rFonts w:ascii="Arial" w:hAnsi="Arial" w:cs="Arial"/>
        </w:rPr>
      </w:pPr>
      <w:r w:rsidRPr="00DC6947">
        <w:rPr>
          <w:rFonts w:ascii="Arial" w:hAnsi="Arial" w:cs="Arial"/>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 et la VCE.</w:t>
      </w:r>
    </w:p>
    <w:p w14:paraId="4DDC8E24" w14:textId="77777777" w:rsidR="008366C5" w:rsidRPr="00DC6947" w:rsidRDefault="008366C5" w:rsidP="004F21F1">
      <w:pPr>
        <w:pStyle w:val="Paragraphedeliste"/>
        <w:numPr>
          <w:ilvl w:val="0"/>
          <w:numId w:val="39"/>
        </w:numPr>
        <w:suppressAutoHyphens w:val="0"/>
        <w:autoSpaceDE w:val="0"/>
        <w:autoSpaceDN w:val="0"/>
        <w:adjustRightInd w:val="0"/>
        <w:spacing w:after="0" w:line="240" w:lineRule="auto"/>
        <w:ind w:left="426"/>
        <w:contextualSpacing w:val="0"/>
        <w:jc w:val="both"/>
        <w:rPr>
          <w:rFonts w:ascii="Arial" w:hAnsi="Arial" w:cs="Arial"/>
        </w:rPr>
      </w:pPr>
      <w:r w:rsidRPr="00DC6947">
        <w:rPr>
          <w:rFonts w:ascii="Arial" w:hAnsi="Arial" w:cs="Arial"/>
        </w:rPr>
        <w:t>Les gestionnaires sont tenus d’assister et de contribuer aux cours de formation mensuels animés dans le cadre du projet et dispensés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2145D3A6" w14:textId="77777777" w:rsidR="008366C5" w:rsidRPr="00DC6947" w:rsidRDefault="008366C5" w:rsidP="004F21F1">
      <w:pPr>
        <w:pStyle w:val="Paragraphedeliste"/>
        <w:numPr>
          <w:ilvl w:val="0"/>
          <w:numId w:val="39"/>
        </w:numPr>
        <w:suppressAutoHyphens w:val="0"/>
        <w:autoSpaceDE w:val="0"/>
        <w:autoSpaceDN w:val="0"/>
        <w:adjustRightInd w:val="0"/>
        <w:spacing w:after="0" w:line="240" w:lineRule="auto"/>
        <w:ind w:left="426"/>
        <w:contextualSpacing w:val="0"/>
        <w:jc w:val="both"/>
        <w:rPr>
          <w:rFonts w:ascii="Arial" w:hAnsi="Arial" w:cs="Arial"/>
        </w:rPr>
      </w:pPr>
      <w:r w:rsidRPr="00DC6947">
        <w:rPr>
          <w:rFonts w:ascii="Arial" w:hAnsi="Arial" w:cs="Arial"/>
        </w:rPr>
        <w:lastRenderedPageBreak/>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0ED53AB5" w14:textId="77777777" w:rsidR="008366C5" w:rsidRPr="00DC6947" w:rsidRDefault="008366C5" w:rsidP="004F21F1">
      <w:pPr>
        <w:pStyle w:val="Paragraphedeliste"/>
        <w:numPr>
          <w:ilvl w:val="1"/>
          <w:numId w:val="43"/>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Les exigences HST et les normes ESHS ; et</w:t>
      </w:r>
    </w:p>
    <w:p w14:paraId="2539FC76" w14:textId="77777777" w:rsidR="008366C5" w:rsidRPr="00DC6947" w:rsidRDefault="008366C5" w:rsidP="004F21F1">
      <w:pPr>
        <w:pStyle w:val="Paragraphedeliste"/>
        <w:numPr>
          <w:ilvl w:val="1"/>
          <w:numId w:val="43"/>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Les VBG et les VCE ; cette formation est exigée de tous les employés.</w:t>
      </w:r>
    </w:p>
    <w:p w14:paraId="3C96F204" w14:textId="77777777" w:rsidR="008366C5" w:rsidRPr="00DC6947" w:rsidRDefault="008366C5" w:rsidP="004F21F1">
      <w:pPr>
        <w:pStyle w:val="Paragraphedeliste"/>
        <w:numPr>
          <w:ilvl w:val="0"/>
          <w:numId w:val="39"/>
        </w:numPr>
        <w:suppressAutoHyphens w:val="0"/>
        <w:spacing w:after="0" w:line="240" w:lineRule="auto"/>
        <w:ind w:left="426"/>
        <w:contextualSpacing w:val="0"/>
        <w:rPr>
          <w:rFonts w:ascii="Arial" w:hAnsi="Arial" w:cs="Arial"/>
        </w:rPr>
      </w:pPr>
      <w:r w:rsidRPr="00DC6947">
        <w:rPr>
          <w:rFonts w:ascii="Arial" w:hAnsi="Arial" w:cs="Arial"/>
        </w:rPr>
        <w:t>Durant les travaux de génie civil, veiller à ce que le personnel suive une formation continue sur les exigences HTS et les normes ESHS, ainsi que le cours de rappel mensuel obligatoire exigé de tous les employés pour faire face au risque accru de VBG et de VCE.</w:t>
      </w:r>
    </w:p>
    <w:p w14:paraId="05CF514F" w14:textId="77777777" w:rsidR="008366C5" w:rsidRPr="00DC6947" w:rsidRDefault="008366C5" w:rsidP="008366C5">
      <w:pPr>
        <w:autoSpaceDE w:val="0"/>
        <w:autoSpaceDN w:val="0"/>
        <w:adjustRightInd w:val="0"/>
        <w:jc w:val="both"/>
        <w:rPr>
          <w:rFonts w:ascii="Arial" w:hAnsi="Arial" w:cs="Arial"/>
          <w:b/>
          <w:bCs/>
        </w:rPr>
      </w:pPr>
    </w:p>
    <w:p w14:paraId="7D6EEC9B" w14:textId="77777777" w:rsidR="008366C5" w:rsidRPr="00DC6947" w:rsidRDefault="008366C5" w:rsidP="008366C5">
      <w:pPr>
        <w:autoSpaceDE w:val="0"/>
        <w:autoSpaceDN w:val="0"/>
        <w:adjustRightInd w:val="0"/>
        <w:jc w:val="both"/>
        <w:rPr>
          <w:rFonts w:ascii="Arial" w:hAnsi="Arial" w:cs="Arial"/>
          <w:b/>
          <w:bCs/>
        </w:rPr>
      </w:pPr>
      <w:r w:rsidRPr="00DC6947">
        <w:rPr>
          <w:rFonts w:ascii="Arial" w:hAnsi="Arial" w:cs="Arial"/>
          <w:b/>
          <w:bCs/>
        </w:rPr>
        <w:t>L’intervention</w:t>
      </w:r>
    </w:p>
    <w:p w14:paraId="2377FD42" w14:textId="77777777" w:rsidR="008366C5" w:rsidRPr="00DC6947" w:rsidRDefault="008366C5" w:rsidP="008366C5">
      <w:pPr>
        <w:autoSpaceDE w:val="0"/>
        <w:autoSpaceDN w:val="0"/>
        <w:adjustRightInd w:val="0"/>
        <w:jc w:val="both"/>
        <w:rPr>
          <w:rFonts w:ascii="Arial" w:hAnsi="Arial" w:cs="Arial"/>
        </w:rPr>
      </w:pPr>
    </w:p>
    <w:p w14:paraId="4D3B85B2" w14:textId="77777777" w:rsidR="008366C5" w:rsidRPr="00DC6947" w:rsidRDefault="008366C5" w:rsidP="004F21F1">
      <w:pPr>
        <w:pStyle w:val="Paragraphedeliste"/>
        <w:numPr>
          <w:ilvl w:val="0"/>
          <w:numId w:val="39"/>
        </w:numPr>
        <w:suppressAutoHyphens w:val="0"/>
        <w:autoSpaceDE w:val="0"/>
        <w:autoSpaceDN w:val="0"/>
        <w:adjustRightInd w:val="0"/>
        <w:spacing w:after="0" w:line="240" w:lineRule="auto"/>
        <w:ind w:left="426"/>
        <w:contextualSpacing w:val="0"/>
        <w:jc w:val="both"/>
        <w:rPr>
          <w:rFonts w:ascii="Arial" w:hAnsi="Arial" w:cs="Arial"/>
        </w:rPr>
      </w:pPr>
      <w:r w:rsidRPr="00DC6947">
        <w:rPr>
          <w:rFonts w:ascii="Arial" w:hAnsi="Arial" w:cs="Arial"/>
        </w:rPr>
        <w:t>Les gestionnaires devront prendre des mesures appropriées pour répondre à tout incident lié aux normes ESHS ou aux exigences HST.</w:t>
      </w:r>
    </w:p>
    <w:p w14:paraId="7F84EAC2" w14:textId="77777777" w:rsidR="008366C5" w:rsidRPr="00DC6947" w:rsidRDefault="008366C5" w:rsidP="004F21F1">
      <w:pPr>
        <w:pStyle w:val="Paragraphedeliste"/>
        <w:numPr>
          <w:ilvl w:val="0"/>
          <w:numId w:val="39"/>
        </w:numPr>
        <w:suppressAutoHyphens w:val="0"/>
        <w:autoSpaceDE w:val="0"/>
        <w:autoSpaceDN w:val="0"/>
        <w:adjustRightInd w:val="0"/>
        <w:spacing w:after="0" w:line="240" w:lineRule="auto"/>
        <w:ind w:left="426"/>
        <w:contextualSpacing w:val="0"/>
        <w:jc w:val="both"/>
        <w:rPr>
          <w:rFonts w:ascii="Arial" w:hAnsi="Arial" w:cs="Arial"/>
        </w:rPr>
      </w:pPr>
      <w:r w:rsidRPr="00DC6947">
        <w:rPr>
          <w:rFonts w:ascii="Arial" w:hAnsi="Arial" w:cs="Arial"/>
        </w:rPr>
        <w:t>En ce qui concerne la VBG et la VCE :</w:t>
      </w:r>
    </w:p>
    <w:p w14:paraId="292F004D" w14:textId="77777777" w:rsidR="008366C5" w:rsidRPr="00DC6947" w:rsidRDefault="008366C5" w:rsidP="004F21F1">
      <w:pPr>
        <w:pStyle w:val="Paragraphedeliste"/>
        <w:numPr>
          <w:ilvl w:val="1"/>
          <w:numId w:val="40"/>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 xml:space="preserve">Apporter une contribution aux Procédures relatives aux allégations de VBG et de VCE (Section 4.2 du Plan d’action) et au Protocole d’intervention (Section 4.7 du Plan d’action) élaborés par l’Equipe de conformité (EC) dans le cadre du Plan d’action final VBG et VCE approuvé ; </w:t>
      </w:r>
    </w:p>
    <w:p w14:paraId="0B2B4C23" w14:textId="77777777" w:rsidR="008366C5" w:rsidRPr="00DC6947" w:rsidRDefault="008366C5" w:rsidP="004F21F1">
      <w:pPr>
        <w:pStyle w:val="Paragraphedeliste"/>
        <w:numPr>
          <w:ilvl w:val="1"/>
          <w:numId w:val="40"/>
        </w:numPr>
        <w:suppressAutoHyphens w:val="0"/>
        <w:autoSpaceDE w:val="0"/>
        <w:autoSpaceDN w:val="0"/>
        <w:adjustRightInd w:val="0"/>
        <w:spacing w:after="0" w:line="240" w:lineRule="auto"/>
        <w:ind w:left="993"/>
        <w:contextualSpacing w:val="0"/>
        <w:jc w:val="both"/>
        <w:rPr>
          <w:rFonts w:ascii="Arial" w:hAnsi="Arial" w:cs="Arial"/>
        </w:rPr>
      </w:pPr>
      <w:r w:rsidRPr="00DC6947">
        <w:rPr>
          <w:rFonts w:ascii="Arial" w:hAnsi="Arial" w:cs="Arial"/>
        </w:rPr>
        <w:t>Une fois adoptées par l’entreprise, les gestionnaires devront appliquer les mesures de Responsabilité et Confidentialité (Section 4.4 du Plan d’action) énoncées dans le Plan d’action VBG et VCE, afin de préserver la confidentialité au sujet de l’identité des employés qui dénoncent ou commettent (prétendument) des actes de VBG et de VCE (à moins qu’une violation de confidentialité ne soit nécessaire pour protéger des personnes ou des biens contre un préjudice grave ou si la loi l’exige) ;</w:t>
      </w:r>
    </w:p>
    <w:p w14:paraId="17149D1B" w14:textId="77777777" w:rsidR="008366C5" w:rsidRPr="00DC6947" w:rsidRDefault="008366C5" w:rsidP="004F21F1">
      <w:pPr>
        <w:pStyle w:val="Paragraphedeliste"/>
        <w:numPr>
          <w:ilvl w:val="1"/>
          <w:numId w:val="40"/>
        </w:numPr>
        <w:suppressAutoHyphens w:val="0"/>
        <w:autoSpaceDE w:val="0"/>
        <w:autoSpaceDN w:val="0"/>
        <w:adjustRightInd w:val="0"/>
        <w:spacing w:after="0" w:line="240" w:lineRule="auto"/>
        <w:ind w:left="993"/>
        <w:contextualSpacing w:val="0"/>
        <w:jc w:val="both"/>
        <w:rPr>
          <w:rFonts w:ascii="Arial" w:hAnsi="Arial" w:cs="Arial"/>
        </w:rPr>
      </w:pPr>
      <w:r w:rsidRPr="5D39B3F2">
        <w:rPr>
          <w:rFonts w:ascii="Arial" w:hAnsi="Arial" w:cs="Arial"/>
        </w:rPr>
        <w:t xml:space="preserve">Si un gestionnaire a des préoccupations ou des soupçons au sujet d’une forme quelconque de VBG ou de VCE commise par l’un de ses subordonnés directs ou par un employé travaillant pour un autre Entreprise sur le même lieu de travail, il est tenu de signaler le cas en se référant aux mécanismes de plaintes ; </w:t>
      </w:r>
    </w:p>
    <w:p w14:paraId="0CDBC5BD" w14:textId="77777777" w:rsidR="008366C5" w:rsidRPr="00DC6947" w:rsidRDefault="008366C5" w:rsidP="004F21F1">
      <w:pPr>
        <w:pStyle w:val="Paragraphedeliste"/>
        <w:numPr>
          <w:ilvl w:val="1"/>
          <w:numId w:val="40"/>
        </w:numPr>
        <w:suppressAutoHyphens w:val="0"/>
        <w:spacing w:after="0" w:line="240" w:lineRule="auto"/>
        <w:ind w:left="1134"/>
        <w:contextualSpacing w:val="0"/>
        <w:jc w:val="both"/>
        <w:rPr>
          <w:rFonts w:ascii="Arial" w:hAnsi="Arial" w:cs="Arial"/>
        </w:rPr>
      </w:pPr>
      <w:r w:rsidRPr="00DC6947">
        <w:rPr>
          <w:rFonts w:ascii="Arial" w:hAnsi="Arial" w:cs="Arial"/>
        </w:rPr>
        <w:t xml:space="preserve">Une fois qu’une sanction a été déterminée, les gestionnaires concernés sont censés être personnellement responsables de faire en sorte que la mesure soit effectivement appliquée, dans un délai maximum de </w:t>
      </w:r>
      <w:r w:rsidRPr="00DC6947">
        <w:rPr>
          <w:rFonts w:ascii="Arial" w:hAnsi="Arial" w:cs="Arial"/>
          <w:u w:val="single"/>
        </w:rPr>
        <w:t>14 jours</w:t>
      </w:r>
      <w:r w:rsidRPr="00DC6947">
        <w:rPr>
          <w:rFonts w:ascii="Arial" w:hAnsi="Arial" w:cs="Arial"/>
        </w:rPr>
        <w:t xml:space="preserve"> suivant la date à laquelle la décision de sanction a été rendue ;  </w:t>
      </w:r>
    </w:p>
    <w:p w14:paraId="663DAE96" w14:textId="77777777" w:rsidR="008366C5" w:rsidRPr="00DC6947" w:rsidRDefault="008366C5" w:rsidP="004F21F1">
      <w:pPr>
        <w:pStyle w:val="Paragraphedeliste"/>
        <w:numPr>
          <w:ilvl w:val="1"/>
          <w:numId w:val="40"/>
        </w:numPr>
        <w:suppressAutoHyphens w:val="0"/>
        <w:spacing w:after="0" w:line="240" w:lineRule="auto"/>
        <w:ind w:left="1134"/>
        <w:contextualSpacing w:val="0"/>
        <w:jc w:val="both"/>
        <w:rPr>
          <w:rFonts w:ascii="Arial" w:hAnsi="Arial" w:cs="Arial"/>
        </w:rPr>
      </w:pPr>
      <w:r w:rsidRPr="00DC6947">
        <w:rPr>
          <w:rFonts w:ascii="Arial" w:hAnsi="Arial" w:cs="Arial"/>
        </w:rPr>
        <w:t xml:space="preserve">Si un gestionnaire a un conflit d’intérêts en raison de relations personnelles ou familiales avec </w:t>
      </w:r>
      <w:proofErr w:type="gramStart"/>
      <w:r w:rsidRPr="00DC6947">
        <w:rPr>
          <w:rFonts w:ascii="Arial" w:hAnsi="Arial" w:cs="Arial"/>
        </w:rPr>
        <w:t>la survivant</w:t>
      </w:r>
      <w:proofErr w:type="gramEnd"/>
      <w:r w:rsidRPr="00DC6947">
        <w:rPr>
          <w:rFonts w:ascii="Arial" w:hAnsi="Arial" w:cs="Arial"/>
        </w:rPr>
        <w:t xml:space="preserve">(e)s et/ou l’auteur de la violence, il doit en informer l’entreprise concernée et l’équipe de conformité (EC). L’entreprise sera tenue de désigner un autre gestionnaire qui n’a aucun conflit d’intérêts pour traiter les plaintes ; </w:t>
      </w:r>
    </w:p>
    <w:p w14:paraId="675FA2E8" w14:textId="77777777" w:rsidR="008366C5" w:rsidRPr="00DC6947" w:rsidRDefault="008366C5" w:rsidP="004F21F1">
      <w:pPr>
        <w:pStyle w:val="Paragraphedeliste"/>
        <w:numPr>
          <w:ilvl w:val="1"/>
          <w:numId w:val="40"/>
        </w:numPr>
        <w:suppressAutoHyphens w:val="0"/>
        <w:spacing w:after="0" w:line="240" w:lineRule="auto"/>
        <w:ind w:left="1134"/>
        <w:contextualSpacing w:val="0"/>
        <w:jc w:val="both"/>
        <w:rPr>
          <w:rFonts w:ascii="Arial" w:hAnsi="Arial" w:cs="Arial"/>
        </w:rPr>
      </w:pPr>
      <w:r w:rsidRPr="00DC6947">
        <w:rPr>
          <w:rFonts w:ascii="Arial" w:hAnsi="Arial" w:cs="Arial"/>
        </w:rPr>
        <w:t>Veiller à ce que toute question liée aux VBG ou aux VCE justifiant une intervention policière soit immédiatement signalée aux services de police, au client et à la Banque mondiale.</w:t>
      </w:r>
    </w:p>
    <w:p w14:paraId="5AF98621" w14:textId="77777777" w:rsidR="008366C5" w:rsidRPr="00DC6947" w:rsidRDefault="008366C5" w:rsidP="004F21F1">
      <w:pPr>
        <w:pStyle w:val="Paragraphedeliste"/>
        <w:numPr>
          <w:ilvl w:val="0"/>
          <w:numId w:val="39"/>
        </w:numPr>
        <w:suppressAutoHyphens w:val="0"/>
        <w:autoSpaceDE w:val="0"/>
        <w:autoSpaceDN w:val="0"/>
        <w:adjustRightInd w:val="0"/>
        <w:spacing w:after="0" w:line="240" w:lineRule="auto"/>
        <w:ind w:left="426"/>
        <w:contextualSpacing w:val="0"/>
        <w:jc w:val="both"/>
        <w:rPr>
          <w:rFonts w:ascii="Arial" w:hAnsi="Arial" w:cs="Arial"/>
        </w:rPr>
      </w:pPr>
      <w:r w:rsidRPr="00DC6947">
        <w:rPr>
          <w:rFonts w:ascii="Arial" w:hAnsi="Arial" w:cs="Arial"/>
        </w:rPr>
        <w:t xml:space="preserve">Les gestionnaires qui ne traitent pas les incidents liés aux normes ESHS ou aux exigences HST, ou qui omettent de signaler les incidents liés aux VBG et aux VCE ou qui ne se conforment pas aux dispositions relatives aux VBG et aux VCE, peuvent faire l’objet de mesures disciplinaires, qui seront déterminées et édictées par le PDG, le Directeur général ou un gestionnaire de rang supérieur équivalent de l’entreprise. Ces mesures peuvent comprendre : </w:t>
      </w:r>
    </w:p>
    <w:p w14:paraId="319B96C0" w14:textId="77777777" w:rsidR="008366C5" w:rsidRPr="00DC6947" w:rsidRDefault="008366C5" w:rsidP="004F21F1">
      <w:pPr>
        <w:pStyle w:val="Paragraphedeliste"/>
        <w:numPr>
          <w:ilvl w:val="0"/>
          <w:numId w:val="53"/>
        </w:numPr>
        <w:suppressAutoHyphens w:val="0"/>
        <w:spacing w:after="0" w:line="240" w:lineRule="auto"/>
        <w:ind w:left="1134"/>
        <w:contextualSpacing w:val="0"/>
        <w:rPr>
          <w:rFonts w:ascii="Arial" w:hAnsi="Arial" w:cs="Arial"/>
        </w:rPr>
      </w:pPr>
      <w:r w:rsidRPr="00DC6947">
        <w:rPr>
          <w:rFonts w:ascii="Arial" w:hAnsi="Arial" w:cs="Arial"/>
        </w:rPr>
        <w:t>L’avertissement informel ;</w:t>
      </w:r>
    </w:p>
    <w:p w14:paraId="38F319C5" w14:textId="77777777" w:rsidR="008366C5" w:rsidRPr="00DC6947" w:rsidRDefault="008366C5" w:rsidP="004F21F1">
      <w:pPr>
        <w:pStyle w:val="Paragraphedeliste"/>
        <w:numPr>
          <w:ilvl w:val="0"/>
          <w:numId w:val="53"/>
        </w:numPr>
        <w:suppressAutoHyphens w:val="0"/>
        <w:spacing w:after="0" w:line="240" w:lineRule="auto"/>
        <w:ind w:left="1134"/>
        <w:contextualSpacing w:val="0"/>
        <w:rPr>
          <w:rFonts w:ascii="Arial" w:hAnsi="Arial" w:cs="Arial"/>
        </w:rPr>
      </w:pPr>
      <w:r w:rsidRPr="00DC6947">
        <w:rPr>
          <w:rFonts w:ascii="Arial" w:hAnsi="Arial" w:cs="Arial"/>
        </w:rPr>
        <w:t>L’avertissement formel ;</w:t>
      </w:r>
    </w:p>
    <w:p w14:paraId="6130621F" w14:textId="77777777" w:rsidR="008366C5" w:rsidRPr="00DC6947" w:rsidRDefault="008366C5" w:rsidP="004F21F1">
      <w:pPr>
        <w:pStyle w:val="Paragraphedeliste"/>
        <w:numPr>
          <w:ilvl w:val="0"/>
          <w:numId w:val="53"/>
        </w:numPr>
        <w:suppressAutoHyphens w:val="0"/>
        <w:spacing w:after="0" w:line="240" w:lineRule="auto"/>
        <w:ind w:left="1134"/>
        <w:contextualSpacing w:val="0"/>
        <w:rPr>
          <w:rFonts w:ascii="Arial" w:hAnsi="Arial" w:cs="Arial"/>
        </w:rPr>
      </w:pPr>
      <w:r w:rsidRPr="00DC6947">
        <w:rPr>
          <w:rFonts w:ascii="Arial" w:hAnsi="Arial" w:cs="Arial"/>
        </w:rPr>
        <w:t>La formation complémentaire ;</w:t>
      </w:r>
    </w:p>
    <w:p w14:paraId="18312B03" w14:textId="77777777" w:rsidR="008366C5" w:rsidRPr="00DC6947" w:rsidRDefault="008366C5" w:rsidP="004F21F1">
      <w:pPr>
        <w:pStyle w:val="Paragraphedeliste"/>
        <w:numPr>
          <w:ilvl w:val="0"/>
          <w:numId w:val="53"/>
        </w:numPr>
        <w:suppressAutoHyphens w:val="0"/>
        <w:spacing w:after="0" w:line="240" w:lineRule="auto"/>
        <w:ind w:left="1134"/>
        <w:contextualSpacing w:val="0"/>
        <w:rPr>
          <w:rFonts w:ascii="Arial" w:hAnsi="Arial" w:cs="Arial"/>
        </w:rPr>
      </w:pPr>
      <w:r w:rsidRPr="00DC6947">
        <w:rPr>
          <w:rFonts w:ascii="Arial" w:hAnsi="Arial" w:cs="Arial"/>
        </w:rPr>
        <w:t>La perte d’un maximum d’une semaine de salaire ;</w:t>
      </w:r>
    </w:p>
    <w:p w14:paraId="314BCD36" w14:textId="77777777" w:rsidR="008366C5" w:rsidRPr="00DC6947" w:rsidRDefault="008366C5" w:rsidP="004F21F1">
      <w:pPr>
        <w:pStyle w:val="Paragraphedeliste"/>
        <w:numPr>
          <w:ilvl w:val="0"/>
          <w:numId w:val="53"/>
        </w:numPr>
        <w:suppressAutoHyphens w:val="0"/>
        <w:spacing w:after="0" w:line="240" w:lineRule="auto"/>
        <w:ind w:left="1134"/>
        <w:contextualSpacing w:val="0"/>
        <w:rPr>
          <w:rFonts w:ascii="Arial" w:hAnsi="Arial" w:cs="Arial"/>
        </w:rPr>
      </w:pPr>
      <w:r w:rsidRPr="00DC6947">
        <w:rPr>
          <w:rFonts w:ascii="Arial" w:hAnsi="Arial" w:cs="Arial"/>
        </w:rPr>
        <w:t>La suspension de la relation de travail (sans solde), pour une période minimale d’un mois et une période maximale de six mois ;</w:t>
      </w:r>
    </w:p>
    <w:p w14:paraId="440C5028" w14:textId="77777777" w:rsidR="008366C5" w:rsidRPr="00DC6947" w:rsidRDefault="008366C5" w:rsidP="004F21F1">
      <w:pPr>
        <w:pStyle w:val="Paragraphedeliste"/>
        <w:numPr>
          <w:ilvl w:val="0"/>
          <w:numId w:val="53"/>
        </w:numPr>
        <w:suppressAutoHyphens w:val="0"/>
        <w:spacing w:after="0" w:line="240" w:lineRule="auto"/>
        <w:ind w:left="1134"/>
        <w:contextualSpacing w:val="0"/>
        <w:rPr>
          <w:rFonts w:ascii="Arial" w:hAnsi="Arial" w:cs="Arial"/>
        </w:rPr>
      </w:pPr>
      <w:r w:rsidRPr="00DC6947">
        <w:rPr>
          <w:rFonts w:ascii="Arial" w:hAnsi="Arial" w:cs="Arial"/>
        </w:rPr>
        <w:t>Le licenciement.</w:t>
      </w:r>
    </w:p>
    <w:p w14:paraId="276BE992" w14:textId="77777777" w:rsidR="008366C5" w:rsidRPr="00DC6947" w:rsidRDefault="008366C5" w:rsidP="008366C5">
      <w:pPr>
        <w:pStyle w:val="Paragraphedeliste"/>
        <w:ind w:left="1134"/>
        <w:jc w:val="both"/>
        <w:rPr>
          <w:rFonts w:ascii="Arial" w:hAnsi="Arial" w:cs="Arial"/>
        </w:rPr>
      </w:pPr>
    </w:p>
    <w:p w14:paraId="71EC541D" w14:textId="77777777" w:rsidR="008366C5" w:rsidRPr="00DC6947" w:rsidRDefault="008366C5" w:rsidP="004F21F1">
      <w:pPr>
        <w:pStyle w:val="Paragraphedeliste"/>
        <w:numPr>
          <w:ilvl w:val="0"/>
          <w:numId w:val="39"/>
        </w:numPr>
        <w:suppressAutoHyphens w:val="0"/>
        <w:spacing w:after="0" w:line="240" w:lineRule="auto"/>
        <w:ind w:left="426"/>
        <w:contextualSpacing w:val="0"/>
        <w:jc w:val="both"/>
        <w:rPr>
          <w:rFonts w:ascii="Arial" w:hAnsi="Arial" w:cs="Arial"/>
        </w:rPr>
      </w:pPr>
      <w:r w:rsidRPr="00DC6947">
        <w:rPr>
          <w:rFonts w:ascii="Arial" w:hAnsi="Arial" w:cs="Arial"/>
        </w:rPr>
        <w:lastRenderedPageBreak/>
        <w:t xml:space="preserve">En fin, le fait que les gestionnaires ou le PDG de l’entreprise omettent de répondre de manière efficace aux cas de violence liées aux normes environnementales et sociales, d’hygiène et de santé (ESHS) et d’hygiène et de santé au travail (HST), et de répondre aux violences basées sur le genre (VBG) et aux violences contre les enfants (VCE) sur le lieu de travail, peut entraîner des poursuites judiciaires devant les autorités nationales. </w:t>
      </w:r>
    </w:p>
    <w:p w14:paraId="1263C0B8" w14:textId="77777777" w:rsidR="008366C5" w:rsidRPr="00DC6947" w:rsidRDefault="008366C5" w:rsidP="008366C5">
      <w:pPr>
        <w:pStyle w:val="Paragraphedeliste"/>
        <w:jc w:val="both"/>
        <w:rPr>
          <w:rFonts w:ascii="Arial" w:hAnsi="Arial" w:cs="Arial"/>
        </w:rPr>
      </w:pPr>
    </w:p>
    <w:p w14:paraId="17E500C7" w14:textId="77777777" w:rsidR="008366C5" w:rsidRPr="00DC6947" w:rsidRDefault="008366C5" w:rsidP="008366C5">
      <w:pPr>
        <w:pStyle w:val="NormalWeb"/>
        <w:jc w:val="both"/>
        <w:rPr>
          <w:rFonts w:ascii="Arial" w:hAnsi="Arial" w:cs="Arial"/>
          <w:i/>
          <w:iCs/>
          <w:sz w:val="22"/>
          <w:szCs w:val="22"/>
        </w:rPr>
      </w:pPr>
      <w:r w:rsidRPr="00DC6947">
        <w:rPr>
          <w:rFonts w:ascii="Arial" w:hAnsi="Arial" w:cs="Arial"/>
          <w:i/>
          <w:iCs/>
          <w:sz w:val="22"/>
          <w:szCs w:val="22"/>
        </w:rPr>
        <w:t>Je reconnais par la présente avoir lu le Code de conduite du gestionnaire ci-dessus, j’accepte de me conformer aux normes qui y figurent et je comprends mes rôles et responsabilités en matière de prévention et de réponse aux exigences liées à l’ESHS, à la HST, aux VBG et aux VCE. Je comprends que toute action incompatible avec le Code de conduite du gestionnaire ou le fait de ne pas agir conformément au présent Code de conduite du gestionnaire peut entraîner des mesures disciplinaires.</w:t>
      </w:r>
    </w:p>
    <w:p w14:paraId="475B9308" w14:textId="77777777" w:rsidR="008366C5" w:rsidRPr="00DC6947" w:rsidRDefault="008366C5" w:rsidP="008366C5">
      <w:pPr>
        <w:jc w:val="both"/>
        <w:rPr>
          <w:rFonts w:ascii="Arial" w:hAnsi="Arial" w:cs="Arial"/>
          <w:color w:val="000000"/>
        </w:rPr>
      </w:pPr>
      <w:r w:rsidRPr="00DC6947">
        <w:rPr>
          <w:rFonts w:ascii="Arial" w:hAnsi="Arial" w:cs="Arial"/>
          <w:color w:val="000000"/>
        </w:rPr>
        <w:tab/>
      </w:r>
      <w:r w:rsidRPr="00DC6947">
        <w:rPr>
          <w:rFonts w:ascii="Arial" w:hAnsi="Arial" w:cs="Arial"/>
          <w:color w:val="000000"/>
        </w:rPr>
        <w:tab/>
        <w:t xml:space="preserve">Signature : </w:t>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t>_________________________</w:t>
      </w:r>
    </w:p>
    <w:p w14:paraId="1F24715A" w14:textId="77777777" w:rsidR="008366C5" w:rsidRPr="00DC6947" w:rsidRDefault="008366C5" w:rsidP="008366C5">
      <w:pPr>
        <w:jc w:val="both"/>
        <w:rPr>
          <w:rFonts w:ascii="Arial" w:hAnsi="Arial" w:cs="Arial"/>
          <w:color w:val="000000"/>
        </w:rPr>
      </w:pPr>
    </w:p>
    <w:p w14:paraId="541D3C32" w14:textId="77777777" w:rsidR="008366C5" w:rsidRPr="00DC6947" w:rsidRDefault="008366C5" w:rsidP="008366C5">
      <w:pPr>
        <w:jc w:val="both"/>
        <w:rPr>
          <w:rFonts w:ascii="Arial" w:hAnsi="Arial" w:cs="Arial"/>
          <w:color w:val="000000"/>
        </w:rPr>
      </w:pPr>
      <w:r w:rsidRPr="00DC6947">
        <w:rPr>
          <w:rFonts w:ascii="Arial" w:hAnsi="Arial" w:cs="Arial"/>
          <w:color w:val="000000"/>
        </w:rPr>
        <w:tab/>
      </w:r>
      <w:r w:rsidRPr="00DC6947">
        <w:rPr>
          <w:rFonts w:ascii="Arial" w:hAnsi="Arial" w:cs="Arial"/>
          <w:color w:val="000000"/>
        </w:rPr>
        <w:tab/>
        <w:t>Nom en toutes lettres :</w:t>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t>_________________________</w:t>
      </w:r>
    </w:p>
    <w:p w14:paraId="009B3457" w14:textId="77777777" w:rsidR="008366C5" w:rsidRPr="00DC6947" w:rsidRDefault="008366C5" w:rsidP="008366C5">
      <w:pPr>
        <w:jc w:val="both"/>
        <w:rPr>
          <w:rFonts w:ascii="Arial" w:hAnsi="Arial" w:cs="Arial"/>
          <w:color w:val="000000"/>
        </w:rPr>
      </w:pPr>
    </w:p>
    <w:p w14:paraId="5D33AFD7" w14:textId="77777777" w:rsidR="008366C5" w:rsidRPr="00DC6947" w:rsidRDefault="008366C5" w:rsidP="008366C5">
      <w:pPr>
        <w:jc w:val="both"/>
        <w:rPr>
          <w:rFonts w:ascii="Arial" w:hAnsi="Arial" w:cs="Arial"/>
          <w:color w:val="000000"/>
        </w:rPr>
      </w:pPr>
      <w:r w:rsidRPr="00DC6947">
        <w:rPr>
          <w:rFonts w:ascii="Arial" w:hAnsi="Arial" w:cs="Arial"/>
          <w:color w:val="000000"/>
        </w:rPr>
        <w:tab/>
      </w:r>
      <w:r w:rsidRPr="00DC6947">
        <w:rPr>
          <w:rFonts w:ascii="Arial" w:hAnsi="Arial" w:cs="Arial"/>
          <w:color w:val="000000"/>
        </w:rPr>
        <w:tab/>
        <w:t xml:space="preserve">Titre : </w:t>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t>_________________________</w:t>
      </w:r>
    </w:p>
    <w:p w14:paraId="22EDBAD4" w14:textId="77777777" w:rsidR="008366C5" w:rsidRPr="00DC6947" w:rsidRDefault="008366C5" w:rsidP="008366C5">
      <w:pPr>
        <w:rPr>
          <w:rFonts w:ascii="Arial" w:hAnsi="Arial" w:cs="Arial"/>
          <w:smallCaps/>
        </w:rPr>
      </w:pPr>
    </w:p>
    <w:p w14:paraId="15250F4A" w14:textId="77777777" w:rsidR="008366C5" w:rsidRPr="00DC6947" w:rsidRDefault="008366C5" w:rsidP="008366C5">
      <w:pPr>
        <w:jc w:val="both"/>
        <w:rPr>
          <w:rFonts w:ascii="Arial" w:hAnsi="Arial" w:cs="Arial"/>
          <w:color w:val="000000"/>
        </w:rPr>
      </w:pPr>
      <w:r w:rsidRPr="00DC6947">
        <w:rPr>
          <w:rFonts w:ascii="Arial" w:hAnsi="Arial" w:cs="Arial"/>
          <w:color w:val="000000"/>
        </w:rPr>
        <w:tab/>
      </w:r>
      <w:r w:rsidRPr="00DC6947">
        <w:rPr>
          <w:rFonts w:ascii="Arial" w:hAnsi="Arial" w:cs="Arial"/>
          <w:color w:val="000000"/>
        </w:rPr>
        <w:tab/>
        <w:t xml:space="preserve">Date : </w:t>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t>_________________________</w:t>
      </w:r>
    </w:p>
    <w:p w14:paraId="49C84D2B" w14:textId="77777777" w:rsidR="008366C5" w:rsidRPr="00DC6947" w:rsidRDefault="008366C5" w:rsidP="008366C5">
      <w:pPr>
        <w:jc w:val="both"/>
        <w:rPr>
          <w:rFonts w:ascii="Arial" w:hAnsi="Arial" w:cs="Arial"/>
          <w:color w:val="000000"/>
        </w:rPr>
      </w:pPr>
    </w:p>
    <w:p w14:paraId="244548CF" w14:textId="77777777" w:rsidR="008366C5" w:rsidRPr="00DC6947" w:rsidRDefault="008366C5" w:rsidP="008366C5">
      <w:pPr>
        <w:jc w:val="both"/>
        <w:rPr>
          <w:rFonts w:ascii="Arial" w:hAnsi="Arial" w:cs="Arial"/>
          <w:color w:val="2E74B5"/>
        </w:rPr>
      </w:pPr>
      <w:r w:rsidRPr="00DC6947">
        <w:rPr>
          <w:rFonts w:ascii="Arial" w:hAnsi="Arial" w:cs="Arial"/>
        </w:rPr>
        <w:br w:type="page"/>
      </w:r>
    </w:p>
    <w:p w14:paraId="1106ED0B" w14:textId="77777777" w:rsidR="008366C5" w:rsidRPr="00DC6947" w:rsidRDefault="008366C5" w:rsidP="008366C5">
      <w:pPr>
        <w:pBdr>
          <w:bottom w:val="single" w:sz="4" w:space="1" w:color="A6A6A6" w:themeColor="background1" w:themeShade="A6"/>
        </w:pBdr>
        <w:jc w:val="center"/>
        <w:rPr>
          <w:rFonts w:ascii="Arial" w:hAnsi="Arial" w:cs="Arial"/>
          <w:b/>
          <w:bCs/>
          <w:color w:val="00B0F0"/>
        </w:rPr>
      </w:pPr>
      <w:bookmarkStart w:id="211" w:name="_Toc532302992"/>
      <w:bookmarkStart w:id="212" w:name="_Toc482979939"/>
      <w:bookmarkStart w:id="213" w:name="_Toc482980043"/>
      <w:bookmarkStart w:id="214" w:name="_Toc483204385"/>
      <w:r w:rsidRPr="00DC6947">
        <w:rPr>
          <w:rFonts w:ascii="Arial" w:hAnsi="Arial" w:cs="Arial"/>
          <w:b/>
          <w:bCs/>
          <w:color w:val="00B0F0"/>
        </w:rPr>
        <w:lastRenderedPageBreak/>
        <w:t>Code de conduite individuel</w:t>
      </w:r>
      <w:bookmarkEnd w:id="211"/>
    </w:p>
    <w:p w14:paraId="51C0692E" w14:textId="77777777" w:rsidR="008366C5" w:rsidRPr="00DC6947" w:rsidRDefault="008366C5" w:rsidP="008366C5">
      <w:pPr>
        <w:rPr>
          <w:rFonts w:ascii="Arial" w:hAnsi="Arial" w:cs="Arial"/>
        </w:rPr>
      </w:pPr>
    </w:p>
    <w:bookmarkEnd w:id="212"/>
    <w:bookmarkEnd w:id="213"/>
    <w:bookmarkEnd w:id="214"/>
    <w:p w14:paraId="5D8FEDAA" w14:textId="77777777" w:rsidR="008366C5" w:rsidRPr="00DC6947" w:rsidRDefault="008366C5" w:rsidP="008366C5">
      <w:pPr>
        <w:rPr>
          <w:rFonts w:ascii="Arial" w:hAnsi="Arial" w:cs="Arial"/>
          <w:smallCaps/>
        </w:rPr>
      </w:pPr>
    </w:p>
    <w:p w14:paraId="759D786F" w14:textId="77777777" w:rsidR="008366C5" w:rsidRPr="00DC6947" w:rsidRDefault="008366C5" w:rsidP="008366C5">
      <w:pPr>
        <w:jc w:val="both"/>
        <w:rPr>
          <w:rFonts w:ascii="Arial" w:hAnsi="Arial" w:cs="Arial"/>
          <w:color w:val="000000"/>
        </w:rPr>
      </w:pPr>
      <w:r w:rsidRPr="00DC6947">
        <w:rPr>
          <w:rFonts w:ascii="Arial" w:hAnsi="Arial" w:cs="Arial"/>
          <w:color w:val="000000"/>
        </w:rPr>
        <w:t xml:space="preserve">Je soussigné, 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ainsi que les violences contre les enfants (VCE). </w:t>
      </w:r>
    </w:p>
    <w:p w14:paraId="352226D2" w14:textId="77777777" w:rsidR="008366C5" w:rsidRPr="00DC6947" w:rsidRDefault="008366C5" w:rsidP="008366C5">
      <w:pPr>
        <w:rPr>
          <w:rFonts w:ascii="Arial" w:hAnsi="Arial" w:cs="Arial"/>
          <w:color w:val="000000"/>
        </w:rPr>
      </w:pPr>
    </w:p>
    <w:p w14:paraId="7A3820B9" w14:textId="77777777" w:rsidR="008366C5" w:rsidRPr="00DC6947" w:rsidRDefault="008366C5" w:rsidP="008366C5">
      <w:pPr>
        <w:jc w:val="both"/>
        <w:rPr>
          <w:rFonts w:ascii="Arial" w:hAnsi="Arial" w:cs="Arial"/>
          <w:color w:val="000000"/>
        </w:rPr>
      </w:pPr>
      <w:r w:rsidRPr="00DC6947">
        <w:rPr>
          <w:rFonts w:ascii="Arial" w:hAnsi="Arial" w:cs="Arial"/>
          <w:color w:val="000000"/>
        </w:rPr>
        <w:t>L’entreprise considère que le non-respect des normes environnementales, sociales, d’hygiène et de sécurité (ESHS) et des exigences d’hygiène et de sécurité au travail (HST), ou le fait de ne pas participer aux activités de lutte contre les violences basées sur le genre (VBG) ainsi que les violences contre les enfants (VCE) que ce soit sur le lieu de travail – dans les environs du lieu de travail, dans les campements de travailleurs ou dans les communautés avoisinantes – constitue une faute grave et il est donc passible de sanctions, de pénalités ou d’un licenciement éventuel. Des poursuites peuvent être engagées par la police contre les auteurs de VBG ou de VCE, le cas échéant.</w:t>
      </w:r>
    </w:p>
    <w:p w14:paraId="564C62A0" w14:textId="77777777" w:rsidR="008366C5" w:rsidRPr="00DC6947" w:rsidRDefault="008366C5" w:rsidP="008366C5">
      <w:pPr>
        <w:rPr>
          <w:rFonts w:ascii="Arial" w:hAnsi="Arial" w:cs="Arial"/>
          <w:color w:val="000000"/>
        </w:rPr>
      </w:pPr>
    </w:p>
    <w:p w14:paraId="4B70730F" w14:textId="77777777" w:rsidR="008366C5" w:rsidRPr="00DC6947" w:rsidRDefault="008366C5" w:rsidP="008366C5">
      <w:pPr>
        <w:rPr>
          <w:rFonts w:ascii="Arial" w:hAnsi="Arial" w:cs="Arial"/>
          <w:color w:val="000000"/>
        </w:rPr>
      </w:pPr>
      <w:r w:rsidRPr="00DC6947">
        <w:rPr>
          <w:rFonts w:ascii="Arial" w:hAnsi="Arial" w:cs="Arial"/>
          <w:color w:val="000000"/>
        </w:rPr>
        <w:t>Pendant que je travaillerai sur le projet, je consens à :</w:t>
      </w:r>
    </w:p>
    <w:p w14:paraId="33FAE59C" w14:textId="77777777" w:rsidR="008366C5" w:rsidRPr="00DC6947" w:rsidRDefault="008366C5" w:rsidP="008366C5">
      <w:pPr>
        <w:rPr>
          <w:rFonts w:ascii="Arial" w:hAnsi="Arial" w:cs="Arial"/>
          <w:color w:val="000000"/>
        </w:rPr>
      </w:pPr>
    </w:p>
    <w:p w14:paraId="3B475F60"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 xml:space="preserve">Assister et participer activement à des cours de formation liés aux normes environnementales, sociales, d’hygiène et de sécurité (ESHS), et aux exigences en matière d’hygiène et de sécurité au travail (HST), au VIH/sida, aux VBG et aux VCE, tel que requis par mon employeur ; </w:t>
      </w:r>
    </w:p>
    <w:p w14:paraId="3C22A737"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Porter mon équipement de protection individuelle (EPI) à tout moment sur le lieu de travail ou dans le cadre d’activités liées au projet ;</w:t>
      </w:r>
    </w:p>
    <w:p w14:paraId="1875AB72"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5D39B3F2">
        <w:rPr>
          <w:rFonts w:ascii="Arial" w:hAnsi="Arial" w:cs="Arial"/>
          <w:color w:val="000000" w:themeColor="text1"/>
        </w:rPr>
        <w:t>Prendre toutes les mesures pratiques visant à mettre en œuvre le Plan de gestion environnementale et sociale des Entreprises (E-PGES) ;</w:t>
      </w:r>
    </w:p>
    <w:p w14:paraId="753EEC4F"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Mettre en œuvre le Plan de gestion HST ;</w:t>
      </w:r>
    </w:p>
    <w:p w14:paraId="09FC7FE0"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Respecter une politique de tolérance zéro à l’égard de la consommation de l’alcool pendant le travail et m’abstenir de consommer des stupéfiants ou d’autres substances qui peuvent altérer mes facultés à tout moment ;</w:t>
      </w:r>
    </w:p>
    <w:p w14:paraId="36C25A84"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Laisser la police vérifier mes antécédents ;</w:t>
      </w:r>
    </w:p>
    <w:p w14:paraId="59173EE3"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6BD4687F"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Ne pas m’adresser envers les femmes, les enfants ou les hommes avec un langage ou un comportement déplacé, harcelant, abusif, sexuellement provocateur, dégradant ou culturellement inapproprié ;</w:t>
      </w:r>
    </w:p>
    <w:p w14:paraId="4EB9CEC4" w14:textId="77777777" w:rsidR="008366C5" w:rsidRPr="00DC6947" w:rsidRDefault="008366C5" w:rsidP="004F21F1">
      <w:pPr>
        <w:pStyle w:val="Paragraphedeliste"/>
        <w:numPr>
          <w:ilvl w:val="0"/>
          <w:numId w:val="38"/>
        </w:numPr>
        <w:suppressAutoHyphens w:val="0"/>
        <w:autoSpaceDE w:val="0"/>
        <w:autoSpaceDN w:val="0"/>
        <w:adjustRightInd w:val="0"/>
        <w:spacing w:after="0" w:line="240" w:lineRule="auto"/>
        <w:ind w:left="426"/>
        <w:contextualSpacing w:val="0"/>
        <w:jc w:val="both"/>
        <w:rPr>
          <w:rFonts w:ascii="Arial" w:hAnsi="Arial" w:cs="Arial"/>
        </w:rPr>
      </w:pPr>
      <w:r w:rsidRPr="00DC6947">
        <w:rPr>
          <w:rFonts w:ascii="Arial" w:hAnsi="Arial" w:cs="Arial"/>
        </w:rPr>
        <w:t>Ne pas me livrer au harcèlement sexuel –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493E0E25"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lastRenderedPageBreak/>
        <w:t xml:space="preserve">Ne pas m’engager dans des faveurs sexuelles – par exemple, faire des promesses ou subordonner un traitement favorable à des actes sexuels – ou d’autres formes de comportement humiliant, dégradant ou abusif ;  </w:t>
      </w:r>
    </w:p>
    <w:p w14:paraId="6CB16C38" w14:textId="77777777" w:rsidR="008366C5" w:rsidRPr="00DC6947" w:rsidRDefault="008366C5" w:rsidP="004F21F1">
      <w:pPr>
        <w:pStyle w:val="Paragraphedeliste"/>
        <w:numPr>
          <w:ilvl w:val="0"/>
          <w:numId w:val="38"/>
        </w:numPr>
        <w:suppressAutoHyphens w:val="0"/>
        <w:spacing w:after="0" w:line="240" w:lineRule="auto"/>
        <w:ind w:left="426"/>
        <w:contextualSpacing w:val="0"/>
        <w:jc w:val="both"/>
        <w:rPr>
          <w:rFonts w:ascii="Arial" w:hAnsi="Arial" w:cs="Arial"/>
          <w:color w:val="000000"/>
        </w:rPr>
      </w:pPr>
      <w:r w:rsidRPr="00DC6947">
        <w:rPr>
          <w:rFonts w:ascii="Arial" w:hAnsi="Arial" w:cs="Arial"/>
          <w:color w:val="000000"/>
        </w:rPr>
        <w:t>Ne pas participer à des contacts ou à des activités sexuelles avec des enfants – notamment à la sollicitation malveillante des enfants – ou à des contacts par le biais des médias numériques ; l</w:t>
      </w:r>
      <w:r w:rsidRPr="00DC6947">
        <w:rPr>
          <w:rFonts w:ascii="Arial" w:hAnsi="Arial" w:cs="Arial"/>
        </w:rPr>
        <w:t>a méconnaissance de l’âge de l’enfant ne peut être invoquée comme moyen de défense ; le consentement de l’enfant ne peut pas non plus constituer un moyen de défense ou une excuse</w:t>
      </w:r>
      <w:r w:rsidRPr="00DC6947">
        <w:rPr>
          <w:rFonts w:ascii="Arial" w:hAnsi="Arial" w:cs="Arial"/>
          <w:color w:val="000000"/>
        </w:rPr>
        <w:t> ;</w:t>
      </w:r>
    </w:p>
    <w:p w14:paraId="6D9184D2" w14:textId="77777777" w:rsidR="008366C5" w:rsidRPr="00DC6947" w:rsidRDefault="008366C5" w:rsidP="004F21F1">
      <w:pPr>
        <w:pStyle w:val="Paragraphedeliste"/>
        <w:numPr>
          <w:ilvl w:val="0"/>
          <w:numId w:val="38"/>
        </w:numPr>
        <w:suppressAutoHyphens w:val="0"/>
        <w:spacing w:after="0" w:line="240" w:lineRule="auto"/>
        <w:ind w:left="426"/>
        <w:contextualSpacing w:val="0"/>
        <w:jc w:val="both"/>
        <w:rPr>
          <w:rFonts w:ascii="Arial" w:hAnsi="Arial" w:cs="Arial"/>
          <w:color w:val="000000"/>
        </w:rPr>
      </w:pPr>
      <w:r w:rsidRPr="00DC6947">
        <w:rPr>
          <w:rFonts w:ascii="Arial" w:hAnsi="Arial" w:cs="Arial"/>
          <w:color w:val="000000"/>
        </w:rPr>
        <w:t>A moins d’obtenir le plein consentement</w:t>
      </w:r>
      <w:r w:rsidRPr="00DC6947">
        <w:rPr>
          <w:rStyle w:val="Appelnotedebasdep"/>
          <w:rFonts w:ascii="Arial" w:hAnsi="Arial" w:cs="Arial"/>
        </w:rPr>
        <w:footnoteReference w:id="13"/>
      </w:r>
      <w:r w:rsidRPr="00DC6947">
        <w:rPr>
          <w:rFonts w:ascii="Arial" w:hAnsi="Arial" w:cs="Arial"/>
          <w:color w:val="000000"/>
        </w:rPr>
        <w:t xml:space="preserve">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02A15C76" w14:textId="77777777" w:rsidR="008366C5" w:rsidRPr="00DC6947" w:rsidRDefault="008366C5" w:rsidP="004F21F1">
      <w:pPr>
        <w:pStyle w:val="Paragraphedeliste"/>
        <w:numPr>
          <w:ilvl w:val="0"/>
          <w:numId w:val="38"/>
        </w:numPr>
        <w:suppressAutoHyphens w:val="0"/>
        <w:spacing w:after="0" w:line="240" w:lineRule="auto"/>
        <w:ind w:left="426"/>
        <w:contextualSpacing w:val="0"/>
        <w:jc w:val="both"/>
        <w:rPr>
          <w:rFonts w:ascii="Arial" w:hAnsi="Arial" w:cs="Arial"/>
          <w:color w:val="000000"/>
        </w:rPr>
      </w:pPr>
      <w:r w:rsidRPr="00DC6947">
        <w:rPr>
          <w:rFonts w:ascii="Arial" w:hAnsi="Arial" w:cs="Arial"/>
          <w:color w:val="000000"/>
        </w:rPr>
        <w:t xml:space="preserve">Envisager de signaler par l’intermédiaire des mécanismes des plaintes et des doléances ou à mon gestionnaire tout cas présumé ou avéré de VBG ou de VCE commis par un collègue de travail, que ce dernier soit ou non employé par mon entreprise, ou toute violation du présent Code de conduite. </w:t>
      </w:r>
    </w:p>
    <w:p w14:paraId="0364CB33" w14:textId="77777777" w:rsidR="008366C5" w:rsidRPr="00DC6947" w:rsidRDefault="008366C5" w:rsidP="008366C5">
      <w:pPr>
        <w:pStyle w:val="Paragraphedeliste"/>
        <w:ind w:left="1"/>
        <w:rPr>
          <w:rFonts w:ascii="Arial" w:hAnsi="Arial" w:cs="Arial"/>
          <w:color w:val="000000"/>
        </w:rPr>
      </w:pPr>
    </w:p>
    <w:p w14:paraId="4CD41D13" w14:textId="77777777" w:rsidR="008366C5" w:rsidRPr="00DC6947" w:rsidRDefault="008366C5" w:rsidP="008366C5">
      <w:pPr>
        <w:pStyle w:val="Paragraphedeliste"/>
        <w:ind w:left="1"/>
        <w:rPr>
          <w:rFonts w:ascii="Arial" w:hAnsi="Arial" w:cs="Arial"/>
          <w:color w:val="000000"/>
        </w:rPr>
      </w:pPr>
      <w:r w:rsidRPr="00DC6947">
        <w:rPr>
          <w:rFonts w:ascii="Arial" w:hAnsi="Arial" w:cs="Arial"/>
          <w:color w:val="000000"/>
        </w:rPr>
        <w:t>En ce qui concerne les enfants âgés de moins de 18 ans :</w:t>
      </w:r>
    </w:p>
    <w:p w14:paraId="006C3F8F" w14:textId="77777777" w:rsidR="008366C5" w:rsidRPr="00DC6947" w:rsidRDefault="008366C5" w:rsidP="008366C5">
      <w:pPr>
        <w:rPr>
          <w:rFonts w:ascii="Arial" w:hAnsi="Arial" w:cs="Arial"/>
          <w:color w:val="000000"/>
        </w:rPr>
      </w:pPr>
    </w:p>
    <w:p w14:paraId="53CEF716" w14:textId="77777777" w:rsidR="008366C5" w:rsidRPr="00DC6947" w:rsidRDefault="008366C5" w:rsidP="004F21F1">
      <w:pPr>
        <w:pStyle w:val="Paragraphedeliste"/>
        <w:numPr>
          <w:ilvl w:val="0"/>
          <w:numId w:val="38"/>
        </w:numPr>
        <w:suppressAutoHyphens w:val="0"/>
        <w:spacing w:after="0" w:line="240" w:lineRule="auto"/>
        <w:ind w:left="426"/>
        <w:contextualSpacing w:val="0"/>
        <w:jc w:val="both"/>
        <w:rPr>
          <w:rFonts w:ascii="Arial" w:hAnsi="Arial" w:cs="Arial"/>
          <w:color w:val="000000"/>
        </w:rPr>
      </w:pPr>
      <w:r w:rsidRPr="00DC6947">
        <w:rPr>
          <w:rFonts w:ascii="Arial" w:hAnsi="Arial" w:cs="Arial"/>
          <w:color w:val="000000"/>
        </w:rPr>
        <w:t>Dans la mesure du possible, m’assurer de la présence d’un autre adulte au moment de travailler à proximité d’enfants.</w:t>
      </w:r>
    </w:p>
    <w:p w14:paraId="45E9F24A" w14:textId="77777777" w:rsidR="008366C5" w:rsidRPr="00DC6947" w:rsidRDefault="008366C5" w:rsidP="004F21F1">
      <w:pPr>
        <w:pStyle w:val="Paragraphedeliste"/>
        <w:numPr>
          <w:ilvl w:val="0"/>
          <w:numId w:val="38"/>
        </w:numPr>
        <w:suppressAutoHyphens w:val="0"/>
        <w:spacing w:after="0" w:line="240" w:lineRule="auto"/>
        <w:ind w:left="426"/>
        <w:contextualSpacing w:val="0"/>
        <w:jc w:val="both"/>
        <w:rPr>
          <w:rFonts w:ascii="Arial" w:hAnsi="Arial" w:cs="Arial"/>
          <w:color w:val="000000"/>
        </w:rPr>
      </w:pPr>
      <w:r w:rsidRPr="00DC6947">
        <w:rPr>
          <w:rFonts w:ascii="Arial" w:hAnsi="Arial" w:cs="Arial"/>
          <w:color w:val="000000"/>
        </w:rPr>
        <w:t>Ne pas inviter chez moi des enfants non accompagnés sans lien de parenté avec ma famille, à moins qu’ils ne courent un risque immédiat de blessure ou de danger physique ;</w:t>
      </w:r>
    </w:p>
    <w:p w14:paraId="3B00EA62" w14:textId="77777777" w:rsidR="008366C5" w:rsidRPr="00DC6947" w:rsidRDefault="008366C5" w:rsidP="004F21F1">
      <w:pPr>
        <w:pStyle w:val="Paragraphedeliste"/>
        <w:numPr>
          <w:ilvl w:val="0"/>
          <w:numId w:val="38"/>
        </w:numPr>
        <w:suppressAutoHyphens w:val="0"/>
        <w:spacing w:after="0" w:line="240" w:lineRule="auto"/>
        <w:ind w:left="426"/>
        <w:contextualSpacing w:val="0"/>
        <w:jc w:val="both"/>
        <w:rPr>
          <w:rFonts w:ascii="Arial" w:hAnsi="Arial" w:cs="Arial"/>
          <w:color w:val="000000"/>
        </w:rPr>
      </w:pPr>
      <w:r w:rsidRPr="00DC6947">
        <w:rPr>
          <w:rFonts w:ascii="Arial" w:hAnsi="Arial" w:cs="Arial"/>
          <w:color w:val="000000"/>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2D2C81DA" w14:textId="77777777" w:rsidR="008366C5" w:rsidRPr="00DC6947" w:rsidRDefault="008366C5" w:rsidP="004F21F1">
      <w:pPr>
        <w:pStyle w:val="Paragraphedeliste"/>
        <w:numPr>
          <w:ilvl w:val="0"/>
          <w:numId w:val="38"/>
        </w:numPr>
        <w:suppressAutoHyphens w:val="0"/>
        <w:spacing w:after="0" w:line="240" w:lineRule="auto"/>
        <w:ind w:left="426"/>
        <w:contextualSpacing w:val="0"/>
        <w:jc w:val="both"/>
        <w:rPr>
          <w:rFonts w:ascii="Arial" w:hAnsi="Arial" w:cs="Arial"/>
          <w:color w:val="000000"/>
        </w:rPr>
      </w:pPr>
      <w:r w:rsidRPr="00DC6947">
        <w:rPr>
          <w:rFonts w:ascii="Arial" w:hAnsi="Arial" w:cs="Arial"/>
          <w:color w:val="000000"/>
        </w:rPr>
        <w:t>M’abstenir de châtiments corporels ou de mesures disciplinaires à l’égard des enfants ;</w:t>
      </w:r>
    </w:p>
    <w:p w14:paraId="1F7E5047" w14:textId="77777777" w:rsidR="008366C5" w:rsidRPr="00DC6947" w:rsidRDefault="008366C5" w:rsidP="004F21F1">
      <w:pPr>
        <w:pStyle w:val="Paragraphedeliste"/>
        <w:numPr>
          <w:ilvl w:val="0"/>
          <w:numId w:val="38"/>
        </w:numPr>
        <w:suppressAutoHyphens w:val="0"/>
        <w:spacing w:after="0" w:line="240" w:lineRule="auto"/>
        <w:ind w:left="426"/>
        <w:contextualSpacing w:val="0"/>
        <w:jc w:val="both"/>
        <w:rPr>
          <w:rFonts w:ascii="Arial" w:hAnsi="Arial" w:cs="Arial"/>
          <w:color w:val="000000"/>
        </w:rPr>
      </w:pPr>
      <w:r w:rsidRPr="00DC6947">
        <w:rPr>
          <w:rFonts w:ascii="Arial" w:hAnsi="Arial" w:cs="Arial"/>
          <w:color w:val="000000"/>
        </w:rPr>
        <w:t>M’abstenir d’engager des enfants dont l’âge est inférieur à 14 ans pour le travail domestique ou pour tout autre travail, à moins que la législation nationale ne fixe un âge supérieur ou qu’elle ne les expose à un risque important de blessure ;</w:t>
      </w:r>
    </w:p>
    <w:p w14:paraId="4BDA8397" w14:textId="77777777" w:rsidR="008366C5" w:rsidRPr="00DC6947" w:rsidRDefault="008366C5" w:rsidP="004F21F1">
      <w:pPr>
        <w:pStyle w:val="Paragraphedeliste"/>
        <w:numPr>
          <w:ilvl w:val="0"/>
          <w:numId w:val="38"/>
        </w:numPr>
        <w:suppressAutoHyphens w:val="0"/>
        <w:spacing w:after="0" w:line="240" w:lineRule="auto"/>
        <w:ind w:left="426"/>
        <w:contextualSpacing w:val="0"/>
        <w:jc w:val="both"/>
        <w:rPr>
          <w:rFonts w:ascii="Arial" w:hAnsi="Arial" w:cs="Arial"/>
          <w:color w:val="000000"/>
        </w:rPr>
      </w:pPr>
      <w:r w:rsidRPr="00DC6947">
        <w:rPr>
          <w:rFonts w:ascii="Arial" w:hAnsi="Arial" w:cs="Arial"/>
          <w:color w:val="000000"/>
        </w:rPr>
        <w:t xml:space="preserve">Me conformer à toutes les législations locales pertinentes, y compris les lois du travail relatives au travail des enfants et les politiques de sauvegarde de la Banque mondiale sur le travail des enfants et l’âge minimum ; </w:t>
      </w:r>
    </w:p>
    <w:p w14:paraId="18F722DB" w14:textId="77777777" w:rsidR="008366C5" w:rsidRPr="00DC6947" w:rsidRDefault="008366C5" w:rsidP="004F21F1">
      <w:pPr>
        <w:pStyle w:val="Paragraphedeliste"/>
        <w:numPr>
          <w:ilvl w:val="0"/>
          <w:numId w:val="38"/>
        </w:numPr>
        <w:suppressAutoHyphens w:val="0"/>
        <w:spacing w:after="0" w:line="240" w:lineRule="auto"/>
        <w:ind w:left="426"/>
        <w:contextualSpacing w:val="0"/>
        <w:jc w:val="both"/>
        <w:rPr>
          <w:rFonts w:ascii="Arial" w:hAnsi="Arial" w:cs="Arial"/>
          <w:color w:val="000000"/>
        </w:rPr>
      </w:pPr>
      <w:r w:rsidRPr="00DC6947">
        <w:rPr>
          <w:rFonts w:ascii="Arial" w:hAnsi="Arial" w:cs="Arial"/>
          <w:color w:val="000000"/>
        </w:rPr>
        <w:t>Prendre les précautions nécessaires au moment de photographier ou de filmer des enfants.</w:t>
      </w:r>
    </w:p>
    <w:p w14:paraId="5C00EDB8" w14:textId="77777777" w:rsidR="008366C5" w:rsidRPr="00DC6947" w:rsidRDefault="008366C5" w:rsidP="008366C5">
      <w:pPr>
        <w:pStyle w:val="Paragraphedeliste"/>
        <w:ind w:left="426"/>
        <w:contextualSpacing w:val="0"/>
        <w:rPr>
          <w:rFonts w:ascii="Arial" w:hAnsi="Arial" w:cs="Arial"/>
          <w:color w:val="000000"/>
        </w:rPr>
      </w:pPr>
    </w:p>
    <w:p w14:paraId="2AAC9498" w14:textId="77777777" w:rsidR="008366C5" w:rsidRPr="00DC6947" w:rsidRDefault="008366C5" w:rsidP="008366C5">
      <w:pPr>
        <w:rPr>
          <w:rFonts w:ascii="Arial" w:hAnsi="Arial" w:cs="Arial"/>
          <w:color w:val="000000"/>
        </w:rPr>
      </w:pPr>
    </w:p>
    <w:p w14:paraId="39CD6283" w14:textId="77777777" w:rsidR="008366C5" w:rsidRPr="00DC6947" w:rsidRDefault="008366C5" w:rsidP="008366C5">
      <w:pPr>
        <w:rPr>
          <w:rFonts w:ascii="Arial" w:hAnsi="Arial" w:cs="Arial"/>
          <w:b/>
          <w:bCs/>
          <w:color w:val="000000"/>
        </w:rPr>
      </w:pPr>
      <w:r w:rsidRPr="00DC6947">
        <w:rPr>
          <w:rFonts w:ascii="Arial" w:hAnsi="Arial" w:cs="Arial"/>
          <w:b/>
          <w:bCs/>
          <w:color w:val="000000"/>
        </w:rPr>
        <w:t>Utilisation d’images d’enfants à des fins professionnelles</w:t>
      </w:r>
    </w:p>
    <w:p w14:paraId="17490685" w14:textId="77777777" w:rsidR="008366C5" w:rsidRPr="00DC6947" w:rsidRDefault="008366C5" w:rsidP="008366C5">
      <w:pPr>
        <w:rPr>
          <w:rFonts w:ascii="Arial" w:hAnsi="Arial" w:cs="Arial"/>
          <w:color w:val="000000"/>
        </w:rPr>
      </w:pPr>
    </w:p>
    <w:p w14:paraId="678BE85E" w14:textId="77777777" w:rsidR="008366C5" w:rsidRPr="00DC6947" w:rsidRDefault="008366C5" w:rsidP="008366C5">
      <w:pPr>
        <w:rPr>
          <w:rFonts w:ascii="Arial" w:hAnsi="Arial" w:cs="Arial"/>
          <w:color w:val="000000"/>
        </w:rPr>
      </w:pPr>
      <w:r w:rsidRPr="00DC6947">
        <w:rPr>
          <w:rFonts w:ascii="Arial" w:hAnsi="Arial" w:cs="Arial"/>
          <w:color w:val="000000"/>
        </w:rPr>
        <w:t>Au moment de photographier ou de filmer un enfant à des fins professionnelles, je dois :</w:t>
      </w:r>
    </w:p>
    <w:p w14:paraId="7D5E45FF" w14:textId="77777777" w:rsidR="008366C5" w:rsidRPr="00DC6947" w:rsidRDefault="008366C5" w:rsidP="008366C5">
      <w:pPr>
        <w:rPr>
          <w:rFonts w:ascii="Arial" w:hAnsi="Arial" w:cs="Arial"/>
          <w:color w:val="000000"/>
        </w:rPr>
      </w:pPr>
    </w:p>
    <w:p w14:paraId="24B03E66"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Avant de photographier ou de filmer un enfant, évaluer et m’efforcer de respecter les traditions ou les restrictions locales en matière de reproduction d’images personnelles ;</w:t>
      </w:r>
    </w:p>
    <w:p w14:paraId="1856A526"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Avant de photographier ou de filmer un enfant, obtenir le consentement éclairé de l’enfant et d’un parent ou du tuteur ; pour ce faire, je dois expliquer comment la photographie ou le film sera utilisé ;</w:t>
      </w:r>
    </w:p>
    <w:p w14:paraId="4F0A7154"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5EAA8B24"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M’assurer que les images sont des représentations honnêtes du contexte et des faits ;</w:t>
      </w:r>
    </w:p>
    <w:p w14:paraId="4FA8C5EF" w14:textId="77777777" w:rsidR="008366C5" w:rsidRPr="00DC6947" w:rsidRDefault="008366C5" w:rsidP="004F21F1">
      <w:pPr>
        <w:pStyle w:val="Paragraphedeliste"/>
        <w:numPr>
          <w:ilvl w:val="0"/>
          <w:numId w:val="38"/>
        </w:numPr>
        <w:suppressAutoHyphens w:val="0"/>
        <w:spacing w:after="0" w:line="240" w:lineRule="auto"/>
        <w:ind w:left="426"/>
        <w:contextualSpacing w:val="0"/>
        <w:rPr>
          <w:rFonts w:ascii="Arial" w:hAnsi="Arial" w:cs="Arial"/>
          <w:color w:val="000000"/>
        </w:rPr>
      </w:pPr>
      <w:r w:rsidRPr="00DC6947">
        <w:rPr>
          <w:rFonts w:ascii="Arial" w:hAnsi="Arial" w:cs="Arial"/>
          <w:color w:val="000000"/>
        </w:rPr>
        <w:t>Veiller à ce que les étiquettes des fichiers ne révèlent pas de renseignements permettant d’identifier un enfant au moment d’envoyer des images par voie électronique.</w:t>
      </w:r>
    </w:p>
    <w:p w14:paraId="18BE4435" w14:textId="77777777" w:rsidR="008366C5" w:rsidRPr="00DC6947" w:rsidRDefault="008366C5" w:rsidP="008366C5">
      <w:pPr>
        <w:pStyle w:val="Paragraphedeliste"/>
        <w:ind w:left="426"/>
        <w:contextualSpacing w:val="0"/>
        <w:rPr>
          <w:rFonts w:ascii="Arial" w:hAnsi="Arial" w:cs="Arial"/>
          <w:color w:val="000000"/>
        </w:rPr>
      </w:pPr>
    </w:p>
    <w:p w14:paraId="564B6BAF" w14:textId="77777777" w:rsidR="008366C5" w:rsidRPr="00DC6947" w:rsidRDefault="008366C5" w:rsidP="008366C5">
      <w:pPr>
        <w:rPr>
          <w:rFonts w:ascii="Arial" w:hAnsi="Arial" w:cs="Arial"/>
          <w:color w:val="000000"/>
        </w:rPr>
      </w:pPr>
    </w:p>
    <w:p w14:paraId="266F0EE3" w14:textId="77777777" w:rsidR="008366C5" w:rsidRPr="00DC6947" w:rsidRDefault="008366C5" w:rsidP="008366C5">
      <w:pPr>
        <w:rPr>
          <w:rFonts w:ascii="Arial" w:hAnsi="Arial" w:cs="Arial"/>
          <w:b/>
          <w:bCs/>
          <w:color w:val="000000"/>
        </w:rPr>
      </w:pPr>
      <w:r w:rsidRPr="00DC6947">
        <w:rPr>
          <w:rFonts w:ascii="Arial" w:hAnsi="Arial" w:cs="Arial"/>
          <w:b/>
          <w:bCs/>
          <w:color w:val="000000"/>
        </w:rPr>
        <w:t>Sanctions</w:t>
      </w:r>
    </w:p>
    <w:p w14:paraId="0D9AED0A" w14:textId="77777777" w:rsidR="008366C5" w:rsidRPr="00DC6947" w:rsidRDefault="008366C5" w:rsidP="008366C5">
      <w:pPr>
        <w:rPr>
          <w:rFonts w:ascii="Arial" w:hAnsi="Arial" w:cs="Arial"/>
          <w:b/>
          <w:bCs/>
          <w:color w:val="000000"/>
        </w:rPr>
      </w:pPr>
    </w:p>
    <w:p w14:paraId="0B84528E" w14:textId="77777777" w:rsidR="008366C5" w:rsidRPr="00DC6947" w:rsidRDefault="008366C5" w:rsidP="008366C5">
      <w:pPr>
        <w:autoSpaceDE w:val="0"/>
        <w:autoSpaceDN w:val="0"/>
        <w:adjustRightInd w:val="0"/>
        <w:jc w:val="both"/>
        <w:rPr>
          <w:rFonts w:ascii="Arial" w:hAnsi="Arial" w:cs="Arial"/>
        </w:rPr>
      </w:pPr>
      <w:r w:rsidRPr="00DC6947">
        <w:rPr>
          <w:rFonts w:ascii="Arial" w:hAnsi="Arial" w:cs="Arial"/>
        </w:rPr>
        <w:t xml:space="preserve">Je comprends que si je contreviens au présent Code de conduite individuel, mon employeur prendra des mesures disciplinaires qui pourraient inclure : </w:t>
      </w:r>
    </w:p>
    <w:p w14:paraId="6E5FD4B8" w14:textId="77777777" w:rsidR="008366C5" w:rsidRPr="00DC6947" w:rsidRDefault="008366C5" w:rsidP="008366C5">
      <w:pPr>
        <w:autoSpaceDE w:val="0"/>
        <w:autoSpaceDN w:val="0"/>
        <w:adjustRightInd w:val="0"/>
        <w:jc w:val="both"/>
        <w:rPr>
          <w:rFonts w:ascii="Arial" w:hAnsi="Arial" w:cs="Arial"/>
        </w:rPr>
      </w:pPr>
    </w:p>
    <w:p w14:paraId="6D708D74" w14:textId="77777777" w:rsidR="008366C5" w:rsidRPr="00DC6947" w:rsidRDefault="008366C5" w:rsidP="004F21F1">
      <w:pPr>
        <w:pStyle w:val="Paragraphedeliste"/>
        <w:numPr>
          <w:ilvl w:val="0"/>
          <w:numId w:val="54"/>
        </w:numPr>
        <w:suppressAutoHyphens w:val="0"/>
        <w:spacing w:after="0" w:line="240" w:lineRule="auto"/>
        <w:ind w:left="426"/>
        <w:contextualSpacing w:val="0"/>
        <w:jc w:val="both"/>
        <w:rPr>
          <w:rFonts w:ascii="Arial" w:hAnsi="Arial" w:cs="Arial"/>
        </w:rPr>
      </w:pPr>
      <w:r w:rsidRPr="00DC6947">
        <w:rPr>
          <w:rFonts w:ascii="Arial" w:hAnsi="Arial" w:cs="Arial"/>
        </w:rPr>
        <w:t>L’avertissement informel ;</w:t>
      </w:r>
    </w:p>
    <w:p w14:paraId="11EF89AA" w14:textId="77777777" w:rsidR="008366C5" w:rsidRPr="00DC6947" w:rsidRDefault="008366C5" w:rsidP="004F21F1">
      <w:pPr>
        <w:pStyle w:val="Paragraphedeliste"/>
        <w:numPr>
          <w:ilvl w:val="0"/>
          <w:numId w:val="54"/>
        </w:numPr>
        <w:suppressAutoHyphens w:val="0"/>
        <w:spacing w:after="0" w:line="240" w:lineRule="auto"/>
        <w:ind w:left="426"/>
        <w:contextualSpacing w:val="0"/>
        <w:jc w:val="both"/>
        <w:rPr>
          <w:rFonts w:ascii="Arial" w:hAnsi="Arial" w:cs="Arial"/>
        </w:rPr>
      </w:pPr>
      <w:r w:rsidRPr="00DC6947">
        <w:rPr>
          <w:rFonts w:ascii="Arial" w:hAnsi="Arial" w:cs="Arial"/>
        </w:rPr>
        <w:t>L’avertissement formel ;</w:t>
      </w:r>
    </w:p>
    <w:p w14:paraId="2D80EF3D" w14:textId="77777777" w:rsidR="008366C5" w:rsidRPr="00DC6947" w:rsidRDefault="008366C5" w:rsidP="004F21F1">
      <w:pPr>
        <w:pStyle w:val="Paragraphedeliste"/>
        <w:numPr>
          <w:ilvl w:val="0"/>
          <w:numId w:val="54"/>
        </w:numPr>
        <w:suppressAutoHyphens w:val="0"/>
        <w:spacing w:after="0" w:line="240" w:lineRule="auto"/>
        <w:ind w:left="426"/>
        <w:contextualSpacing w:val="0"/>
        <w:jc w:val="both"/>
        <w:rPr>
          <w:rFonts w:ascii="Arial" w:hAnsi="Arial" w:cs="Arial"/>
        </w:rPr>
      </w:pPr>
      <w:r w:rsidRPr="00DC6947">
        <w:rPr>
          <w:rFonts w:ascii="Arial" w:hAnsi="Arial" w:cs="Arial"/>
        </w:rPr>
        <w:t>La formation complémentaire ;</w:t>
      </w:r>
    </w:p>
    <w:p w14:paraId="4666BEA4" w14:textId="77777777" w:rsidR="008366C5" w:rsidRPr="00DC6947" w:rsidRDefault="008366C5" w:rsidP="004F21F1">
      <w:pPr>
        <w:pStyle w:val="Paragraphedeliste"/>
        <w:numPr>
          <w:ilvl w:val="0"/>
          <w:numId w:val="54"/>
        </w:numPr>
        <w:suppressAutoHyphens w:val="0"/>
        <w:spacing w:after="0" w:line="240" w:lineRule="auto"/>
        <w:ind w:left="426"/>
        <w:contextualSpacing w:val="0"/>
        <w:jc w:val="both"/>
        <w:rPr>
          <w:rFonts w:ascii="Arial" w:hAnsi="Arial" w:cs="Arial"/>
        </w:rPr>
      </w:pPr>
      <w:r w:rsidRPr="00DC6947">
        <w:rPr>
          <w:rFonts w:ascii="Arial" w:hAnsi="Arial" w:cs="Arial"/>
        </w:rPr>
        <w:t>La perte d’au plus une semaine de salaire ;</w:t>
      </w:r>
    </w:p>
    <w:p w14:paraId="6EAC7E5B" w14:textId="77777777" w:rsidR="008366C5" w:rsidRPr="00DC6947" w:rsidRDefault="008366C5" w:rsidP="004F21F1">
      <w:pPr>
        <w:pStyle w:val="Paragraphedeliste"/>
        <w:numPr>
          <w:ilvl w:val="0"/>
          <w:numId w:val="54"/>
        </w:numPr>
        <w:suppressAutoHyphens w:val="0"/>
        <w:spacing w:after="0" w:line="240" w:lineRule="auto"/>
        <w:ind w:left="426"/>
        <w:contextualSpacing w:val="0"/>
        <w:jc w:val="both"/>
        <w:rPr>
          <w:rFonts w:ascii="Arial" w:hAnsi="Arial" w:cs="Arial"/>
        </w:rPr>
      </w:pPr>
      <w:r w:rsidRPr="00DC6947">
        <w:rPr>
          <w:rFonts w:ascii="Arial" w:hAnsi="Arial" w:cs="Arial"/>
        </w:rPr>
        <w:t>La suspension de la relation de travail (sans solde), pour une période minimale d’un mois et une période maximale de six mois ;</w:t>
      </w:r>
    </w:p>
    <w:p w14:paraId="6A784EA9" w14:textId="77777777" w:rsidR="008366C5" w:rsidRPr="00DC6947" w:rsidRDefault="008366C5" w:rsidP="004F21F1">
      <w:pPr>
        <w:pStyle w:val="Paragraphedeliste"/>
        <w:numPr>
          <w:ilvl w:val="0"/>
          <w:numId w:val="54"/>
        </w:numPr>
        <w:suppressAutoHyphens w:val="0"/>
        <w:spacing w:after="0" w:line="240" w:lineRule="auto"/>
        <w:ind w:left="426"/>
        <w:contextualSpacing w:val="0"/>
        <w:jc w:val="both"/>
        <w:rPr>
          <w:rFonts w:ascii="Arial" w:hAnsi="Arial" w:cs="Arial"/>
        </w:rPr>
      </w:pPr>
      <w:r w:rsidRPr="00DC6947">
        <w:rPr>
          <w:rFonts w:ascii="Arial" w:hAnsi="Arial" w:cs="Arial"/>
        </w:rPr>
        <w:t>Le licenciement.</w:t>
      </w:r>
    </w:p>
    <w:p w14:paraId="246E8EED" w14:textId="77777777" w:rsidR="008366C5" w:rsidRPr="00DC6947" w:rsidRDefault="008366C5" w:rsidP="004F21F1">
      <w:pPr>
        <w:pStyle w:val="Paragraphedeliste"/>
        <w:numPr>
          <w:ilvl w:val="0"/>
          <w:numId w:val="54"/>
        </w:numPr>
        <w:suppressAutoHyphens w:val="0"/>
        <w:spacing w:after="0" w:line="240" w:lineRule="auto"/>
        <w:ind w:left="426"/>
        <w:contextualSpacing w:val="0"/>
        <w:jc w:val="both"/>
        <w:rPr>
          <w:rFonts w:ascii="Arial" w:hAnsi="Arial" w:cs="Arial"/>
        </w:rPr>
      </w:pPr>
      <w:r w:rsidRPr="00DC6947">
        <w:rPr>
          <w:rFonts w:ascii="Arial" w:hAnsi="Arial" w:cs="Arial"/>
        </w:rPr>
        <w:t>La dénonciation à la police, le cas échéant.</w:t>
      </w:r>
    </w:p>
    <w:p w14:paraId="406DD24B" w14:textId="77777777" w:rsidR="008366C5" w:rsidRPr="00DC6947" w:rsidRDefault="008366C5" w:rsidP="008366C5">
      <w:pPr>
        <w:ind w:left="426"/>
        <w:jc w:val="both"/>
        <w:rPr>
          <w:rFonts w:ascii="Arial" w:hAnsi="Arial" w:cs="Arial"/>
        </w:rPr>
      </w:pPr>
    </w:p>
    <w:p w14:paraId="502969ED" w14:textId="77777777" w:rsidR="008366C5" w:rsidRPr="00DC6947" w:rsidRDefault="008366C5" w:rsidP="008366C5">
      <w:pPr>
        <w:pStyle w:val="NormalWeb"/>
        <w:jc w:val="both"/>
        <w:rPr>
          <w:rFonts w:ascii="Arial" w:hAnsi="Arial" w:cs="Arial"/>
          <w:i/>
          <w:iCs/>
          <w:sz w:val="22"/>
          <w:szCs w:val="22"/>
        </w:rPr>
      </w:pPr>
      <w:r w:rsidRPr="00DC6947">
        <w:rPr>
          <w:rFonts w:ascii="Arial" w:hAnsi="Arial" w:cs="Arial"/>
          <w:i/>
          <w:iCs/>
          <w:sz w:val="22"/>
          <w:szCs w:val="22"/>
        </w:rPr>
        <w:t xml:space="preserve">Je comprends qu’il est de ma responsabilité de m’assurer que les normes environnementales, sociales, de santé et de sécurité sont respectées. Que je me conformerai au Plan de gestion de l’hygiène et de sécurité du travail. Que j’éviterai les actes ou les comportements qui pourraient être interprétés comme des VBG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et aux exigences HST, aux VBG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5FD18B67" w14:textId="77777777" w:rsidR="008366C5" w:rsidRPr="00DC6947" w:rsidRDefault="008366C5" w:rsidP="008366C5">
      <w:pPr>
        <w:rPr>
          <w:rFonts w:ascii="Arial" w:hAnsi="Arial" w:cs="Arial"/>
          <w:smallCaps/>
        </w:rPr>
      </w:pPr>
    </w:p>
    <w:p w14:paraId="04DDD440" w14:textId="77777777" w:rsidR="008366C5" w:rsidRPr="00DC6947" w:rsidRDefault="008366C5" w:rsidP="008366C5">
      <w:pPr>
        <w:rPr>
          <w:rFonts w:ascii="Arial" w:hAnsi="Arial" w:cs="Arial"/>
          <w:smallCaps/>
        </w:rPr>
      </w:pPr>
    </w:p>
    <w:p w14:paraId="4D2448F5" w14:textId="77777777" w:rsidR="008366C5" w:rsidRPr="00DC6947" w:rsidRDefault="008366C5" w:rsidP="008366C5">
      <w:pPr>
        <w:jc w:val="both"/>
        <w:rPr>
          <w:rFonts w:ascii="Arial" w:hAnsi="Arial" w:cs="Arial"/>
          <w:color w:val="000000"/>
        </w:rPr>
      </w:pPr>
      <w:r w:rsidRPr="00DC6947">
        <w:rPr>
          <w:rFonts w:ascii="Arial" w:hAnsi="Arial" w:cs="Arial"/>
          <w:color w:val="000000"/>
        </w:rPr>
        <w:tab/>
      </w:r>
      <w:r w:rsidRPr="00DC6947">
        <w:rPr>
          <w:rFonts w:ascii="Arial" w:hAnsi="Arial" w:cs="Arial"/>
          <w:color w:val="000000"/>
        </w:rPr>
        <w:tab/>
        <w:t xml:space="preserve">Signature : </w:t>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t>_________________________</w:t>
      </w:r>
    </w:p>
    <w:p w14:paraId="040FB134" w14:textId="77777777" w:rsidR="008366C5" w:rsidRPr="00DC6947" w:rsidRDefault="008366C5" w:rsidP="008366C5">
      <w:pPr>
        <w:jc w:val="both"/>
        <w:rPr>
          <w:rFonts w:ascii="Arial" w:hAnsi="Arial" w:cs="Arial"/>
          <w:color w:val="000000"/>
        </w:rPr>
      </w:pPr>
    </w:p>
    <w:p w14:paraId="690DD554" w14:textId="77777777" w:rsidR="008366C5" w:rsidRPr="00DC6947" w:rsidRDefault="008366C5" w:rsidP="008366C5">
      <w:pPr>
        <w:jc w:val="both"/>
        <w:rPr>
          <w:rFonts w:ascii="Arial" w:hAnsi="Arial" w:cs="Arial"/>
          <w:color w:val="000000"/>
        </w:rPr>
      </w:pPr>
      <w:r w:rsidRPr="00DC6947">
        <w:rPr>
          <w:rFonts w:ascii="Arial" w:hAnsi="Arial" w:cs="Arial"/>
          <w:color w:val="000000"/>
        </w:rPr>
        <w:lastRenderedPageBreak/>
        <w:tab/>
      </w:r>
      <w:r w:rsidRPr="00DC6947">
        <w:rPr>
          <w:rFonts w:ascii="Arial" w:hAnsi="Arial" w:cs="Arial"/>
          <w:color w:val="000000"/>
        </w:rPr>
        <w:tab/>
        <w:t>Nom en toutes lettres :</w:t>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t>_________________________</w:t>
      </w:r>
    </w:p>
    <w:p w14:paraId="52BDF59E" w14:textId="77777777" w:rsidR="008366C5" w:rsidRPr="00DC6947" w:rsidRDefault="008366C5" w:rsidP="008366C5">
      <w:pPr>
        <w:jc w:val="both"/>
        <w:rPr>
          <w:rFonts w:ascii="Arial" w:hAnsi="Arial" w:cs="Arial"/>
          <w:color w:val="000000"/>
        </w:rPr>
      </w:pPr>
    </w:p>
    <w:p w14:paraId="5C84A323" w14:textId="77777777" w:rsidR="008366C5" w:rsidRPr="00DC6947" w:rsidRDefault="008366C5" w:rsidP="008366C5">
      <w:pPr>
        <w:jc w:val="both"/>
        <w:rPr>
          <w:rFonts w:ascii="Arial" w:hAnsi="Arial" w:cs="Arial"/>
          <w:color w:val="000000"/>
        </w:rPr>
      </w:pPr>
      <w:r w:rsidRPr="00DC6947">
        <w:rPr>
          <w:rFonts w:ascii="Arial" w:hAnsi="Arial" w:cs="Arial"/>
          <w:color w:val="000000"/>
        </w:rPr>
        <w:tab/>
      </w:r>
      <w:r w:rsidRPr="00DC6947">
        <w:rPr>
          <w:rFonts w:ascii="Arial" w:hAnsi="Arial" w:cs="Arial"/>
          <w:color w:val="000000"/>
        </w:rPr>
        <w:tab/>
        <w:t xml:space="preserve">Titre : </w:t>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t>_________________________</w:t>
      </w:r>
    </w:p>
    <w:p w14:paraId="67734F67" w14:textId="77777777" w:rsidR="008366C5" w:rsidRPr="00DC6947" w:rsidRDefault="008366C5" w:rsidP="008366C5">
      <w:pPr>
        <w:rPr>
          <w:rFonts w:ascii="Arial" w:hAnsi="Arial" w:cs="Arial"/>
          <w:smallCaps/>
        </w:rPr>
      </w:pPr>
    </w:p>
    <w:p w14:paraId="4DBA0C84" w14:textId="77777777" w:rsidR="008366C5" w:rsidRPr="00DC6947" w:rsidRDefault="008366C5" w:rsidP="008366C5">
      <w:pPr>
        <w:jc w:val="both"/>
        <w:rPr>
          <w:rFonts w:ascii="Arial" w:hAnsi="Arial" w:cs="Arial"/>
          <w:color w:val="000000"/>
        </w:rPr>
      </w:pPr>
      <w:r w:rsidRPr="00DC6947">
        <w:rPr>
          <w:rFonts w:ascii="Arial" w:hAnsi="Arial" w:cs="Arial"/>
          <w:color w:val="000000"/>
        </w:rPr>
        <w:tab/>
      </w:r>
      <w:r w:rsidRPr="00DC6947">
        <w:rPr>
          <w:rFonts w:ascii="Arial" w:hAnsi="Arial" w:cs="Arial"/>
          <w:color w:val="000000"/>
        </w:rPr>
        <w:tab/>
        <w:t xml:space="preserve">Date : </w:t>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r>
      <w:r w:rsidRPr="00DC6947">
        <w:rPr>
          <w:rFonts w:ascii="Arial" w:hAnsi="Arial" w:cs="Arial"/>
          <w:color w:val="000000"/>
        </w:rPr>
        <w:tab/>
        <w:t>_________________________</w:t>
      </w:r>
    </w:p>
    <w:p w14:paraId="757F0595" w14:textId="77777777" w:rsidR="008366C5" w:rsidRPr="00DC6947" w:rsidRDefault="008366C5" w:rsidP="008366C5">
      <w:pPr>
        <w:rPr>
          <w:rFonts w:ascii="Arial" w:hAnsi="Arial" w:cs="Arial"/>
          <w:color w:val="000000"/>
        </w:rPr>
      </w:pPr>
      <w:r w:rsidRPr="00DC6947">
        <w:rPr>
          <w:rFonts w:ascii="Arial" w:hAnsi="Arial" w:cs="Arial"/>
          <w:color w:val="000000"/>
        </w:rPr>
        <w:br w:type="page"/>
      </w:r>
    </w:p>
    <w:p w14:paraId="250618F8" w14:textId="77777777" w:rsidR="008366C5" w:rsidRPr="00DC6947" w:rsidRDefault="008366C5" w:rsidP="008366C5">
      <w:pPr>
        <w:widowControl w:val="0"/>
        <w:autoSpaceDE w:val="0"/>
        <w:autoSpaceDN w:val="0"/>
        <w:adjustRightInd w:val="0"/>
        <w:spacing w:after="240"/>
        <w:jc w:val="both"/>
        <w:rPr>
          <w:rFonts w:ascii="Arial" w:hAnsi="Arial" w:cs="Arial"/>
          <w:b/>
          <w:bCs/>
        </w:rPr>
      </w:pPr>
      <w:r w:rsidRPr="00DC6947">
        <w:rPr>
          <w:rFonts w:ascii="Arial" w:hAnsi="Arial" w:cs="Arial"/>
          <w:b/>
          <w:bCs/>
        </w:rPr>
        <w:lastRenderedPageBreak/>
        <w:t>Des mesures de responsabilisation visant à préserver la confidentialité peuvent être prises grâce aux actions suivantes consistant à :</w:t>
      </w:r>
    </w:p>
    <w:p w14:paraId="75F8B509" w14:textId="77777777" w:rsidR="008366C5" w:rsidRPr="00DC6947" w:rsidRDefault="008366C5" w:rsidP="004F21F1">
      <w:pPr>
        <w:pStyle w:val="Paragraphedeliste"/>
        <w:widowControl w:val="0"/>
        <w:numPr>
          <w:ilvl w:val="2"/>
          <w:numId w:val="37"/>
        </w:numPr>
        <w:tabs>
          <w:tab w:val="left" w:pos="220"/>
        </w:tabs>
        <w:suppressAutoHyphens w:val="0"/>
        <w:autoSpaceDE w:val="0"/>
        <w:autoSpaceDN w:val="0"/>
        <w:adjustRightInd w:val="0"/>
        <w:spacing w:after="266" w:line="240" w:lineRule="auto"/>
        <w:ind w:left="426"/>
        <w:contextualSpacing w:val="0"/>
        <w:jc w:val="both"/>
        <w:rPr>
          <w:rFonts w:ascii="Arial" w:hAnsi="Arial" w:cs="Arial"/>
          <w:color w:val="000000"/>
        </w:rPr>
      </w:pPr>
      <w:r w:rsidRPr="00DC6947">
        <w:rPr>
          <w:rFonts w:ascii="Arial" w:hAnsi="Arial" w:cs="Arial"/>
          <w:color w:val="000000"/>
        </w:rPr>
        <w:t xml:space="preserve">Informer tous les employés que la confidentialité des renseignements personnels des </w:t>
      </w:r>
      <w:r w:rsidRPr="00DC6947">
        <w:rPr>
          <w:rFonts w:ascii="Arial" w:hAnsi="Arial" w:cs="Arial"/>
        </w:rPr>
        <w:t>survivant(e)s</w:t>
      </w:r>
      <w:r w:rsidRPr="00DC6947">
        <w:rPr>
          <w:rFonts w:ascii="Arial" w:hAnsi="Arial" w:cs="Arial"/>
          <w:color w:val="000000"/>
        </w:rPr>
        <w:t xml:space="preserve"> de VBG/VCE revêt une importance capitale ;</w:t>
      </w:r>
    </w:p>
    <w:p w14:paraId="61461D64" w14:textId="77777777" w:rsidR="008366C5" w:rsidRPr="00DC6947" w:rsidRDefault="008366C5" w:rsidP="004F21F1">
      <w:pPr>
        <w:pStyle w:val="Paragraphedeliste"/>
        <w:widowControl w:val="0"/>
        <w:numPr>
          <w:ilvl w:val="2"/>
          <w:numId w:val="37"/>
        </w:numPr>
        <w:tabs>
          <w:tab w:val="left" w:pos="220"/>
        </w:tabs>
        <w:suppressAutoHyphens w:val="0"/>
        <w:autoSpaceDE w:val="0"/>
        <w:autoSpaceDN w:val="0"/>
        <w:adjustRightInd w:val="0"/>
        <w:spacing w:after="266" w:line="240" w:lineRule="auto"/>
        <w:ind w:left="426"/>
        <w:contextualSpacing w:val="0"/>
        <w:jc w:val="both"/>
        <w:rPr>
          <w:rFonts w:ascii="Arial" w:hAnsi="Arial" w:cs="Arial"/>
          <w:color w:val="000000"/>
        </w:rPr>
      </w:pPr>
      <w:r w:rsidRPr="00DC6947">
        <w:rPr>
          <w:rFonts w:ascii="Arial" w:hAnsi="Arial" w:cs="Arial"/>
          <w:color w:val="000000"/>
        </w:rPr>
        <w:t xml:space="preserve">Dispenser aux membres de l’équipe de conformité une formation sur l’écoute empathique et sans jugement ; </w:t>
      </w:r>
    </w:p>
    <w:p w14:paraId="59E280BC" w14:textId="77777777" w:rsidR="008366C5" w:rsidRPr="00DC6947" w:rsidRDefault="008366C5" w:rsidP="004F21F1">
      <w:pPr>
        <w:pStyle w:val="Paragraphedeliste"/>
        <w:widowControl w:val="0"/>
        <w:numPr>
          <w:ilvl w:val="2"/>
          <w:numId w:val="37"/>
        </w:numPr>
        <w:tabs>
          <w:tab w:val="left" w:pos="220"/>
        </w:tabs>
        <w:suppressAutoHyphens w:val="0"/>
        <w:autoSpaceDE w:val="0"/>
        <w:autoSpaceDN w:val="0"/>
        <w:adjustRightInd w:val="0"/>
        <w:spacing w:after="266" w:line="240" w:lineRule="auto"/>
        <w:ind w:left="426"/>
        <w:contextualSpacing w:val="0"/>
        <w:jc w:val="both"/>
        <w:rPr>
          <w:rFonts w:ascii="Arial" w:hAnsi="Arial" w:cs="Arial"/>
          <w:color w:val="000000"/>
        </w:rPr>
      </w:pPr>
      <w:r w:rsidRPr="00DC6947">
        <w:rPr>
          <w:rFonts w:ascii="Arial" w:hAnsi="Arial" w:cs="Arial"/>
          <w:color w:val="000000"/>
        </w:rPr>
        <w:t xml:space="preserve">Prendre des mesures disciplinaires, y compris pouvant aller jusqu’au licenciement, contre les personnes qui violent la confidentialité de l’identité des </w:t>
      </w:r>
      <w:r w:rsidRPr="00DC6947">
        <w:rPr>
          <w:rFonts w:ascii="Arial" w:hAnsi="Arial" w:cs="Arial"/>
        </w:rPr>
        <w:t xml:space="preserve">survivant(e)s </w:t>
      </w:r>
      <w:r w:rsidRPr="00DC6947">
        <w:rPr>
          <w:rFonts w:ascii="Arial" w:hAnsi="Arial" w:cs="Arial"/>
          <w:color w:val="000000"/>
        </w:rPr>
        <w:t xml:space="preserve">(à moins qu’une violation de la confidentialité soit nécessaire pour protéger le/a </w:t>
      </w:r>
      <w:proofErr w:type="spellStart"/>
      <w:r w:rsidRPr="00DC6947">
        <w:rPr>
          <w:rFonts w:ascii="Arial" w:hAnsi="Arial" w:cs="Arial"/>
          <w:color w:val="000000"/>
        </w:rPr>
        <w:t>survivan</w:t>
      </w:r>
      <w:proofErr w:type="spellEnd"/>
      <w:r w:rsidRPr="00DC6947">
        <w:rPr>
          <w:rFonts w:ascii="Arial" w:hAnsi="Arial" w:cs="Arial"/>
          <w:color w:val="000000"/>
        </w:rPr>
        <w:t>/te ou toute autre personne d’un préjudice grave, ou lorsque la loi l’exige).</w:t>
      </w:r>
    </w:p>
    <w:p w14:paraId="61718C5A" w14:textId="77777777" w:rsidR="008366C5" w:rsidRPr="00DC6947" w:rsidRDefault="008366C5" w:rsidP="008366C5">
      <w:pPr>
        <w:widowControl w:val="0"/>
        <w:autoSpaceDE w:val="0"/>
        <w:autoSpaceDN w:val="0"/>
        <w:adjustRightInd w:val="0"/>
        <w:spacing w:after="240"/>
        <w:jc w:val="both"/>
        <w:rPr>
          <w:rFonts w:ascii="Arial" w:hAnsi="Arial" w:cs="Arial"/>
          <w:b/>
          <w:bCs/>
        </w:rPr>
      </w:pPr>
      <w:r w:rsidRPr="00DC6947">
        <w:rPr>
          <w:rFonts w:ascii="Arial" w:hAnsi="Arial" w:cs="Arial"/>
          <w:b/>
          <w:bCs/>
        </w:rPr>
        <w:t xml:space="preserve">Les Procédures relatives aux allégations de VBG et VCE devraient préciser : </w:t>
      </w:r>
    </w:p>
    <w:p w14:paraId="5C2253A7" w14:textId="77777777" w:rsidR="008366C5" w:rsidRPr="00DC6947" w:rsidRDefault="008366C5" w:rsidP="004F21F1">
      <w:pPr>
        <w:pStyle w:val="Paragraphedeliste"/>
        <w:widowControl w:val="0"/>
        <w:numPr>
          <w:ilvl w:val="0"/>
          <w:numId w:val="36"/>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A qui les survivant(e)s peuvent s’adresser pour obtenir des renseignements et une assistance ;</w:t>
      </w:r>
    </w:p>
    <w:p w14:paraId="2BF00A48" w14:textId="77777777" w:rsidR="008366C5" w:rsidRPr="00DC6947" w:rsidRDefault="008366C5" w:rsidP="004F21F1">
      <w:pPr>
        <w:pStyle w:val="Paragraphedeliste"/>
        <w:widowControl w:val="0"/>
        <w:numPr>
          <w:ilvl w:val="0"/>
          <w:numId w:val="36"/>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Le processus permettant aux membres des communautés et aux employés de déposer une plainte par l’intermédiaire du MGP en cas d’allégation de VBG et VCE ;</w:t>
      </w:r>
    </w:p>
    <w:p w14:paraId="32C7331D" w14:textId="77777777" w:rsidR="008366C5" w:rsidRPr="00DC6947" w:rsidRDefault="008366C5" w:rsidP="004F21F1">
      <w:pPr>
        <w:pStyle w:val="Paragraphedeliste"/>
        <w:widowControl w:val="0"/>
        <w:numPr>
          <w:ilvl w:val="0"/>
          <w:numId w:val="36"/>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 xml:space="preserve">Le mécanisme par lequel les membres des communautés et les employés peuvent transmettre une demande pour obtenir un soutien ou signaler une violence si le processus de dénonciation n’est pas efficace en raison d’une non-disponibilité ou d’une non-réactivité, ou si la préoccupation de l’employé n’est pas résolue. </w:t>
      </w:r>
    </w:p>
    <w:p w14:paraId="1F00B9E7" w14:textId="77777777" w:rsidR="008366C5" w:rsidRPr="00DC6947" w:rsidRDefault="008366C5" w:rsidP="008366C5">
      <w:pPr>
        <w:widowControl w:val="0"/>
        <w:autoSpaceDE w:val="0"/>
        <w:autoSpaceDN w:val="0"/>
        <w:adjustRightInd w:val="0"/>
        <w:spacing w:after="240"/>
        <w:jc w:val="both"/>
        <w:rPr>
          <w:rFonts w:ascii="Arial" w:hAnsi="Arial" w:cs="Arial"/>
          <w:b/>
          <w:bCs/>
        </w:rPr>
      </w:pPr>
      <w:r w:rsidRPr="00DC6947">
        <w:rPr>
          <w:rFonts w:ascii="Arial" w:hAnsi="Arial" w:cs="Arial"/>
          <w:b/>
          <w:bCs/>
        </w:rPr>
        <w:t xml:space="preserve">Le soutien financier et les autres formes de soutien aux survivant(e)s peuvent inclure : </w:t>
      </w:r>
    </w:p>
    <w:p w14:paraId="79E888A3" w14:textId="77777777" w:rsidR="008366C5" w:rsidRPr="00DC6947" w:rsidRDefault="008366C5" w:rsidP="004F21F1">
      <w:pPr>
        <w:pStyle w:val="Paragraphedeliste"/>
        <w:numPr>
          <w:ilvl w:val="2"/>
          <w:numId w:val="34"/>
        </w:numPr>
        <w:suppressAutoHyphens w:val="0"/>
        <w:spacing w:after="120" w:line="240" w:lineRule="auto"/>
        <w:ind w:left="425" w:hanging="357"/>
        <w:contextualSpacing w:val="0"/>
        <w:rPr>
          <w:rFonts w:ascii="Arial" w:hAnsi="Arial" w:cs="Arial"/>
        </w:rPr>
      </w:pPr>
      <w:r w:rsidRPr="00DC6947">
        <w:rPr>
          <w:rFonts w:ascii="Arial" w:hAnsi="Arial" w:cs="Arial"/>
        </w:rPr>
        <w:t xml:space="preserve">Les prêts sans intérêt/à faible taux d’intérêt ; </w:t>
      </w:r>
    </w:p>
    <w:p w14:paraId="68CEDE7B" w14:textId="77777777" w:rsidR="008366C5" w:rsidRPr="00DC6947" w:rsidRDefault="008366C5" w:rsidP="004F21F1">
      <w:pPr>
        <w:pStyle w:val="Paragraphedeliste"/>
        <w:numPr>
          <w:ilvl w:val="2"/>
          <w:numId w:val="34"/>
        </w:numPr>
        <w:suppressAutoHyphens w:val="0"/>
        <w:spacing w:after="120" w:line="240" w:lineRule="auto"/>
        <w:ind w:left="425" w:hanging="357"/>
        <w:contextualSpacing w:val="0"/>
        <w:rPr>
          <w:rFonts w:ascii="Arial" w:hAnsi="Arial" w:cs="Arial"/>
        </w:rPr>
      </w:pPr>
      <w:r w:rsidRPr="00DC6947">
        <w:rPr>
          <w:rFonts w:ascii="Arial" w:hAnsi="Arial" w:cs="Arial"/>
        </w:rPr>
        <w:t>Une avance de salaire ;</w:t>
      </w:r>
    </w:p>
    <w:p w14:paraId="633A0BE5" w14:textId="77777777" w:rsidR="008366C5" w:rsidRPr="00DC6947" w:rsidRDefault="008366C5" w:rsidP="004F21F1">
      <w:pPr>
        <w:pStyle w:val="Paragraphedeliste"/>
        <w:numPr>
          <w:ilvl w:val="2"/>
          <w:numId w:val="34"/>
        </w:numPr>
        <w:suppressAutoHyphens w:val="0"/>
        <w:spacing w:after="120" w:line="240" w:lineRule="auto"/>
        <w:ind w:left="425" w:hanging="357"/>
        <w:contextualSpacing w:val="0"/>
        <w:rPr>
          <w:rFonts w:ascii="Arial" w:hAnsi="Arial" w:cs="Arial"/>
        </w:rPr>
      </w:pPr>
      <w:r w:rsidRPr="00DC6947">
        <w:rPr>
          <w:rFonts w:ascii="Arial" w:hAnsi="Arial" w:cs="Arial"/>
        </w:rPr>
        <w:t>Le paiement direct des frais médicaux ;</w:t>
      </w:r>
    </w:p>
    <w:p w14:paraId="44E729A8" w14:textId="77777777" w:rsidR="008366C5" w:rsidRPr="00DC6947" w:rsidRDefault="008366C5" w:rsidP="004F21F1">
      <w:pPr>
        <w:pStyle w:val="Paragraphedeliste"/>
        <w:numPr>
          <w:ilvl w:val="2"/>
          <w:numId w:val="34"/>
        </w:numPr>
        <w:suppressAutoHyphens w:val="0"/>
        <w:spacing w:after="120" w:line="240" w:lineRule="auto"/>
        <w:ind w:left="425" w:hanging="357"/>
        <w:contextualSpacing w:val="0"/>
        <w:rPr>
          <w:rFonts w:ascii="Arial" w:hAnsi="Arial" w:cs="Arial"/>
        </w:rPr>
      </w:pPr>
      <w:r w:rsidRPr="00DC6947">
        <w:rPr>
          <w:rFonts w:ascii="Arial" w:hAnsi="Arial" w:cs="Arial"/>
        </w:rPr>
        <w:t>La prise en charge de tous les frais médicaux liés spécifiquement à l’incident ;</w:t>
      </w:r>
    </w:p>
    <w:p w14:paraId="7335E739" w14:textId="77777777" w:rsidR="008366C5" w:rsidRPr="00DC6947" w:rsidRDefault="008366C5" w:rsidP="004F21F1">
      <w:pPr>
        <w:pStyle w:val="Paragraphedeliste"/>
        <w:numPr>
          <w:ilvl w:val="2"/>
          <w:numId w:val="34"/>
        </w:numPr>
        <w:suppressAutoHyphens w:val="0"/>
        <w:spacing w:after="120" w:line="240" w:lineRule="auto"/>
        <w:ind w:left="425" w:hanging="357"/>
        <w:contextualSpacing w:val="0"/>
        <w:rPr>
          <w:rFonts w:ascii="Arial" w:hAnsi="Arial" w:cs="Arial"/>
        </w:rPr>
      </w:pPr>
      <w:r w:rsidRPr="00DC6947">
        <w:rPr>
          <w:rFonts w:ascii="Arial" w:hAnsi="Arial" w:cs="Arial"/>
        </w:rPr>
        <w:t>Le paiement d’avance des frais médicaux, remboursables ultérieurement par l’assurance maladie de l’employé ;</w:t>
      </w:r>
    </w:p>
    <w:p w14:paraId="75F463B3" w14:textId="77777777" w:rsidR="008366C5" w:rsidRPr="00DC6947" w:rsidRDefault="008366C5" w:rsidP="004F21F1">
      <w:pPr>
        <w:pStyle w:val="Paragraphedeliste"/>
        <w:numPr>
          <w:ilvl w:val="2"/>
          <w:numId w:val="34"/>
        </w:numPr>
        <w:suppressAutoHyphens w:val="0"/>
        <w:spacing w:after="120" w:line="240" w:lineRule="auto"/>
        <w:ind w:left="425" w:hanging="357"/>
        <w:contextualSpacing w:val="0"/>
        <w:rPr>
          <w:rFonts w:ascii="Arial" w:hAnsi="Arial" w:cs="Arial"/>
        </w:rPr>
      </w:pPr>
      <w:r w:rsidRPr="00DC6947">
        <w:rPr>
          <w:rFonts w:ascii="Arial" w:hAnsi="Arial" w:cs="Arial"/>
        </w:rPr>
        <w:t>L’offre de services de garde d’enfants ou la facilitation de l’accès aux services de garde d’enfants ;</w:t>
      </w:r>
    </w:p>
    <w:p w14:paraId="3BA1BCBE" w14:textId="77777777" w:rsidR="008366C5" w:rsidRPr="00DC6947" w:rsidRDefault="008366C5" w:rsidP="004F21F1">
      <w:pPr>
        <w:pStyle w:val="Paragraphedeliste"/>
        <w:numPr>
          <w:ilvl w:val="2"/>
          <w:numId w:val="34"/>
        </w:numPr>
        <w:suppressAutoHyphens w:val="0"/>
        <w:spacing w:after="120" w:line="240" w:lineRule="auto"/>
        <w:ind w:left="425" w:hanging="357"/>
        <w:contextualSpacing w:val="0"/>
        <w:rPr>
          <w:rFonts w:ascii="Arial" w:hAnsi="Arial" w:cs="Arial"/>
        </w:rPr>
      </w:pPr>
      <w:r w:rsidRPr="00DC6947">
        <w:rPr>
          <w:rFonts w:ascii="Arial" w:hAnsi="Arial" w:cs="Arial"/>
        </w:rPr>
        <w:t>Le renforcement de la sécurité au domicile de l’employé ;</w:t>
      </w:r>
    </w:p>
    <w:p w14:paraId="46D2A275" w14:textId="77777777" w:rsidR="008366C5" w:rsidRPr="00DC6947" w:rsidRDefault="008366C5" w:rsidP="004F21F1">
      <w:pPr>
        <w:pStyle w:val="Paragraphedeliste"/>
        <w:numPr>
          <w:ilvl w:val="2"/>
          <w:numId w:val="34"/>
        </w:numPr>
        <w:suppressAutoHyphens w:val="0"/>
        <w:spacing w:after="120" w:line="240" w:lineRule="auto"/>
        <w:ind w:left="425" w:hanging="357"/>
        <w:contextualSpacing w:val="0"/>
        <w:rPr>
          <w:rFonts w:ascii="Arial" w:hAnsi="Arial" w:cs="Arial"/>
        </w:rPr>
      </w:pPr>
      <w:r w:rsidRPr="00DC6947">
        <w:rPr>
          <w:rFonts w:ascii="Arial" w:hAnsi="Arial" w:cs="Arial"/>
        </w:rPr>
        <w:t>La fourniture d’un moyen de transport sécurisé pour accéder aux services de soutien ou pour se rendre à un lieu d’hébergement et en revenir.</w:t>
      </w:r>
    </w:p>
    <w:p w14:paraId="19AF4FC1" w14:textId="77777777" w:rsidR="008366C5" w:rsidRPr="00DC6947" w:rsidRDefault="008366C5" w:rsidP="008366C5">
      <w:pPr>
        <w:pStyle w:val="Paragraphedeliste"/>
        <w:spacing w:after="240"/>
        <w:ind w:left="426"/>
        <w:contextualSpacing w:val="0"/>
        <w:rPr>
          <w:rFonts w:ascii="Arial" w:hAnsi="Arial" w:cs="Arial"/>
        </w:rPr>
      </w:pPr>
    </w:p>
    <w:p w14:paraId="75934C24" w14:textId="77777777" w:rsidR="008366C5" w:rsidRPr="00DC6947" w:rsidRDefault="008366C5" w:rsidP="008366C5">
      <w:pPr>
        <w:widowControl w:val="0"/>
        <w:autoSpaceDE w:val="0"/>
        <w:autoSpaceDN w:val="0"/>
        <w:adjustRightInd w:val="0"/>
        <w:spacing w:after="240"/>
        <w:jc w:val="both"/>
        <w:rPr>
          <w:rFonts w:ascii="Arial" w:hAnsi="Arial" w:cs="Arial"/>
          <w:b/>
          <w:bCs/>
        </w:rPr>
      </w:pPr>
      <w:r w:rsidRPr="00DC6947">
        <w:rPr>
          <w:rFonts w:ascii="Arial" w:hAnsi="Arial" w:cs="Arial"/>
          <w:b/>
          <w:bCs/>
        </w:rPr>
        <w:t>En fonction des droits, des besoins et des souhaits de le/a survivant/e, les mesures de soutien aux survivant(e)s visant à garantir la sécurité de la survivante, qui est un employé, peuvent comprendre</w:t>
      </w:r>
      <w:r w:rsidRPr="00DC6947">
        <w:rPr>
          <w:rStyle w:val="Appelnotedebasdep"/>
          <w:rFonts w:ascii="Arial" w:hAnsi="Arial" w:cs="Arial"/>
          <w:b/>
          <w:bCs/>
        </w:rPr>
        <w:footnoteReference w:id="14"/>
      </w:r>
      <w:r w:rsidRPr="00DC6947">
        <w:rPr>
          <w:rFonts w:ascii="Arial" w:hAnsi="Arial" w:cs="Arial"/>
          <w:b/>
          <w:bCs/>
        </w:rPr>
        <w:t xml:space="preserve"> : </w:t>
      </w:r>
    </w:p>
    <w:p w14:paraId="2EDD07A7" w14:textId="77777777" w:rsidR="008366C5" w:rsidRPr="00DC6947" w:rsidRDefault="008366C5" w:rsidP="004F21F1">
      <w:pPr>
        <w:pStyle w:val="Paragraphedeliste"/>
        <w:widowControl w:val="0"/>
        <w:numPr>
          <w:ilvl w:val="2"/>
          <w:numId w:val="33"/>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lastRenderedPageBreak/>
        <w:t>Le changement de la répartition des heures et/ou des modalités de travail de l’auteur ou de le/a survivant/e de la violence ;</w:t>
      </w:r>
    </w:p>
    <w:p w14:paraId="707B4DD5" w14:textId="77777777" w:rsidR="008366C5" w:rsidRPr="00DC6947" w:rsidRDefault="008366C5" w:rsidP="004F21F1">
      <w:pPr>
        <w:pStyle w:val="Paragraphedeliste"/>
        <w:widowControl w:val="0"/>
        <w:numPr>
          <w:ilvl w:val="2"/>
          <w:numId w:val="33"/>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Le réaménagement ou la modification des tâches de l’auteur de la violence ou de le/a survivant/e de la violence ;</w:t>
      </w:r>
    </w:p>
    <w:p w14:paraId="4565DF1D" w14:textId="77777777" w:rsidR="008366C5" w:rsidRPr="00DC6947" w:rsidRDefault="008366C5" w:rsidP="004F21F1">
      <w:pPr>
        <w:pStyle w:val="Paragraphedeliste"/>
        <w:widowControl w:val="0"/>
        <w:numPr>
          <w:ilvl w:val="2"/>
          <w:numId w:val="33"/>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Le changement du numéro de téléphone ou de l’adresse électronique de le/a survivant/e pour éviter le harcèlement ;</w:t>
      </w:r>
    </w:p>
    <w:p w14:paraId="702D2364" w14:textId="77777777" w:rsidR="008366C5" w:rsidRPr="00DC6947" w:rsidRDefault="008366C5" w:rsidP="004F21F1">
      <w:pPr>
        <w:pStyle w:val="Paragraphedeliste"/>
        <w:widowControl w:val="0"/>
        <w:numPr>
          <w:ilvl w:val="2"/>
          <w:numId w:val="33"/>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La réinstallation de le/a survivant/e ou de l’auteur de la violence sur un autre lieu de travail/dans des locaux de substitution ;</w:t>
      </w:r>
    </w:p>
    <w:p w14:paraId="0EB39497" w14:textId="77777777" w:rsidR="008366C5" w:rsidRPr="00DC6947" w:rsidRDefault="008366C5" w:rsidP="004F21F1">
      <w:pPr>
        <w:pStyle w:val="Paragraphedeliste"/>
        <w:widowControl w:val="0"/>
        <w:numPr>
          <w:ilvl w:val="2"/>
          <w:numId w:val="33"/>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 xml:space="preserve">La garantie d’un moyen de transport aller-retour en toute sécurité au travail pendant une période déterminée ; </w:t>
      </w:r>
    </w:p>
    <w:p w14:paraId="1A580FA4" w14:textId="77777777" w:rsidR="008366C5" w:rsidRPr="00DC6947" w:rsidRDefault="008366C5" w:rsidP="004F21F1">
      <w:pPr>
        <w:pStyle w:val="Paragraphedeliste"/>
        <w:widowControl w:val="0"/>
        <w:numPr>
          <w:ilvl w:val="2"/>
          <w:numId w:val="33"/>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Le soutien à le/a survivant/e pour lui permettre de demander une ordonnance de protection provisoire ou l’orienter vers un soutien approprié ;</w:t>
      </w:r>
    </w:p>
    <w:p w14:paraId="3F5CD58E" w14:textId="77777777" w:rsidR="008366C5" w:rsidRPr="00DC6947" w:rsidRDefault="008366C5" w:rsidP="004F21F1">
      <w:pPr>
        <w:pStyle w:val="Paragraphedeliste"/>
        <w:widowControl w:val="0"/>
        <w:numPr>
          <w:ilvl w:val="2"/>
          <w:numId w:val="33"/>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 xml:space="preserve">La prise de toute autre mesure appropriée, y compris celles prévues par les dispositions existantes en matière de modalités de travail souples et favorables à la famille. </w:t>
      </w:r>
    </w:p>
    <w:p w14:paraId="67796D4B" w14:textId="77777777" w:rsidR="008366C5" w:rsidRPr="00DC6947" w:rsidRDefault="008366C5" w:rsidP="008366C5">
      <w:pPr>
        <w:pStyle w:val="Paragraphedeliste"/>
        <w:widowControl w:val="0"/>
        <w:autoSpaceDE w:val="0"/>
        <w:autoSpaceDN w:val="0"/>
        <w:adjustRightInd w:val="0"/>
        <w:spacing w:after="240"/>
        <w:ind w:left="426"/>
        <w:contextualSpacing w:val="0"/>
        <w:jc w:val="both"/>
        <w:rPr>
          <w:rFonts w:ascii="Arial" w:hAnsi="Arial" w:cs="Arial"/>
        </w:rPr>
      </w:pPr>
    </w:p>
    <w:p w14:paraId="3862C5BD" w14:textId="77777777" w:rsidR="008366C5" w:rsidRPr="00DC6947" w:rsidRDefault="008366C5" w:rsidP="008366C5">
      <w:pPr>
        <w:widowControl w:val="0"/>
        <w:autoSpaceDE w:val="0"/>
        <w:autoSpaceDN w:val="0"/>
        <w:adjustRightInd w:val="0"/>
        <w:spacing w:after="240"/>
        <w:jc w:val="both"/>
        <w:rPr>
          <w:rFonts w:ascii="Arial" w:hAnsi="Arial" w:cs="Arial"/>
          <w:b/>
          <w:bCs/>
        </w:rPr>
      </w:pPr>
      <w:r w:rsidRPr="00DC6947">
        <w:rPr>
          <w:rFonts w:ascii="Arial" w:hAnsi="Arial" w:cs="Arial"/>
          <w:b/>
          <w:bCs/>
        </w:rPr>
        <w:t xml:space="preserve">Les options de congé pour </w:t>
      </w:r>
      <w:proofErr w:type="gramStart"/>
      <w:r w:rsidRPr="00DC6947">
        <w:rPr>
          <w:rFonts w:ascii="Arial" w:hAnsi="Arial" w:cs="Arial"/>
          <w:b/>
          <w:bCs/>
        </w:rPr>
        <w:t>les survivant</w:t>
      </w:r>
      <w:proofErr w:type="gramEnd"/>
      <w:r w:rsidRPr="00DC6947">
        <w:rPr>
          <w:rFonts w:ascii="Arial" w:hAnsi="Arial" w:cs="Arial"/>
          <w:b/>
          <w:bCs/>
        </w:rPr>
        <w:t xml:space="preserve">(e)s qui sont des employés peuvent inclure ce qui suit : </w:t>
      </w:r>
    </w:p>
    <w:p w14:paraId="4048C84A" w14:textId="77777777" w:rsidR="008366C5" w:rsidRPr="00DC6947" w:rsidRDefault="008366C5" w:rsidP="004F21F1">
      <w:pPr>
        <w:pStyle w:val="Paragraphedeliste"/>
        <w:widowControl w:val="0"/>
        <w:numPr>
          <w:ilvl w:val="2"/>
          <w:numId w:val="35"/>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Un employé survivant de VBG devrait pouvoir demander un congé spécial rémunéré pour se présenter à des rendez-vous médicaux ou psychosociaux, à des procédures judiciaires, ainsi que pour aménager dans un lieu de vie sécuritaire et pour entreprendre toute autre activité de soin du fait des VBG ;</w:t>
      </w:r>
    </w:p>
    <w:p w14:paraId="4338968D" w14:textId="77777777" w:rsidR="008366C5" w:rsidRPr="00DC6947" w:rsidRDefault="008366C5" w:rsidP="004F21F1">
      <w:pPr>
        <w:pStyle w:val="Paragraphedeliste"/>
        <w:widowControl w:val="0"/>
        <w:numPr>
          <w:ilvl w:val="2"/>
          <w:numId w:val="35"/>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Tout employé qui apporte son soutien à une personne survivante de VBG et/ou VCE pourrait prendre un congé de soignant, y compris mais, sans s’y limiter, pour l’accompagner au tribunal ou à l’hôpital, ou pour prendre soin des enfants ;</w:t>
      </w:r>
    </w:p>
    <w:p w14:paraId="6CF466A0" w14:textId="77777777" w:rsidR="008366C5" w:rsidRPr="00DC6947" w:rsidRDefault="008366C5" w:rsidP="004F21F1">
      <w:pPr>
        <w:pStyle w:val="Paragraphedeliste"/>
        <w:widowControl w:val="0"/>
        <w:numPr>
          <w:ilvl w:val="2"/>
          <w:numId w:val="35"/>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Les employés qui sont recrutés à titre temporaire pourraient demander un congé spécial non rémunéré ou un congé de soignant sans solde pour entreprendre les activités décrites ci-dessus ;</w:t>
      </w:r>
    </w:p>
    <w:p w14:paraId="77120C4C" w14:textId="77777777" w:rsidR="008366C5" w:rsidRPr="00DC6947" w:rsidRDefault="008366C5" w:rsidP="004F21F1">
      <w:pPr>
        <w:pStyle w:val="Paragraphedeliste"/>
        <w:widowControl w:val="0"/>
        <w:numPr>
          <w:ilvl w:val="2"/>
          <w:numId w:val="35"/>
        </w:numPr>
        <w:suppressAutoHyphens w:val="0"/>
        <w:autoSpaceDE w:val="0"/>
        <w:autoSpaceDN w:val="0"/>
        <w:adjustRightInd w:val="0"/>
        <w:spacing w:after="240" w:line="240" w:lineRule="auto"/>
        <w:ind w:left="426"/>
        <w:contextualSpacing w:val="0"/>
        <w:jc w:val="both"/>
        <w:rPr>
          <w:rFonts w:ascii="Arial" w:hAnsi="Arial" w:cs="Arial"/>
        </w:rPr>
      </w:pPr>
      <w:r w:rsidRPr="00DC6947">
        <w:rPr>
          <w:rFonts w:ascii="Arial" w:hAnsi="Arial" w:cs="Arial"/>
        </w:rPr>
        <w:t>La durée du congé accordé sera déterminée en fonction de la condition de l’individu, après consultation de l’employé, de la Direction et de l’équipe de conformité (EC), le cas échéant.</w:t>
      </w:r>
    </w:p>
    <w:p w14:paraId="0A6EA956" w14:textId="77777777" w:rsidR="008366C5" w:rsidRPr="00DC6947" w:rsidRDefault="008366C5" w:rsidP="008366C5">
      <w:pPr>
        <w:pStyle w:val="Paragraphedeliste"/>
        <w:widowControl w:val="0"/>
        <w:autoSpaceDE w:val="0"/>
        <w:autoSpaceDN w:val="0"/>
        <w:adjustRightInd w:val="0"/>
        <w:spacing w:after="240"/>
        <w:ind w:left="426"/>
        <w:contextualSpacing w:val="0"/>
        <w:jc w:val="both"/>
        <w:rPr>
          <w:rFonts w:ascii="Arial" w:hAnsi="Arial" w:cs="Arial"/>
        </w:rPr>
      </w:pPr>
    </w:p>
    <w:p w14:paraId="5263071B" w14:textId="77777777" w:rsidR="008366C5" w:rsidRPr="00DC6947" w:rsidRDefault="008366C5" w:rsidP="008366C5">
      <w:pPr>
        <w:pStyle w:val="Paragraphedeliste"/>
        <w:widowControl w:val="0"/>
        <w:autoSpaceDE w:val="0"/>
        <w:autoSpaceDN w:val="0"/>
        <w:adjustRightInd w:val="0"/>
        <w:spacing w:after="240"/>
        <w:ind w:left="426"/>
        <w:contextualSpacing w:val="0"/>
        <w:jc w:val="both"/>
        <w:rPr>
          <w:rFonts w:ascii="Arial" w:hAnsi="Arial" w:cs="Arial"/>
        </w:rPr>
      </w:pPr>
    </w:p>
    <w:p w14:paraId="3C147FDC" w14:textId="77777777" w:rsidR="008366C5" w:rsidRPr="00DC6947" w:rsidRDefault="008366C5" w:rsidP="008366C5">
      <w:pPr>
        <w:pStyle w:val="Paragraphedeliste"/>
        <w:widowControl w:val="0"/>
        <w:autoSpaceDE w:val="0"/>
        <w:autoSpaceDN w:val="0"/>
        <w:adjustRightInd w:val="0"/>
        <w:spacing w:after="240"/>
        <w:ind w:left="426"/>
        <w:contextualSpacing w:val="0"/>
        <w:jc w:val="both"/>
        <w:rPr>
          <w:rFonts w:ascii="Arial" w:hAnsi="Arial" w:cs="Arial"/>
        </w:rPr>
      </w:pPr>
    </w:p>
    <w:p w14:paraId="7979E7B8" w14:textId="77777777" w:rsidR="008366C5" w:rsidRPr="00DC6947" w:rsidRDefault="008366C5" w:rsidP="008366C5">
      <w:pPr>
        <w:widowControl w:val="0"/>
        <w:autoSpaceDE w:val="0"/>
        <w:autoSpaceDN w:val="0"/>
        <w:adjustRightInd w:val="0"/>
        <w:spacing w:after="240"/>
        <w:jc w:val="both"/>
        <w:rPr>
          <w:rFonts w:ascii="Arial" w:hAnsi="Arial" w:cs="Arial"/>
          <w:b/>
          <w:bCs/>
        </w:rPr>
      </w:pPr>
      <w:r w:rsidRPr="00DC6947">
        <w:rPr>
          <w:rFonts w:ascii="Arial" w:hAnsi="Arial" w:cs="Arial"/>
          <w:b/>
          <w:bCs/>
        </w:rPr>
        <w:t xml:space="preserve">Les sanctions potentielles à l’encontre des employés auteurs de VBG et VCE comprennent : </w:t>
      </w:r>
    </w:p>
    <w:p w14:paraId="54BB8503" w14:textId="77777777" w:rsidR="008366C5" w:rsidRPr="00DC6947" w:rsidRDefault="008366C5" w:rsidP="004F21F1">
      <w:pPr>
        <w:pStyle w:val="Paragraphedeliste"/>
        <w:numPr>
          <w:ilvl w:val="0"/>
          <w:numId w:val="55"/>
        </w:numPr>
        <w:suppressAutoHyphens w:val="0"/>
        <w:spacing w:after="0" w:line="240" w:lineRule="auto"/>
        <w:ind w:left="426"/>
        <w:contextualSpacing w:val="0"/>
        <w:rPr>
          <w:rFonts w:ascii="Arial" w:hAnsi="Arial" w:cs="Arial"/>
        </w:rPr>
      </w:pPr>
      <w:r w:rsidRPr="00DC6947">
        <w:rPr>
          <w:rFonts w:ascii="Arial" w:hAnsi="Arial" w:cs="Arial"/>
        </w:rPr>
        <w:t>L’avertissement informel ;</w:t>
      </w:r>
    </w:p>
    <w:p w14:paraId="38EAB801" w14:textId="77777777" w:rsidR="008366C5" w:rsidRPr="00DC6947" w:rsidRDefault="008366C5" w:rsidP="004F21F1">
      <w:pPr>
        <w:pStyle w:val="Paragraphedeliste"/>
        <w:numPr>
          <w:ilvl w:val="0"/>
          <w:numId w:val="55"/>
        </w:numPr>
        <w:suppressAutoHyphens w:val="0"/>
        <w:spacing w:after="0" w:line="240" w:lineRule="auto"/>
        <w:ind w:left="426"/>
        <w:contextualSpacing w:val="0"/>
        <w:rPr>
          <w:rFonts w:ascii="Arial" w:hAnsi="Arial" w:cs="Arial"/>
        </w:rPr>
      </w:pPr>
      <w:r w:rsidRPr="00DC6947">
        <w:rPr>
          <w:rFonts w:ascii="Arial" w:hAnsi="Arial" w:cs="Arial"/>
        </w:rPr>
        <w:t>L’avertissement formel ;</w:t>
      </w:r>
    </w:p>
    <w:p w14:paraId="1FA1D821" w14:textId="77777777" w:rsidR="008366C5" w:rsidRPr="00DC6947" w:rsidRDefault="008366C5" w:rsidP="004F21F1">
      <w:pPr>
        <w:pStyle w:val="Paragraphedeliste"/>
        <w:numPr>
          <w:ilvl w:val="0"/>
          <w:numId w:val="55"/>
        </w:numPr>
        <w:suppressAutoHyphens w:val="0"/>
        <w:spacing w:after="0" w:line="240" w:lineRule="auto"/>
        <w:ind w:left="426"/>
        <w:contextualSpacing w:val="0"/>
        <w:rPr>
          <w:rFonts w:ascii="Arial" w:hAnsi="Arial" w:cs="Arial"/>
        </w:rPr>
      </w:pPr>
      <w:r w:rsidRPr="00DC6947">
        <w:rPr>
          <w:rFonts w:ascii="Arial" w:hAnsi="Arial" w:cs="Arial"/>
        </w:rPr>
        <w:lastRenderedPageBreak/>
        <w:t>La formation complémentaire ;</w:t>
      </w:r>
    </w:p>
    <w:p w14:paraId="1EED34B2" w14:textId="77777777" w:rsidR="008366C5" w:rsidRPr="00DC6947" w:rsidRDefault="008366C5" w:rsidP="004F21F1">
      <w:pPr>
        <w:pStyle w:val="Paragraphedeliste"/>
        <w:numPr>
          <w:ilvl w:val="0"/>
          <w:numId w:val="55"/>
        </w:numPr>
        <w:suppressAutoHyphens w:val="0"/>
        <w:spacing w:after="0" w:line="240" w:lineRule="auto"/>
        <w:ind w:left="426"/>
        <w:contextualSpacing w:val="0"/>
        <w:rPr>
          <w:rFonts w:ascii="Arial" w:hAnsi="Arial" w:cs="Arial"/>
        </w:rPr>
      </w:pPr>
      <w:r w:rsidRPr="00DC6947">
        <w:rPr>
          <w:rFonts w:ascii="Arial" w:hAnsi="Arial" w:cs="Arial"/>
        </w:rPr>
        <w:t>La perte d’au plus une semaine de salaire ;</w:t>
      </w:r>
    </w:p>
    <w:p w14:paraId="0D0B47D1" w14:textId="77777777" w:rsidR="008366C5" w:rsidRPr="00DC6947" w:rsidRDefault="008366C5" w:rsidP="004F21F1">
      <w:pPr>
        <w:pStyle w:val="Paragraphedeliste"/>
        <w:numPr>
          <w:ilvl w:val="0"/>
          <w:numId w:val="55"/>
        </w:numPr>
        <w:suppressAutoHyphens w:val="0"/>
        <w:spacing w:after="0" w:line="240" w:lineRule="auto"/>
        <w:ind w:left="426"/>
        <w:contextualSpacing w:val="0"/>
        <w:rPr>
          <w:rFonts w:ascii="Arial" w:hAnsi="Arial" w:cs="Arial"/>
        </w:rPr>
      </w:pPr>
      <w:r w:rsidRPr="00DC6947">
        <w:rPr>
          <w:rFonts w:ascii="Arial" w:hAnsi="Arial" w:cs="Arial"/>
        </w:rPr>
        <w:t>La suspension de la relation de travail (sans solde), pour une période minimale d’un mois et une période maximale de six mois ;</w:t>
      </w:r>
    </w:p>
    <w:p w14:paraId="04CEC46B" w14:textId="77777777" w:rsidR="008366C5" w:rsidRPr="00DC6947" w:rsidRDefault="008366C5" w:rsidP="004F21F1">
      <w:pPr>
        <w:pStyle w:val="Paragraphedeliste"/>
        <w:numPr>
          <w:ilvl w:val="0"/>
          <w:numId w:val="55"/>
        </w:numPr>
        <w:suppressAutoHyphens w:val="0"/>
        <w:spacing w:after="0" w:line="240" w:lineRule="auto"/>
        <w:ind w:left="426"/>
        <w:contextualSpacing w:val="0"/>
        <w:rPr>
          <w:rFonts w:ascii="Arial" w:hAnsi="Arial" w:cs="Arial"/>
        </w:rPr>
      </w:pPr>
      <w:r w:rsidRPr="00DC6947">
        <w:rPr>
          <w:rFonts w:ascii="Arial" w:hAnsi="Arial" w:cs="Arial"/>
        </w:rPr>
        <w:t>Le licenciement.</w:t>
      </w:r>
    </w:p>
    <w:p w14:paraId="0B51E5C9" w14:textId="77777777" w:rsidR="008366C5" w:rsidRPr="00DC6947" w:rsidRDefault="008366C5" w:rsidP="004F21F1">
      <w:pPr>
        <w:pStyle w:val="Paragraphedeliste"/>
        <w:numPr>
          <w:ilvl w:val="0"/>
          <w:numId w:val="55"/>
        </w:numPr>
        <w:suppressAutoHyphens w:val="0"/>
        <w:spacing w:after="0" w:line="240" w:lineRule="auto"/>
        <w:ind w:left="426"/>
        <w:contextualSpacing w:val="0"/>
        <w:rPr>
          <w:rFonts w:ascii="Arial" w:hAnsi="Arial" w:cs="Arial"/>
        </w:rPr>
      </w:pPr>
      <w:r w:rsidRPr="00DC6947">
        <w:rPr>
          <w:rFonts w:ascii="Arial" w:hAnsi="Arial" w:cs="Arial"/>
        </w:rPr>
        <w:t>Le renvoi à la police ou à d’autres autorités, au besoin.</w:t>
      </w:r>
    </w:p>
    <w:p w14:paraId="558390BF" w14:textId="77777777" w:rsidR="00AE4B71" w:rsidRDefault="00AE4B71" w:rsidP="00AE041A">
      <w:pPr>
        <w:spacing w:after="0" w:line="240" w:lineRule="auto"/>
        <w:jc w:val="both"/>
        <w:rPr>
          <w:rFonts w:ascii="Times New Roman" w:eastAsia="Calibri" w:hAnsi="Times New Roman" w:cs="Times New Roman"/>
          <w:b/>
          <w:sz w:val="36"/>
          <w:szCs w:val="36"/>
        </w:rPr>
      </w:pPr>
    </w:p>
    <w:sectPr w:rsidR="00AE4B71" w:rsidSect="006E6ACE">
      <w:pgSz w:w="11906" w:h="16838"/>
      <w:pgMar w:top="1134" w:right="1418" w:bottom="1418" w:left="992" w:header="850" w:footer="85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53408" w14:textId="77777777" w:rsidR="00570D83" w:rsidRDefault="00570D83" w:rsidP="004A206D">
      <w:pPr>
        <w:spacing w:after="0" w:line="240" w:lineRule="auto"/>
      </w:pPr>
      <w:r>
        <w:separator/>
      </w:r>
    </w:p>
  </w:endnote>
  <w:endnote w:type="continuationSeparator" w:id="0">
    <w:p w14:paraId="16BE787C" w14:textId="77777777" w:rsidR="00570D83" w:rsidRDefault="00570D83" w:rsidP="004A206D">
      <w:pPr>
        <w:spacing w:after="0" w:line="240" w:lineRule="auto"/>
      </w:pPr>
      <w:r>
        <w:continuationSeparator/>
      </w:r>
    </w:p>
  </w:endnote>
  <w:endnote w:type="continuationNotice" w:id="1">
    <w:p w14:paraId="1FCD5E43" w14:textId="77777777" w:rsidR="00570D83" w:rsidRDefault="00570D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Yu Gothic"/>
    <w:panose1 w:val="02020609040205080304"/>
    <w:charset w:val="80"/>
    <w:family w:val="modern"/>
    <w:pitch w:val="fixed"/>
    <w:sig w:usb0="E00002FF" w:usb1="6AC7FDFB" w:usb2="08000012" w:usb3="00000000" w:csb0="0002009F" w:csb1="00000000"/>
  </w:font>
  <w:font w:name="ArialNarrow">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71ED" w14:textId="77777777" w:rsidR="00FB54EB" w:rsidRDefault="00FB54E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B9E9" w14:textId="77777777" w:rsidR="00FB54EB" w:rsidRPr="00B52FBA" w:rsidRDefault="00FB54EB" w:rsidP="00B52FBA">
    <w:pPr>
      <w:keepLines/>
      <w:tabs>
        <w:tab w:val="center" w:pos="4536"/>
        <w:tab w:val="right" w:pos="9072"/>
      </w:tabs>
      <w:suppressAutoHyphens w:val="0"/>
      <w:spacing w:after="0" w:line="240" w:lineRule="auto"/>
      <w:jc w:val="both"/>
      <w:rPr>
        <w:rFonts w:ascii="Arial" w:eastAsia="Times New Roman" w:hAnsi="Arial" w:cs="Arial"/>
        <w:noProof/>
        <w:sz w:val="16"/>
        <w:szCs w:val="16"/>
        <w:lang w:val="en-US"/>
      </w:rPr>
    </w:pPr>
    <w:r w:rsidRPr="00B52FBA">
      <w:rPr>
        <w:rFonts w:ascii="Arial" w:eastAsia="Times New Roman" w:hAnsi="Arial" w:cs="Arial"/>
        <w:noProof/>
        <w:sz w:val="20"/>
        <w:szCs w:val="16"/>
        <w:lang w:eastAsia="fr-FR"/>
      </w:rPr>
      <w:drawing>
        <wp:inline distT="0" distB="0" distL="0" distR="0" wp14:anchorId="5F4F8A20" wp14:editId="0972D687">
          <wp:extent cx="216000" cy="216000"/>
          <wp:effectExtent l="0" t="0" r="0" b="0"/>
          <wp:docPr id="23" name="Picture 236" descr="Bildmarke_IL_15x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rke_IL_15x1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Pr="00B52FBA">
      <w:rPr>
        <w:rFonts w:ascii="Arial" w:eastAsia="Times New Roman" w:hAnsi="Arial" w:cs="Arial"/>
        <w:noProof/>
        <w:sz w:val="16"/>
        <w:szCs w:val="16"/>
        <w:lang w:val="en-US"/>
      </w:rPr>
      <w:tab/>
      <w:t>2021 - 0404</w:t>
    </w:r>
    <w:r w:rsidRPr="00B52FBA">
      <w:rPr>
        <w:rFonts w:ascii="Arial" w:eastAsia="Times New Roman" w:hAnsi="Arial" w:cs="Arial"/>
        <w:noProof/>
        <w:sz w:val="16"/>
        <w:szCs w:val="16"/>
        <w:lang w:val="en-US"/>
      </w:rPr>
      <w:tab/>
      <w:t xml:space="preserve">Page </w:t>
    </w:r>
    <w:r w:rsidRPr="00B52FBA">
      <w:rPr>
        <w:rFonts w:ascii="Arial" w:eastAsia="Times New Roman" w:hAnsi="Arial" w:cs="Arial"/>
        <w:noProof/>
        <w:sz w:val="16"/>
        <w:szCs w:val="16"/>
        <w:lang w:val="en-US"/>
      </w:rPr>
      <w:fldChar w:fldCharType="begin"/>
    </w:r>
    <w:r w:rsidRPr="00B52FBA">
      <w:rPr>
        <w:rFonts w:ascii="Arial" w:eastAsia="Times New Roman" w:hAnsi="Arial" w:cs="Arial"/>
        <w:noProof/>
        <w:sz w:val="16"/>
        <w:szCs w:val="16"/>
      </w:rPr>
      <w:instrText xml:space="preserve"> PAGE </w:instrText>
    </w:r>
    <w:r w:rsidRPr="00B52FBA">
      <w:rPr>
        <w:rFonts w:ascii="Arial" w:eastAsia="Times New Roman" w:hAnsi="Arial" w:cs="Arial"/>
        <w:noProof/>
        <w:sz w:val="16"/>
        <w:szCs w:val="16"/>
        <w:lang w:val="en-US"/>
      </w:rPr>
      <w:fldChar w:fldCharType="separate"/>
    </w:r>
    <w:r>
      <w:rPr>
        <w:rFonts w:ascii="Arial" w:eastAsia="Times New Roman" w:hAnsi="Arial" w:cs="Arial"/>
        <w:noProof/>
        <w:sz w:val="16"/>
        <w:szCs w:val="16"/>
      </w:rPr>
      <w:t>4</w:t>
    </w:r>
    <w:r w:rsidRPr="00B52FBA">
      <w:rPr>
        <w:rFonts w:ascii="Arial" w:eastAsia="Times New Roman" w:hAnsi="Arial" w:cs="Arial"/>
        <w:noProof/>
        <w:sz w:val="16"/>
        <w:szCs w:val="16"/>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80D7E" w14:textId="6C8E4312" w:rsidR="00FB54EB" w:rsidRPr="00D80180" w:rsidRDefault="00FB54EB" w:rsidP="00D80180">
    <w:pPr>
      <w:tabs>
        <w:tab w:val="center" w:pos="4680"/>
        <w:tab w:val="right" w:pos="9360"/>
      </w:tabs>
      <w:suppressAutoHyphens w:val="0"/>
      <w:spacing w:after="0" w:line="240" w:lineRule="auto"/>
      <w:rPr>
        <w:rFonts w:ascii="Calibri" w:eastAsia="Calibri" w:hAnsi="Calibri" w:cs="Times New Roman"/>
      </w:rPr>
    </w:pPr>
    <w:r>
      <w:rPr>
        <w:rFonts w:ascii="Calibri" w:eastAsia="Calibri" w:hAnsi="Calibri" w:cs="Times New Roman"/>
        <w:noProof/>
        <w:lang w:eastAsia="fr-FR"/>
      </w:rPr>
      <mc:AlternateContent>
        <mc:Choice Requires="wps">
          <w:drawing>
            <wp:anchor distT="0" distB="0" distL="114300" distR="114300" simplePos="0" relativeHeight="251656192" behindDoc="0" locked="0" layoutInCell="1" allowOverlap="1" wp14:anchorId="159CB7E9" wp14:editId="196FAEB6">
              <wp:simplePos x="0" y="0"/>
              <wp:positionH relativeFrom="page">
                <wp:align>right</wp:align>
              </wp:positionH>
              <wp:positionV relativeFrom="page">
                <wp:posOffset>9804400</wp:posOffset>
              </wp:positionV>
              <wp:extent cx="5086350" cy="215900"/>
              <wp:effectExtent l="0" t="0" r="0" b="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215900"/>
                      </a:xfrm>
                      <a:prstGeom prst="rect">
                        <a:avLst/>
                      </a:prstGeom>
                      <a:solidFill>
                        <a:srgbClr val="031938"/>
                      </a:solidFill>
                      <a:ln>
                        <a:noFill/>
                      </a:ln>
                    </wps:spPr>
                    <wps:txbx>
                      <w:txbxContent>
                        <w:p w14:paraId="417C5286" w14:textId="77777777" w:rsidR="00FB54EB" w:rsidRPr="00381268" w:rsidRDefault="00FB54EB" w:rsidP="00D80180">
                          <w:pPr>
                            <w:ind w:left="3600" w:firstLine="720"/>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CB7E9" id="Rectangle 8" o:spid="_x0000_s1028" style="position:absolute;margin-left:349.3pt;margin-top:772pt;width:400.5pt;height:17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" fillcolor="#031938" stroked="f">
              <v:textbox>
                <w:txbxContent>
                  <w:p w14:paraId="417C5286" w14:textId="77777777" w:rsidR="00FB54EB" w:rsidRPr="00381268" w:rsidRDefault="00FB54EB" w:rsidP="00D80180">
                    <w:pPr>
                      <w:ind w:left="3600" w:firstLine="720"/>
                      <w:jc w:val="center"/>
                      <w:rPr>
                        <w:rFonts w:ascii="Arial" w:hAnsi="Arial" w:cs="Arial"/>
                        <w:b/>
                      </w:rPr>
                    </w:pPr>
                  </w:p>
                </w:txbxContent>
              </v:textbox>
              <w10:wrap anchorx="page" anchory="page"/>
            </v:rect>
          </w:pict>
        </mc:Fallback>
      </mc:AlternateContent>
    </w:r>
    <w:r w:rsidRPr="00D80180">
      <w:rPr>
        <w:rFonts w:ascii="Calibri" w:eastAsia="Calibri" w:hAnsi="Calibri" w:cs="Times New Roman"/>
        <w:noProof/>
        <w:lang w:eastAsia="fr-FR"/>
      </w:rPr>
      <w:drawing>
        <wp:anchor distT="0" distB="0" distL="114300" distR="114300" simplePos="0" relativeHeight="251659264" behindDoc="0" locked="0" layoutInCell="1" allowOverlap="1" wp14:anchorId="38482855" wp14:editId="434011AE">
          <wp:simplePos x="0" y="0"/>
          <wp:positionH relativeFrom="margin">
            <wp:posOffset>-305435</wp:posOffset>
          </wp:positionH>
          <wp:positionV relativeFrom="bottomMargin">
            <wp:posOffset>6350</wp:posOffset>
          </wp:positionV>
          <wp:extent cx="1836000" cy="241724"/>
          <wp:effectExtent l="0" t="0" r="0" b="6350"/>
          <wp:wrapSquare wrapText="bothSides"/>
          <wp:docPr id="21" name="Grafik 1" descr="Bildmarke_Schrift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marke_Schriftzug.jpg"/>
                  <pic:cNvPicPr/>
                </pic:nvPicPr>
                <pic:blipFill>
                  <a:blip r:embed="rId1"/>
                  <a:stretch>
                    <a:fillRect/>
                  </a:stretch>
                </pic:blipFill>
                <pic:spPr>
                  <a:xfrm>
                    <a:off x="0" y="0"/>
                    <a:ext cx="1836000" cy="241724"/>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7155" w14:textId="77777777" w:rsidR="00FB54EB" w:rsidRPr="0082595C" w:rsidRDefault="00FB54EB" w:rsidP="0082595C">
    <w:pPr>
      <w:keepLines/>
      <w:tabs>
        <w:tab w:val="center" w:pos="4536"/>
        <w:tab w:val="right" w:pos="9072"/>
      </w:tabs>
      <w:suppressAutoHyphens w:val="0"/>
      <w:spacing w:after="0" w:line="240" w:lineRule="auto"/>
      <w:jc w:val="both"/>
      <w:rPr>
        <w:rFonts w:ascii="Arial" w:eastAsia="Times New Roman" w:hAnsi="Arial" w:cs="Arial"/>
        <w:noProof/>
        <w:sz w:val="16"/>
        <w:szCs w:val="16"/>
        <w:lang w:val="en-US"/>
      </w:rPr>
    </w:pPr>
    <w:r w:rsidRPr="00B52FBA">
      <w:rPr>
        <w:rFonts w:ascii="Arial" w:eastAsia="Times New Roman" w:hAnsi="Arial" w:cs="Arial"/>
        <w:noProof/>
        <w:sz w:val="20"/>
        <w:szCs w:val="16"/>
        <w:lang w:eastAsia="fr-FR"/>
      </w:rPr>
      <w:drawing>
        <wp:inline distT="0" distB="0" distL="0" distR="0" wp14:anchorId="0BF32106" wp14:editId="09468A5F">
          <wp:extent cx="216000" cy="216000"/>
          <wp:effectExtent l="0" t="0" r="0" b="0"/>
          <wp:docPr id="19" name="Picture 236" descr="Bildmarke_IL_15x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rke_IL_15x1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Pr="00B52FBA">
      <w:rPr>
        <w:rFonts w:ascii="Arial" w:eastAsia="Times New Roman" w:hAnsi="Arial" w:cs="Arial"/>
        <w:noProof/>
        <w:sz w:val="16"/>
        <w:szCs w:val="16"/>
        <w:lang w:val="en-US"/>
      </w:rPr>
      <w:tab/>
    </w:r>
    <w:r>
      <w:rPr>
        <w:rFonts w:ascii="Arial" w:eastAsia="Times New Roman" w:hAnsi="Arial" w:cs="Arial"/>
        <w:noProof/>
        <w:sz w:val="16"/>
        <w:szCs w:val="16"/>
        <w:lang w:val="en-US"/>
      </w:rPr>
      <w:ptab w:relativeTo="margin" w:alignment="center" w:leader="none"/>
    </w:r>
    <w:r w:rsidRPr="00B52FBA">
      <w:rPr>
        <w:rFonts w:ascii="Arial" w:eastAsia="Times New Roman" w:hAnsi="Arial" w:cs="Arial"/>
        <w:noProof/>
        <w:sz w:val="16"/>
        <w:szCs w:val="16"/>
        <w:lang w:val="en-US"/>
      </w:rPr>
      <w:t>2021 - 0404</w:t>
    </w:r>
    <w:r w:rsidRPr="00B52FBA">
      <w:rPr>
        <w:rFonts w:ascii="Arial" w:eastAsia="Times New Roman" w:hAnsi="Arial" w:cs="Arial"/>
        <w:noProof/>
        <w:sz w:val="16"/>
        <w:szCs w:val="16"/>
        <w:lang w:val="en-US"/>
      </w:rPr>
      <w:tab/>
      <w:t xml:space="preserve">Page </w:t>
    </w:r>
    <w:r w:rsidRPr="00B52FBA">
      <w:rPr>
        <w:rFonts w:ascii="Arial" w:eastAsia="Times New Roman" w:hAnsi="Arial" w:cs="Arial"/>
        <w:noProof/>
        <w:sz w:val="16"/>
        <w:szCs w:val="16"/>
        <w:lang w:val="en-US"/>
      </w:rPr>
      <w:fldChar w:fldCharType="begin"/>
    </w:r>
    <w:r w:rsidRPr="00B52FBA">
      <w:rPr>
        <w:rFonts w:ascii="Arial" w:eastAsia="Times New Roman" w:hAnsi="Arial" w:cs="Arial"/>
        <w:noProof/>
        <w:sz w:val="16"/>
        <w:szCs w:val="16"/>
      </w:rPr>
      <w:instrText xml:space="preserve"> PAGE </w:instrText>
    </w:r>
    <w:r w:rsidRPr="00B52FBA">
      <w:rPr>
        <w:rFonts w:ascii="Arial" w:eastAsia="Times New Roman" w:hAnsi="Arial" w:cs="Arial"/>
        <w:noProof/>
        <w:sz w:val="16"/>
        <w:szCs w:val="16"/>
        <w:lang w:val="en-US"/>
      </w:rPr>
      <w:fldChar w:fldCharType="separate"/>
    </w:r>
    <w:r>
      <w:rPr>
        <w:rFonts w:ascii="Arial" w:eastAsia="Times New Roman" w:hAnsi="Arial" w:cs="Arial"/>
        <w:noProof/>
        <w:sz w:val="16"/>
        <w:szCs w:val="16"/>
      </w:rPr>
      <w:t>13</w:t>
    </w:r>
    <w:r w:rsidRPr="00B52FBA">
      <w:rPr>
        <w:rFonts w:ascii="Arial" w:eastAsia="Times New Roman" w:hAnsi="Arial" w:cs="Arial"/>
        <w:noProof/>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3AD91" w14:textId="77777777" w:rsidR="00570D83" w:rsidRDefault="00570D83">
      <w:pPr>
        <w:rPr>
          <w:sz w:val="12"/>
        </w:rPr>
      </w:pPr>
      <w:r>
        <w:separator/>
      </w:r>
    </w:p>
  </w:footnote>
  <w:footnote w:type="continuationSeparator" w:id="0">
    <w:p w14:paraId="55411897" w14:textId="77777777" w:rsidR="00570D83" w:rsidRDefault="00570D83">
      <w:pPr>
        <w:rPr>
          <w:sz w:val="12"/>
        </w:rPr>
      </w:pPr>
      <w:r>
        <w:continuationSeparator/>
      </w:r>
    </w:p>
  </w:footnote>
  <w:footnote w:type="continuationNotice" w:id="1">
    <w:p w14:paraId="2295E15B" w14:textId="77777777" w:rsidR="00570D83" w:rsidRDefault="00570D83">
      <w:pPr>
        <w:spacing w:after="0" w:line="240" w:lineRule="auto"/>
      </w:pPr>
    </w:p>
  </w:footnote>
  <w:footnote w:id="2">
    <w:p w14:paraId="723711E9" w14:textId="77777777" w:rsidR="00FB54EB" w:rsidRPr="00780DB9" w:rsidRDefault="00FB54EB" w:rsidP="00C35755">
      <w:pPr>
        <w:pStyle w:val="Commentaire"/>
        <w:jc w:val="both"/>
        <w:rPr>
          <w:rFonts w:eastAsia="MS Mincho"/>
          <w:b/>
          <w:u w:val="single"/>
          <w:lang w:val="fr-CA" w:eastAsia="fr-CA"/>
        </w:rPr>
      </w:pPr>
      <w:r w:rsidRPr="00780DB9">
        <w:rPr>
          <w:rStyle w:val="Appelnotedebasdep"/>
        </w:rPr>
        <w:footnoteRef/>
      </w:r>
      <w:r w:rsidRPr="00630BFB">
        <w:rPr>
          <w:rFonts w:ascii="Arial" w:hAnsi="Arial" w:cs="Arial"/>
        </w:rPr>
        <w:t xml:space="preserve">Il s’agira de définir les indicateurs essentiels tels que le </w:t>
      </w:r>
      <w:r w:rsidRPr="00630BFB">
        <w:rPr>
          <w:rFonts w:ascii="Arial" w:eastAsia="MS Mincho" w:hAnsi="Arial" w:cs="Arial"/>
          <w:lang w:val="fr-CA" w:eastAsia="fr-CA"/>
        </w:rPr>
        <w:t>nombre de travailleurs formés, Nombre de travailleurs qui ont signé le code de conduite, % de plaintes EAS renvoyées à des prestataires de services VBG, Nombre de survivants aidés (par type de service et sans cible) Nombre de séances de sensibilisation menées, Nombre de personnes sensibilisées…</w:t>
      </w:r>
    </w:p>
    <w:p w14:paraId="45B708B6" w14:textId="77777777" w:rsidR="00FB54EB" w:rsidRPr="00780DB9" w:rsidRDefault="00FB54EB" w:rsidP="00C35755">
      <w:pPr>
        <w:pStyle w:val="Notedebasdepage"/>
        <w:jc w:val="both"/>
        <w:rPr>
          <w:rFonts w:ascii="Times New Roman" w:hAnsi="Times New Roman" w:cs="Times New Roman"/>
        </w:rPr>
      </w:pPr>
    </w:p>
  </w:footnote>
  <w:footnote w:id="3">
    <w:p w14:paraId="19D60BB5" w14:textId="77777777" w:rsidR="00FB54EB" w:rsidRPr="0020276B" w:rsidRDefault="00FB54EB">
      <w:pPr>
        <w:pStyle w:val="Notedebasdepage1"/>
        <w:rPr>
          <w:rFonts w:ascii="Arial" w:hAnsi="Arial" w:cs="Arial"/>
          <w:lang w:val="fr-FR"/>
        </w:rPr>
      </w:pPr>
      <w:r w:rsidRPr="00E86765">
        <w:rPr>
          <w:rStyle w:val="Caractresdenotedebasdepage"/>
          <w:rFonts w:ascii="Arial" w:hAnsi="Arial" w:cs="Arial"/>
          <w:sz w:val="22"/>
          <w:szCs w:val="22"/>
          <w:vertAlign w:val="superscript"/>
        </w:rPr>
        <w:footnoteRef/>
      </w:r>
      <w:r w:rsidRPr="0020276B">
        <w:rPr>
          <w:rFonts w:ascii="Arial" w:hAnsi="Arial" w:cs="Arial"/>
          <w:lang w:val="fr-FR"/>
        </w:rPr>
        <w:t xml:space="preserve">L’exposition à la VBG est aussi considérée comme la VCE. </w:t>
      </w:r>
    </w:p>
  </w:footnote>
  <w:footnote w:id="4">
    <w:p w14:paraId="438BCD36" w14:textId="77777777" w:rsidR="00FB54EB" w:rsidRPr="0020276B" w:rsidRDefault="00FB54EB">
      <w:pPr>
        <w:pStyle w:val="Notedebasdepage1"/>
        <w:rPr>
          <w:rFonts w:ascii="Arial" w:hAnsi="Arial" w:cs="Arial"/>
          <w:lang w:val="fr-FR"/>
        </w:rPr>
      </w:pPr>
      <w:r w:rsidRPr="00E86765">
        <w:rPr>
          <w:rStyle w:val="Caractresdenotedebasdepage"/>
          <w:rFonts w:ascii="Arial" w:hAnsi="Arial" w:cs="Arial"/>
          <w:sz w:val="22"/>
          <w:szCs w:val="22"/>
          <w:vertAlign w:val="superscript"/>
        </w:rPr>
        <w:footnoteRef/>
      </w:r>
      <w:r w:rsidRPr="0020276B">
        <w:rPr>
          <w:rFonts w:ascii="Arial" w:hAnsi="Arial" w:cs="Arial"/>
          <w:lang w:val="fr-FR"/>
        </w:rPr>
        <w:t>L’emploi des enfants doit être conforme à toutes les législations locales pertinentes, y compris les lois du travail relatives au travail des enfants et les politiques de sauvegarde de la Banque mondiale sur le travail des enfants et l'âge minimum. Il doit également être en mesure de satisfaire aux normes de compétences en matière d’hygiène et de sécurité du travail du projet.</w:t>
      </w:r>
    </w:p>
    <w:p w14:paraId="654C5BC5" w14:textId="77777777" w:rsidR="00FB54EB" w:rsidRDefault="00FB54EB">
      <w:pPr>
        <w:pStyle w:val="Notedebasdepage1"/>
        <w:rPr>
          <w:rFonts w:asciiTheme="majorHAnsi" w:hAnsiTheme="majorHAnsi" w:cstheme="majorHAnsi"/>
          <w:lang w:val="fr-FR"/>
        </w:rPr>
      </w:pPr>
    </w:p>
    <w:p w14:paraId="3D697586" w14:textId="77777777" w:rsidR="00FB54EB" w:rsidRDefault="00FB54EB">
      <w:pPr>
        <w:pStyle w:val="Notedebasdepage1"/>
        <w:rPr>
          <w:rFonts w:asciiTheme="majorHAnsi" w:hAnsiTheme="majorHAnsi" w:cstheme="majorHAnsi"/>
          <w:lang w:val="fr-FR"/>
        </w:rPr>
      </w:pPr>
    </w:p>
    <w:p w14:paraId="11CE712C" w14:textId="77777777" w:rsidR="00FB54EB" w:rsidRDefault="00FB54EB">
      <w:pPr>
        <w:pStyle w:val="Notedebasdepage1"/>
        <w:rPr>
          <w:rFonts w:asciiTheme="majorHAnsi" w:hAnsiTheme="majorHAnsi" w:cstheme="majorHAnsi"/>
          <w:lang w:val="fr-FR"/>
        </w:rPr>
      </w:pPr>
    </w:p>
  </w:footnote>
  <w:footnote w:id="5">
    <w:p w14:paraId="37D85025" w14:textId="77777777" w:rsidR="00FB54EB" w:rsidRPr="00E86765" w:rsidRDefault="00FB54EB">
      <w:pPr>
        <w:spacing w:before="120" w:after="120"/>
        <w:jc w:val="both"/>
        <w:rPr>
          <w:rFonts w:ascii="Arial" w:hAnsi="Arial" w:cs="Arial"/>
          <w:bCs/>
          <w:sz w:val="20"/>
          <w:szCs w:val="20"/>
        </w:rPr>
      </w:pPr>
      <w:r w:rsidRPr="00E86765">
        <w:rPr>
          <w:rStyle w:val="Caractresdenotedebasdepage"/>
          <w:rFonts w:ascii="Arial" w:hAnsi="Arial" w:cs="Arial"/>
          <w:sz w:val="20"/>
          <w:szCs w:val="20"/>
          <w:vertAlign w:val="superscript"/>
        </w:rPr>
        <w:footnoteRef/>
      </w:r>
      <w:r w:rsidRPr="00E86765">
        <w:rPr>
          <w:rFonts w:ascii="Arial" w:hAnsi="Arial" w:cs="Arial"/>
          <w:bCs/>
          <w:sz w:val="20"/>
          <w:szCs w:val="20"/>
        </w:rPr>
        <w:t>Cette Convention condamne « la discrimination à l’égard des femmes sous toutes ses formes » et oblige l</w:t>
      </w:r>
      <w:r>
        <w:rPr>
          <w:rFonts w:ascii="Arial" w:hAnsi="Arial" w:cs="Arial"/>
          <w:bCs/>
          <w:sz w:val="20"/>
          <w:szCs w:val="20"/>
        </w:rPr>
        <w:t>’Union des Comores</w:t>
      </w:r>
      <w:r w:rsidRPr="00E86765">
        <w:rPr>
          <w:rFonts w:ascii="Arial" w:hAnsi="Arial" w:cs="Arial"/>
          <w:bCs/>
          <w:sz w:val="20"/>
          <w:szCs w:val="20"/>
        </w:rPr>
        <w:t>, à « poursuivre par tous les moyens appropriés et sans retard, une politique tendant à éliminer la discrimination à l’égard des femmes » et, à cette fin, l’engage à : Inscrire dans sa constitution ou toute autre disposition législative appropriée le principe de l’égalité des hommes et des femmes » ce qui est déjà fait. La CEDEF oblige également l’Etat à assurer par voie de législation ou par d’autres moyens appropriés, l’application effective dudit principe.</w:t>
      </w:r>
    </w:p>
    <w:p w14:paraId="008766E6" w14:textId="77777777" w:rsidR="00FB54EB" w:rsidRDefault="00FB54EB">
      <w:pPr>
        <w:pStyle w:val="Notedebasdepage1"/>
        <w:rPr>
          <w:lang w:val="fr-CA"/>
        </w:rPr>
      </w:pPr>
    </w:p>
    <w:p w14:paraId="658335A8" w14:textId="77777777" w:rsidR="00FB54EB" w:rsidRDefault="00FB54EB">
      <w:pPr>
        <w:pStyle w:val="Notedebasdepage1"/>
        <w:rPr>
          <w:lang w:val="fr-CA"/>
        </w:rPr>
      </w:pPr>
    </w:p>
    <w:p w14:paraId="75AE5F65" w14:textId="77777777" w:rsidR="00FB54EB" w:rsidRDefault="00FB54EB">
      <w:pPr>
        <w:pStyle w:val="Notedebasdepage1"/>
        <w:rPr>
          <w:lang w:val="fr-CA"/>
        </w:rPr>
      </w:pPr>
    </w:p>
  </w:footnote>
  <w:footnote w:id="6">
    <w:p w14:paraId="3D8EAA8A" w14:textId="77777777" w:rsidR="00FB54EB" w:rsidRPr="001B207F" w:rsidRDefault="00FB54EB" w:rsidP="00E51323">
      <w:pPr>
        <w:spacing w:after="0" w:line="240" w:lineRule="auto"/>
        <w:jc w:val="both"/>
        <w:rPr>
          <w:rFonts w:ascii="Arial" w:hAnsi="Arial" w:cs="Arial"/>
        </w:rPr>
      </w:pPr>
      <w:r>
        <w:rPr>
          <w:rStyle w:val="Appelnotedebasdep"/>
        </w:rPr>
        <w:footnoteRef/>
      </w:r>
      <w:r w:rsidRPr="001B207F">
        <w:rPr>
          <w:rFonts w:ascii="Arial" w:hAnsi="Arial" w:cs="Arial"/>
          <w:sz w:val="20"/>
          <w:szCs w:val="20"/>
        </w:rPr>
        <w:t xml:space="preserve">La vulnérabilité est perçue dans la zone non comme un état donné mais plutôt comme une situation spécifique caractérisée par l’incapacité à satisfaire ses besoins cruciaux. Cette conception de la vulnérabilité est bien rendue par la nouvelle expression consacrée « Personne en situation d’handicap ». </w:t>
      </w:r>
    </w:p>
    <w:p w14:paraId="25314BEC" w14:textId="77777777" w:rsidR="00FB54EB" w:rsidRDefault="00FB54EB">
      <w:pPr>
        <w:pStyle w:val="Notedebasdepage"/>
      </w:pPr>
    </w:p>
  </w:footnote>
  <w:footnote w:id="7">
    <w:p w14:paraId="5FE90A3D" w14:textId="77777777" w:rsidR="008366C5" w:rsidRPr="00D44FFE" w:rsidRDefault="008366C5" w:rsidP="008366C5">
      <w:pPr>
        <w:pStyle w:val="Notedebasdepage"/>
        <w:rPr>
          <w:rFonts w:ascii="Tahoma" w:hAnsi="Tahoma" w:cs="Tahoma"/>
          <w:noProof/>
        </w:rPr>
      </w:pPr>
      <w:r w:rsidRPr="00D44FFE">
        <w:rPr>
          <w:rStyle w:val="Appelnotedebasdep"/>
          <w:rFonts w:ascii="Tahoma" w:hAnsi="Tahoma" w:cs="Tahoma"/>
          <w:noProof/>
        </w:rPr>
        <w:footnoteRef/>
      </w:r>
      <w:r w:rsidRPr="00D44FFE">
        <w:rPr>
          <w:rFonts w:ascii="Tahoma" w:hAnsi="Tahoma" w:cs="Tahoma"/>
          <w:noProof/>
        </w:rPr>
        <w:t xml:space="preserve"> </w:t>
      </w:r>
      <w:r w:rsidRPr="00D44FFE">
        <w:rPr>
          <w:rFonts w:ascii="Tahoma" w:hAnsi="Tahoma" w:cs="Tahoma"/>
          <w:noProof/>
          <w:sz w:val="16"/>
          <w:szCs w:val="16"/>
        </w:rPr>
        <w:t>Il importe de relever que les femmes et les filles subissent démesurément la violence ; dans l'ensemble, 35 % des femmes dans le monde ont été survivantes de violence physique ou sexuelle (OMS, Estimations mondiales et régionales de la violence à l’encontre des femmes : prévalence et conséquences sur la santé de la violence du partenaire intime et de la violence sexuelle exercée par d’autres que le partenaire, 2013).  Certains hommes et garçons sont également confrontés à la violence fondée sur leur genre et l'inégalité des relations de pouvoirs.</w:t>
      </w:r>
    </w:p>
  </w:footnote>
  <w:footnote w:id="8">
    <w:p w14:paraId="0A3AA52C" w14:textId="77777777" w:rsidR="008366C5" w:rsidRPr="00D44FFE" w:rsidRDefault="008366C5" w:rsidP="008366C5">
      <w:pPr>
        <w:pStyle w:val="Notedebasdepage"/>
        <w:rPr>
          <w:rFonts w:ascii="Tahoma" w:hAnsi="Tahoma" w:cs="Tahoma"/>
          <w:noProof/>
          <w:sz w:val="16"/>
          <w:szCs w:val="16"/>
        </w:rPr>
      </w:pPr>
      <w:r w:rsidRPr="00D44FFE">
        <w:rPr>
          <w:rStyle w:val="Appelnotedebasdep"/>
          <w:rFonts w:ascii="Tahoma" w:hAnsi="Tahoma" w:cs="Tahoma"/>
          <w:noProof/>
          <w:sz w:val="16"/>
          <w:szCs w:val="16"/>
        </w:rPr>
        <w:footnoteRef/>
      </w:r>
      <w:r w:rsidRPr="00D44FFE">
        <w:rPr>
          <w:rFonts w:ascii="Tahoma" w:hAnsi="Tahoma" w:cs="Tahoma"/>
          <w:noProof/>
          <w:sz w:val="16"/>
          <w:szCs w:val="16"/>
        </w:rPr>
        <w:t xml:space="preserve"> L’exposition à la VBG est aussi considéréé comme la VCE. </w:t>
      </w:r>
    </w:p>
  </w:footnote>
  <w:footnote w:id="9">
    <w:p w14:paraId="06DF48C1" w14:textId="77777777" w:rsidR="008366C5" w:rsidRPr="00D44FFE" w:rsidRDefault="008366C5" w:rsidP="008366C5">
      <w:pPr>
        <w:pStyle w:val="Notedebasdepage"/>
        <w:rPr>
          <w:rFonts w:ascii="Tahoma" w:hAnsi="Tahoma" w:cs="Tahoma"/>
          <w:noProof/>
          <w:sz w:val="16"/>
          <w:szCs w:val="16"/>
        </w:rPr>
      </w:pPr>
      <w:r w:rsidRPr="00D44FFE">
        <w:rPr>
          <w:rStyle w:val="Appelnotedebasdep"/>
          <w:rFonts w:ascii="Tahoma" w:hAnsi="Tahoma" w:cs="Tahoma"/>
          <w:noProof/>
          <w:sz w:val="16"/>
          <w:szCs w:val="16"/>
        </w:rPr>
        <w:footnoteRef/>
      </w:r>
      <w:r w:rsidRPr="00D44FFE">
        <w:rPr>
          <w:rFonts w:ascii="Tahoma" w:hAnsi="Tahoma" w:cs="Tahoma"/>
          <w:noProof/>
          <w:sz w:val="16"/>
          <w:szCs w:val="16"/>
        </w:rPr>
        <w:t xml:space="preserve"> L’emploi des enfants doit être conforme à toutes les législations locales pertinentes, y compris les lois du travail relatives au travail des enfants et les politiques de sauvegarde de la Banque mondiale sur le travail des enfants et l'âge minimum. Il doit également être en mesure de satisfaire aux normes de compétences en matière d’hygiène et de sécurité du travail du projet.</w:t>
      </w:r>
    </w:p>
  </w:footnote>
  <w:footnote w:id="10">
    <w:p w14:paraId="3EF6B754" w14:textId="77777777" w:rsidR="008366C5" w:rsidRPr="00F62F77" w:rsidRDefault="008366C5" w:rsidP="008366C5">
      <w:pPr>
        <w:pStyle w:val="Notedebasdepage"/>
        <w:rPr>
          <w:noProof/>
        </w:rPr>
      </w:pPr>
      <w:r w:rsidRPr="00D44FFE">
        <w:rPr>
          <w:rStyle w:val="Appelnotedebasdep"/>
          <w:rFonts w:ascii="Tahoma" w:hAnsi="Tahoma" w:cs="Tahoma"/>
          <w:noProof/>
          <w:sz w:val="16"/>
          <w:szCs w:val="16"/>
        </w:rPr>
        <w:footnoteRef/>
      </w:r>
      <w:r w:rsidRPr="00D44FFE">
        <w:rPr>
          <w:rFonts w:ascii="Tahoma" w:hAnsi="Tahoma" w:cs="Tahoma"/>
          <w:noProof/>
          <w:sz w:val="16"/>
          <w:szCs w:val="16"/>
        </w:rPr>
        <w:t xml:space="preserve"> Par exemple, la loi sur le Code pénal du Vanuatu de 1995, Division 474 (infractions liées aux télécommunications, subdivision C).</w:t>
      </w:r>
    </w:p>
  </w:footnote>
  <w:footnote w:id="11">
    <w:p w14:paraId="19E3F998" w14:textId="77777777" w:rsidR="008366C5" w:rsidRPr="00D44FFE" w:rsidRDefault="008366C5" w:rsidP="008366C5">
      <w:pPr>
        <w:pStyle w:val="Notedebasdepage"/>
        <w:rPr>
          <w:rFonts w:ascii="Tahoma" w:hAnsi="Tahoma" w:cs="Tahoma"/>
          <w:noProof/>
        </w:rPr>
      </w:pPr>
      <w:r w:rsidRPr="00D44FFE">
        <w:rPr>
          <w:rStyle w:val="Appelnotedebasdep"/>
          <w:rFonts w:ascii="Tahoma" w:hAnsi="Tahoma" w:cs="Tahoma"/>
          <w:noProof/>
        </w:rPr>
        <w:footnoteRef/>
      </w:r>
      <w:r w:rsidRPr="00D44FFE">
        <w:rPr>
          <w:rFonts w:ascii="Tahoma" w:hAnsi="Tahoma" w:cs="Tahoma"/>
          <w:noProof/>
          <w:sz w:val="16"/>
          <w:szCs w:val="16"/>
        </w:rPr>
        <w:t xml:space="preserve"> Par exemple, aux termes de l’Article 97 de la loi de codification du droit pénal pour l’âge légal du consentement à Vanuatu, l’activité sexuelle avec un enfant de moins de 15 ans pour le comportement hétérosexuel et de 18 ans pour le même sexe est interdite (</w:t>
      </w:r>
      <w:hyperlink r:id="rId1" w:history="1">
        <w:r w:rsidRPr="00D44FFE">
          <w:rPr>
            <w:rStyle w:val="Lienhypertexte"/>
            <w:rFonts w:ascii="Tahoma" w:hAnsi="Tahoma" w:cs="Tahoma"/>
            <w:noProof/>
            <w:sz w:val="16"/>
            <w:szCs w:val="16"/>
          </w:rPr>
          <w:t>http://tinyurl.com/vu-consent</w:t>
        </w:r>
      </w:hyperlink>
      <w:r w:rsidRPr="00D44FFE">
        <w:rPr>
          <w:rFonts w:ascii="Tahoma" w:hAnsi="Tahoma" w:cs="Tahoma"/>
          <w:noProof/>
          <w:sz w:val="16"/>
          <w:szCs w:val="16"/>
        </w:rPr>
        <w:t xml:space="preserve">). Toutefois, la Banque mondiale suit les Nations Unies pour l’âge du consentement (18 ans), ainsi cela s’applique aux projets financés par la Banque mondiale. </w:t>
      </w:r>
    </w:p>
  </w:footnote>
  <w:footnote w:id="12">
    <w:p w14:paraId="59EAFB28" w14:textId="77777777" w:rsidR="008366C5" w:rsidRPr="00D44FFE" w:rsidRDefault="008366C5" w:rsidP="008366C5">
      <w:pPr>
        <w:pStyle w:val="Notedebasdepage"/>
        <w:rPr>
          <w:rFonts w:ascii="Tahoma" w:hAnsi="Tahoma" w:cs="Tahoma"/>
          <w:noProof/>
        </w:rPr>
      </w:pPr>
      <w:r w:rsidRPr="00D44FFE">
        <w:rPr>
          <w:rStyle w:val="Appelnotedebasdep"/>
          <w:rFonts w:ascii="Tahoma" w:hAnsi="Tahoma" w:cs="Tahoma"/>
          <w:noProof/>
        </w:rPr>
        <w:footnoteRef/>
      </w:r>
      <w:r w:rsidRPr="00D44FFE">
        <w:rPr>
          <w:rFonts w:ascii="Tahoma" w:hAnsi="Tahoma" w:cs="Tahoma"/>
          <w:noProof/>
        </w:rPr>
        <w:t xml:space="preserve"> </w:t>
      </w:r>
      <w:bookmarkStart w:id="204" w:name="_Hlk530928952"/>
      <w:r w:rsidRPr="00D44FFE">
        <w:rPr>
          <w:rFonts w:ascii="Tahoma" w:hAnsi="Tahoma" w:cs="Tahoma"/>
          <w:noProof/>
          <w:sz w:val="16"/>
          <w:szCs w:val="16"/>
        </w:rPr>
        <w:t>Le</w:t>
      </w:r>
      <w:r w:rsidRPr="00D44FFE">
        <w:rPr>
          <w:rFonts w:ascii="Tahoma" w:hAnsi="Tahoma" w:cs="Tahoma"/>
          <w:b/>
          <w:noProof/>
          <w:sz w:val="16"/>
          <w:szCs w:val="16"/>
        </w:rPr>
        <w:t xml:space="preserve"> consentement</w:t>
      </w:r>
      <w:r w:rsidRPr="00D44FFE">
        <w:rPr>
          <w:rFonts w:ascii="Tahoma" w:hAnsi="Tahoma" w:cs="Tahoma"/>
          <w:noProof/>
          <w:sz w:val="16"/>
          <w:szCs w:val="16"/>
        </w:rPr>
        <w:t xml:space="preserve"> </w:t>
      </w:r>
      <w:bookmarkEnd w:id="204"/>
      <w:r w:rsidRPr="00D44FFE">
        <w:rPr>
          <w:rFonts w:ascii="Tahoma" w:hAnsi="Tahoma" w:cs="Tahoma"/>
          <w:noProof/>
          <w:sz w:val="16"/>
          <w:szCs w:val="16"/>
        </w:rPr>
        <w:t>se définit comme le choix libre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prevoit la majorité sexuelle à un âge inférieur. La méconnaissance de l'âge de l'enfant et le consentement de celui-ci ne peuvent être invoqués comme moyen de défense.</w:t>
      </w:r>
    </w:p>
  </w:footnote>
  <w:footnote w:id="13">
    <w:p w14:paraId="26B21D8D" w14:textId="77777777" w:rsidR="008366C5" w:rsidRPr="00A31D05" w:rsidRDefault="008366C5" w:rsidP="008366C5">
      <w:pPr>
        <w:pStyle w:val="Notedebasdepage"/>
      </w:pPr>
      <w:r w:rsidRPr="00E37499">
        <w:rPr>
          <w:rStyle w:val="Appelnotedebasdep"/>
        </w:rPr>
        <w:footnoteRef/>
      </w:r>
      <w:r w:rsidRPr="00E37499">
        <w:t xml:space="preserve"> </w:t>
      </w:r>
      <w:r w:rsidRPr="00D44FFE">
        <w:rPr>
          <w:rFonts w:ascii="Tahoma" w:hAnsi="Tahoma" w:cs="Tahoma"/>
          <w:sz w:val="16"/>
          <w:szCs w:val="16"/>
        </w:rPr>
        <w:t>Le terme « </w:t>
      </w:r>
      <w:r w:rsidRPr="00D44FFE">
        <w:rPr>
          <w:rFonts w:ascii="Tahoma" w:hAnsi="Tahoma" w:cs="Tahoma"/>
          <w:b/>
          <w:bCs/>
          <w:sz w:val="16"/>
          <w:szCs w:val="16"/>
        </w:rPr>
        <w:t>consentement</w:t>
      </w:r>
      <w:r w:rsidRPr="00D44FFE">
        <w:rPr>
          <w:rFonts w:ascii="Tahoma" w:hAnsi="Tahoma" w:cs="Tahoma"/>
          <w:sz w:val="16"/>
          <w:szCs w:val="16"/>
        </w:rPr>
        <w:t> » se définit comme le choix éclairé qui sous-tend l'intention, l'acceptation ou l’accord libres et volontaires d'une personne de faire quelque chose.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prévoit la majorité sexuelle à un âge inférieur. La méconnaissance de l'âge de l'enfant et le consentement de celui-ci ne peuvent être invoqués comme moyen de défense.</w:t>
      </w:r>
    </w:p>
  </w:footnote>
  <w:footnote w:id="14">
    <w:p w14:paraId="1A2472E8" w14:textId="77777777" w:rsidR="008366C5" w:rsidRPr="00A31D05" w:rsidRDefault="008366C5" w:rsidP="008366C5">
      <w:pPr>
        <w:pStyle w:val="Notedebasdepage"/>
      </w:pPr>
      <w:r w:rsidRPr="00E37499">
        <w:rPr>
          <w:rStyle w:val="Appelnotedebasdep"/>
        </w:rPr>
        <w:footnoteRef/>
      </w:r>
      <w:r w:rsidRPr="00E37499">
        <w:t xml:space="preserve"> </w:t>
      </w:r>
      <w:r w:rsidRPr="00E37499">
        <w:rPr>
          <w:sz w:val="16"/>
          <w:szCs w:val="16"/>
        </w:rPr>
        <w:t xml:space="preserve">Il est essentiel d'adopter une approche axée sur les </w:t>
      </w:r>
      <w:r>
        <w:rPr>
          <w:sz w:val="16"/>
          <w:szCs w:val="16"/>
        </w:rPr>
        <w:t>survivant(e)</w:t>
      </w:r>
      <w:r w:rsidRPr="00E37499">
        <w:rPr>
          <w:sz w:val="16"/>
          <w:szCs w:val="16"/>
        </w:rPr>
        <w:t xml:space="preserve">s. Les </w:t>
      </w:r>
      <w:r>
        <w:rPr>
          <w:sz w:val="16"/>
          <w:szCs w:val="16"/>
        </w:rPr>
        <w:t>survivant(e)</w:t>
      </w:r>
      <w:r w:rsidRPr="00E37499">
        <w:rPr>
          <w:sz w:val="16"/>
          <w:szCs w:val="16"/>
        </w:rPr>
        <w:t xml:space="preserve">s devraient participer pleinement à la prise de décision. Sauf dans des circonstances exceptionnelles, il devrait être exigé de l'auteur de la violence qu'il prenne les mesures appropriées pour faire en sorte que la </w:t>
      </w:r>
      <w:r>
        <w:rPr>
          <w:sz w:val="16"/>
          <w:szCs w:val="16"/>
        </w:rPr>
        <w:t>survivante</w:t>
      </w:r>
      <w:r w:rsidRPr="00E37499">
        <w:rPr>
          <w:sz w:val="16"/>
          <w:szCs w:val="16"/>
        </w:rPr>
        <w:t xml:space="preserve"> s'adapte à la situation (par exemple, le déménagement, le changement d'horaires, etc.), plutôt que ce soit </w:t>
      </w:r>
      <w:r w:rsidRPr="00A66406">
        <w:rPr>
          <w:sz w:val="16"/>
          <w:szCs w:val="16"/>
        </w:rPr>
        <w:t xml:space="preserve">le/a survivant/e </w:t>
      </w:r>
      <w:r w:rsidRPr="00E37499">
        <w:rPr>
          <w:sz w:val="16"/>
          <w:szCs w:val="16"/>
        </w:rPr>
        <w:t>qui opère des changement</w:t>
      </w:r>
      <w:r>
        <w:rPr>
          <w:sz w:val="16"/>
          <w:szCs w:val="16"/>
        </w:rPr>
        <w:t>s</w:t>
      </w:r>
      <w:r w:rsidRPr="00E37499">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2778" w14:textId="77777777" w:rsidR="00FB54EB" w:rsidRDefault="00FB54E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7C7EC" w14:textId="4C0DBF36" w:rsidR="00FB54EB" w:rsidRDefault="00FB54EB" w:rsidP="00B52FBA">
    <w:pPr>
      <w:pStyle w:val="En-tte"/>
      <w:pBdr>
        <w:bottom w:val="single" w:sz="4" w:space="1" w:color="808080"/>
      </w:pBdr>
      <w:ind w:left="3540" w:hanging="3540"/>
      <w:rPr>
        <w:rFonts w:ascii="Arial" w:hAnsi="Arial" w:cs="Arial"/>
        <w:sz w:val="16"/>
      </w:rPr>
    </w:pPr>
    <w:r>
      <w:rPr>
        <w:rFonts w:ascii="Arial" w:hAnsi="Arial" w:cs="Arial"/>
        <w:sz w:val="16"/>
      </w:rPr>
      <w:t>Projet de Connectivité Inter-iles aux Comores</w:t>
    </w:r>
    <w:r>
      <w:rPr>
        <w:rFonts w:ascii="Arial" w:hAnsi="Arial" w:cs="Arial"/>
        <w:sz w:val="16"/>
      </w:rPr>
      <w:tab/>
    </w:r>
    <w:r>
      <w:rPr>
        <w:rFonts w:ascii="Arial" w:hAnsi="Arial" w:cs="Arial"/>
        <w:sz w:val="16"/>
      </w:rPr>
      <w:tab/>
    </w:r>
    <w:r w:rsidRPr="00E53B4C">
      <w:rPr>
        <w:rFonts w:ascii="Arial" w:hAnsi="Arial" w:cs="Arial"/>
        <w:sz w:val="16"/>
      </w:rPr>
      <w:t>Plan de réponse pour la prévention, l’atténuation des risques et la prise en charge des VBG, l’Exploitation, les Abus Sexuels et le harcèlement Sexuel</w:t>
    </w:r>
  </w:p>
  <w:p w14:paraId="09ED7730" w14:textId="77777777" w:rsidR="00FB54EB" w:rsidRPr="00FF696B" w:rsidRDefault="00FB54EB" w:rsidP="00B52FBA">
    <w:pPr>
      <w:pStyle w:val="En-tte"/>
      <w:pBdr>
        <w:bottom w:val="single" w:sz="4" w:space="1" w:color="808080"/>
      </w:pBdr>
      <w:ind w:left="3540" w:hanging="3540"/>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B8C0" w14:textId="77777777" w:rsidR="00FB54EB" w:rsidRDefault="00FB54E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669A4"/>
    <w:multiLevelType w:val="multilevel"/>
    <w:tmpl w:val="107CCFD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4C3117"/>
    <w:multiLevelType w:val="multilevel"/>
    <w:tmpl w:val="CE54E5F6"/>
    <w:lvl w:ilvl="0">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F9750FC"/>
    <w:multiLevelType w:val="hybridMultilevel"/>
    <w:tmpl w:val="426812D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 w15:restartNumberingAfterBreak="0">
    <w:nsid w:val="122E179D"/>
    <w:multiLevelType w:val="hybridMultilevel"/>
    <w:tmpl w:val="26002A44"/>
    <w:lvl w:ilvl="0" w:tplc="CE261B9E">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F5723B"/>
    <w:multiLevelType w:val="hybridMultilevel"/>
    <w:tmpl w:val="15060584"/>
    <w:lvl w:ilvl="0" w:tplc="DBE09CEA">
      <w:start w:val="1"/>
      <w:numFmt w:val="lowerRoman"/>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90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E0BDB"/>
    <w:multiLevelType w:val="hybridMultilevel"/>
    <w:tmpl w:val="FCF6FB3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61606DC"/>
    <w:multiLevelType w:val="hybridMultilevel"/>
    <w:tmpl w:val="A1747244"/>
    <w:lvl w:ilvl="0" w:tplc="13FAB696">
      <w:start w:val="1"/>
      <w:numFmt w:val="lowerLetter"/>
      <w:lvlText w:val="%1."/>
      <w:lvlJc w:val="left"/>
      <w:pPr>
        <w:ind w:left="720" w:hanging="360"/>
      </w:pPr>
      <w:rPr>
        <w:rFonts w:ascii="Times New Roman" w:eastAsiaTheme="minorHAnsi" w:hAnsi="Times New Roman" w:cs="Times New Roman"/>
      </w:r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46372"/>
    <w:multiLevelType w:val="hybridMultilevel"/>
    <w:tmpl w:val="E4985DCA"/>
    <w:lvl w:ilvl="0" w:tplc="280C0005">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9" w15:restartNumberingAfterBreak="0">
    <w:nsid w:val="178D2ECA"/>
    <w:multiLevelType w:val="multilevel"/>
    <w:tmpl w:val="44606DEC"/>
    <w:lvl w:ilvl="0">
      <w:start w:val="1"/>
      <w:numFmt w:val="bullet"/>
      <w:lvlText w:val=""/>
      <w:lvlJc w:val="left"/>
      <w:pPr>
        <w:ind w:left="720" w:hanging="360"/>
      </w:pPr>
      <w:rPr>
        <w:rFonts w:ascii="Symbol" w:hAnsi="Symbol" w:hint="default"/>
        <w:caps w:val="0"/>
        <w:strike w:val="0"/>
        <w:dstrike w:val="0"/>
        <w:vanish w:val="0"/>
        <w:color w:val="auto"/>
        <w:sz w:val="20"/>
        <w:szCs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7E31576"/>
    <w:multiLevelType w:val="hybridMultilevel"/>
    <w:tmpl w:val="095E9A26"/>
    <w:lvl w:ilvl="0" w:tplc="B6CC481E">
      <w:start w:val="13"/>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795B16"/>
    <w:multiLevelType w:val="hybridMultilevel"/>
    <w:tmpl w:val="63843558"/>
    <w:lvl w:ilvl="0" w:tplc="7C24F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E13053D"/>
    <w:multiLevelType w:val="hybridMultilevel"/>
    <w:tmpl w:val="2E26DE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A10628"/>
    <w:multiLevelType w:val="multilevel"/>
    <w:tmpl w:val="B87E68A4"/>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32151DF"/>
    <w:multiLevelType w:val="multilevel"/>
    <w:tmpl w:val="B1360F78"/>
    <w:lvl w:ilvl="0">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3E368BC"/>
    <w:multiLevelType w:val="hybridMultilevel"/>
    <w:tmpl w:val="7CDEB308"/>
    <w:lvl w:ilvl="0" w:tplc="CC14D1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E42C7B"/>
    <w:multiLevelType w:val="hybridMultilevel"/>
    <w:tmpl w:val="FF02B0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A6937D1"/>
    <w:multiLevelType w:val="multilevel"/>
    <w:tmpl w:val="06F64EC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2AB64B4F"/>
    <w:multiLevelType w:val="multilevel"/>
    <w:tmpl w:val="930A5A06"/>
    <w:lvl w:ilvl="0">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2CDD690E"/>
    <w:multiLevelType w:val="hybridMultilevel"/>
    <w:tmpl w:val="F904AB72"/>
    <w:lvl w:ilvl="0" w:tplc="CE261B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764AA5"/>
    <w:multiLevelType w:val="hybridMultilevel"/>
    <w:tmpl w:val="C87A657E"/>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7B74A4"/>
    <w:multiLevelType w:val="hybridMultilevel"/>
    <w:tmpl w:val="1AD4768A"/>
    <w:lvl w:ilvl="0" w:tplc="CC14D1FA">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2E574E"/>
    <w:multiLevelType w:val="hybridMultilevel"/>
    <w:tmpl w:val="6E1ECE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1149E0"/>
    <w:multiLevelType w:val="multilevel"/>
    <w:tmpl w:val="CF1AA3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3E3249FC"/>
    <w:multiLevelType w:val="hybridMultilevel"/>
    <w:tmpl w:val="3662CBBA"/>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977739"/>
    <w:multiLevelType w:val="hybridMultilevel"/>
    <w:tmpl w:val="3E3A99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363DAE"/>
    <w:multiLevelType w:val="multilevel"/>
    <w:tmpl w:val="25CA01CA"/>
    <w:lvl w:ilvl="0">
      <w:start w:val="1"/>
      <w:numFmt w:val="decimal"/>
      <w:lvlText w:val="%1"/>
      <w:lvlJc w:val="left"/>
      <w:pPr>
        <w:ind w:left="720" w:hanging="360"/>
      </w:pPr>
      <w:rPr>
        <w:rFonts w:ascii="Arial" w:hAnsi="Arial" w:hint="default"/>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3461198"/>
    <w:multiLevelType w:val="hybridMultilevel"/>
    <w:tmpl w:val="56846AF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BC3D40"/>
    <w:multiLevelType w:val="multilevel"/>
    <w:tmpl w:val="243EA1D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0" w15:restartNumberingAfterBreak="0">
    <w:nsid w:val="449D7306"/>
    <w:multiLevelType w:val="hybridMultilevel"/>
    <w:tmpl w:val="F5C2C1D0"/>
    <w:lvl w:ilvl="0" w:tplc="649A054C">
      <w:start w:val="1"/>
      <w:numFmt w:val="upperRoman"/>
      <w:lvlText w:val="%1."/>
      <w:lvlJc w:val="left"/>
      <w:pPr>
        <w:ind w:left="1080" w:hanging="720"/>
      </w:pPr>
      <w:rPr>
        <w:rFonts w:hint="default"/>
      </w:rPr>
    </w:lvl>
    <w:lvl w:ilvl="1" w:tplc="B9E86FA8">
      <w:start w:val="1"/>
      <w:numFmt w:val="lowerRoman"/>
      <w:lvlText w:val="(%2)"/>
      <w:lvlJc w:val="left"/>
      <w:pPr>
        <w:ind w:left="1800" w:hanging="720"/>
      </w:pPr>
      <w:rPr>
        <w:rFonts w:hint="default"/>
      </w:r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31" w15:restartNumberingAfterBreak="0">
    <w:nsid w:val="4B786DAB"/>
    <w:multiLevelType w:val="hybridMultilevel"/>
    <w:tmpl w:val="F5D8FEE8"/>
    <w:lvl w:ilvl="0" w:tplc="04090019">
      <w:start w:val="1"/>
      <w:numFmt w:val="lowerLetter"/>
      <w:lvlText w:val="%1."/>
      <w:lvlJc w:val="left"/>
      <w:pPr>
        <w:ind w:left="720" w:hanging="360"/>
      </w:pPr>
    </w:lvl>
    <w:lvl w:ilvl="1" w:tplc="04090019">
      <w:start w:val="1"/>
      <w:numFmt w:val="lowerLetter"/>
      <w:lvlText w:val="%2."/>
      <w:lvlJc w:val="left"/>
      <w:pPr>
        <w:ind w:left="90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E36FBB"/>
    <w:multiLevelType w:val="hybridMultilevel"/>
    <w:tmpl w:val="454610BC"/>
    <w:lvl w:ilvl="0" w:tplc="CC14D1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5B5044"/>
    <w:multiLevelType w:val="multilevel"/>
    <w:tmpl w:val="FAAC1FD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53AF182F"/>
    <w:multiLevelType w:val="hybridMultilevel"/>
    <w:tmpl w:val="163EABA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91742"/>
    <w:multiLevelType w:val="multilevel"/>
    <w:tmpl w:val="6B74B3CC"/>
    <w:lvl w:ilvl="0">
      <w:start w:val="1"/>
      <w:numFmt w:val="decimal"/>
      <w:lvlText w:val="%1"/>
      <w:lvlJc w:val="left"/>
      <w:pPr>
        <w:ind w:left="720" w:hanging="360"/>
      </w:pPr>
      <w:rPr>
        <w:rFonts w:ascii="Tahoma" w:hAnsi="Tahoma" w:hint="default"/>
        <w:b/>
        <w:i w:val="0"/>
        <w:sz w:val="26"/>
      </w:rPr>
    </w:lvl>
    <w:lvl w:ilvl="1">
      <w:start w:val="1"/>
      <w:numFmt w:val="decimal"/>
      <w:isLgl/>
      <w:lvlText w:val="%1.%2."/>
      <w:lvlJc w:val="left"/>
      <w:pPr>
        <w:ind w:left="387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CE9164C"/>
    <w:multiLevelType w:val="hybridMultilevel"/>
    <w:tmpl w:val="5030ADD2"/>
    <w:lvl w:ilvl="0" w:tplc="DBE09CEA">
      <w:start w:val="1"/>
      <w:numFmt w:val="lowerRoman"/>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90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BA06FA"/>
    <w:multiLevelType w:val="multilevel"/>
    <w:tmpl w:val="CF3E017E"/>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 w15:restartNumberingAfterBreak="0">
    <w:nsid w:val="64BD736C"/>
    <w:multiLevelType w:val="hybridMultilevel"/>
    <w:tmpl w:val="A5FEA20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9" w15:restartNumberingAfterBreak="0">
    <w:nsid w:val="66646506"/>
    <w:multiLevelType w:val="hybridMultilevel"/>
    <w:tmpl w:val="B07AA8CE"/>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90C08B50">
      <w:numFmt w:val="bullet"/>
      <w:lvlText w:val="•"/>
      <w:lvlJc w:val="left"/>
      <w:pPr>
        <w:ind w:left="2700" w:hanging="72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8654D2"/>
    <w:multiLevelType w:val="hybridMultilevel"/>
    <w:tmpl w:val="77C42BC6"/>
    <w:lvl w:ilvl="0" w:tplc="42C28290">
      <w:start w:val="1"/>
      <w:numFmt w:val="decimal"/>
      <w:lvlText w:val="%1."/>
      <w:lvlJc w:val="left"/>
      <w:pPr>
        <w:ind w:left="720" w:hanging="360"/>
      </w:pPr>
      <w:rPr>
        <w:rFonts w:hint="default"/>
        <w:b w:val="0"/>
        <w:i w:val="0"/>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9EA75D7"/>
    <w:multiLevelType w:val="hybridMultilevel"/>
    <w:tmpl w:val="37B6BD6A"/>
    <w:lvl w:ilvl="0" w:tplc="27A40798">
      <w:start w:val="1"/>
      <w:numFmt w:val="bullet"/>
      <w:lvlText w:val=""/>
      <w:lvlJc w:val="left"/>
      <w:pPr>
        <w:ind w:left="144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69FA682B"/>
    <w:multiLevelType w:val="hybridMultilevel"/>
    <w:tmpl w:val="6D42E1F8"/>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A1A2FA9"/>
    <w:multiLevelType w:val="hybridMultilevel"/>
    <w:tmpl w:val="5698635E"/>
    <w:lvl w:ilvl="0" w:tplc="13FAB696">
      <w:start w:val="1"/>
      <w:numFmt w:val="lowerLetter"/>
      <w:lvlText w:val="%1."/>
      <w:lvlJc w:val="left"/>
      <w:pPr>
        <w:ind w:left="720" w:hanging="360"/>
      </w:pPr>
      <w:rPr>
        <w:rFonts w:ascii="Times New Roman" w:eastAsiaTheme="minorHAnsi" w:hAnsi="Times New Roman" w:cs="Times New Roman"/>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65592D"/>
    <w:multiLevelType w:val="multilevel"/>
    <w:tmpl w:val="417A39FE"/>
    <w:lvl w:ilvl="0">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6B945D32"/>
    <w:multiLevelType w:val="hybridMultilevel"/>
    <w:tmpl w:val="FC5CE220"/>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D511726"/>
    <w:multiLevelType w:val="hybridMultilevel"/>
    <w:tmpl w:val="78A86A4C"/>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90017">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786D19"/>
    <w:multiLevelType w:val="hybridMultilevel"/>
    <w:tmpl w:val="33942F2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FF65D9"/>
    <w:multiLevelType w:val="multilevel"/>
    <w:tmpl w:val="FA38D96E"/>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 w15:restartNumberingAfterBreak="0">
    <w:nsid w:val="73B95C0C"/>
    <w:multiLevelType w:val="hybridMultilevel"/>
    <w:tmpl w:val="25A4465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0" w15:restartNumberingAfterBreak="0">
    <w:nsid w:val="74B87873"/>
    <w:multiLevelType w:val="hybridMultilevel"/>
    <w:tmpl w:val="2B108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207D9D"/>
    <w:multiLevelType w:val="hybridMultilevel"/>
    <w:tmpl w:val="8BCC75F4"/>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763C33C0"/>
    <w:multiLevelType w:val="hybridMultilevel"/>
    <w:tmpl w:val="3AD2F6B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C54570"/>
    <w:multiLevelType w:val="hybridMultilevel"/>
    <w:tmpl w:val="8A6CECEA"/>
    <w:lvl w:ilvl="0" w:tplc="0409001B">
      <w:start w:val="1"/>
      <w:numFmt w:val="lowerRoman"/>
      <w:lvlText w:val="%1."/>
      <w:lvlJc w:val="right"/>
      <w:pPr>
        <w:ind w:left="780" w:hanging="360"/>
      </w:pPr>
    </w:lvl>
    <w:lvl w:ilvl="1" w:tplc="04090017">
      <w:start w:val="1"/>
      <w:numFmt w:val="lowerLetter"/>
      <w:lvlText w:val="%2)"/>
      <w:lvlJc w:val="left"/>
      <w:pPr>
        <w:ind w:left="1500" w:hanging="360"/>
      </w:pPr>
      <w:rPr>
        <w:rFonts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4" w15:restartNumberingAfterBreak="0">
    <w:nsid w:val="7BF537D3"/>
    <w:multiLevelType w:val="hybridMultilevel"/>
    <w:tmpl w:val="A9128738"/>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CF92508"/>
    <w:multiLevelType w:val="hybridMultilevel"/>
    <w:tmpl w:val="CF4A08C6"/>
    <w:lvl w:ilvl="0" w:tplc="CE261B9E">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1F6297"/>
    <w:multiLevelType w:val="multilevel"/>
    <w:tmpl w:val="750CD230"/>
    <w:lvl w:ilvl="0">
      <w:start w:val="1"/>
      <w:numFmt w:val="bullet"/>
      <w:lvlText w:val=""/>
      <w:lvlJc w:val="left"/>
      <w:pPr>
        <w:ind w:left="720" w:hanging="360"/>
      </w:pPr>
      <w:rPr>
        <w:rFonts w:ascii="Symbol" w:hAnsi="Symbol" w:hint="default"/>
        <w:caps w:val="0"/>
        <w:strike w:val="0"/>
        <w:dstrike w:val="0"/>
        <w:vanish w:val="0"/>
        <w:color w:val="auto"/>
        <w:sz w:val="20"/>
        <w:szCs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7DFA3654"/>
    <w:multiLevelType w:val="hybridMultilevel"/>
    <w:tmpl w:val="DA06AE6A"/>
    <w:lvl w:ilvl="0" w:tplc="DBE09CEA">
      <w:start w:val="1"/>
      <w:numFmt w:val="lowerRoman"/>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90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2392073">
    <w:abstractNumId w:val="44"/>
  </w:num>
  <w:num w:numId="2" w16cid:durableId="1804154004">
    <w:abstractNumId w:val="29"/>
  </w:num>
  <w:num w:numId="3" w16cid:durableId="1296133696">
    <w:abstractNumId w:val="18"/>
  </w:num>
  <w:num w:numId="4" w16cid:durableId="1224486785">
    <w:abstractNumId w:val="14"/>
  </w:num>
  <w:num w:numId="5" w16cid:durableId="810899996">
    <w:abstractNumId w:val="2"/>
  </w:num>
  <w:num w:numId="6" w16cid:durableId="1153138015">
    <w:abstractNumId w:val="48"/>
  </w:num>
  <w:num w:numId="7" w16cid:durableId="2115056172">
    <w:abstractNumId w:val="17"/>
  </w:num>
  <w:num w:numId="8" w16cid:durableId="1208370170">
    <w:abstractNumId w:val="27"/>
  </w:num>
  <w:num w:numId="9" w16cid:durableId="1652632623">
    <w:abstractNumId w:val="33"/>
  </w:num>
  <w:num w:numId="10" w16cid:durableId="1133673807">
    <w:abstractNumId w:val="37"/>
  </w:num>
  <w:num w:numId="11" w16cid:durableId="1056587095">
    <w:abstractNumId w:val="35"/>
  </w:num>
  <w:num w:numId="12" w16cid:durableId="2038890906">
    <w:abstractNumId w:val="54"/>
  </w:num>
  <w:num w:numId="13" w16cid:durableId="396905563">
    <w:abstractNumId w:val="42"/>
  </w:num>
  <w:num w:numId="14" w16cid:durableId="938872852">
    <w:abstractNumId w:val="25"/>
  </w:num>
  <w:num w:numId="15" w16cid:durableId="955336000">
    <w:abstractNumId w:val="20"/>
  </w:num>
  <w:num w:numId="16" w16cid:durableId="391193458">
    <w:abstractNumId w:val="45"/>
  </w:num>
  <w:num w:numId="17" w16cid:durableId="1006443578">
    <w:abstractNumId w:val="15"/>
  </w:num>
  <w:num w:numId="18" w16cid:durableId="1347556412">
    <w:abstractNumId w:val="21"/>
  </w:num>
  <w:num w:numId="19" w16cid:durableId="815074180">
    <w:abstractNumId w:val="24"/>
  </w:num>
  <w:num w:numId="20" w16cid:durableId="1041250050">
    <w:abstractNumId w:val="32"/>
  </w:num>
  <w:num w:numId="21" w16cid:durableId="1915580960">
    <w:abstractNumId w:val="56"/>
  </w:num>
  <w:num w:numId="22" w16cid:durableId="1403680170">
    <w:abstractNumId w:val="9"/>
  </w:num>
  <w:num w:numId="23" w16cid:durableId="862286442">
    <w:abstractNumId w:val="40"/>
  </w:num>
  <w:num w:numId="24" w16cid:durableId="1479228181">
    <w:abstractNumId w:val="41"/>
  </w:num>
  <w:num w:numId="25" w16cid:durableId="518859857">
    <w:abstractNumId w:val="30"/>
  </w:num>
  <w:num w:numId="26" w16cid:durableId="1395272889">
    <w:abstractNumId w:val="8"/>
  </w:num>
  <w:num w:numId="27" w16cid:durableId="1996177211">
    <w:abstractNumId w:val="11"/>
  </w:num>
  <w:num w:numId="28" w16cid:durableId="47607423">
    <w:abstractNumId w:val="38"/>
  </w:num>
  <w:num w:numId="29" w16cid:durableId="1874684096">
    <w:abstractNumId w:val="49"/>
  </w:num>
  <w:num w:numId="30" w16cid:durableId="1457682275">
    <w:abstractNumId w:val="3"/>
  </w:num>
  <w:num w:numId="31" w16cid:durableId="280455717">
    <w:abstractNumId w:val="1"/>
  </w:num>
  <w:num w:numId="32" w16cid:durableId="2083599104">
    <w:abstractNumId w:val="12"/>
  </w:num>
  <w:num w:numId="33" w16cid:durableId="918562588">
    <w:abstractNumId w:val="5"/>
  </w:num>
  <w:num w:numId="34" w16cid:durableId="20984125">
    <w:abstractNumId w:val="57"/>
  </w:num>
  <w:num w:numId="35" w16cid:durableId="1202088343">
    <w:abstractNumId w:val="36"/>
  </w:num>
  <w:num w:numId="36" w16cid:durableId="1633827737">
    <w:abstractNumId w:val="50"/>
  </w:num>
  <w:num w:numId="37" w16cid:durableId="1263419170">
    <w:abstractNumId w:val="31"/>
  </w:num>
  <w:num w:numId="38" w16cid:durableId="1349867328">
    <w:abstractNumId w:val="23"/>
  </w:num>
  <w:num w:numId="39" w16cid:durableId="1758013302">
    <w:abstractNumId w:val="19"/>
  </w:num>
  <w:num w:numId="40" w16cid:durableId="1331444571">
    <w:abstractNumId w:val="10"/>
  </w:num>
  <w:num w:numId="41" w16cid:durableId="2112771456">
    <w:abstractNumId w:val="26"/>
  </w:num>
  <w:num w:numId="42" w16cid:durableId="1089346712">
    <w:abstractNumId w:val="53"/>
  </w:num>
  <w:num w:numId="43" w16cid:durableId="379402050">
    <w:abstractNumId w:val="4"/>
  </w:num>
  <w:num w:numId="44" w16cid:durableId="1906606040">
    <w:abstractNumId w:val="55"/>
  </w:num>
  <w:num w:numId="45" w16cid:durableId="423766355">
    <w:abstractNumId w:val="43"/>
  </w:num>
  <w:num w:numId="46" w16cid:durableId="948972764">
    <w:abstractNumId w:val="7"/>
  </w:num>
  <w:num w:numId="47" w16cid:durableId="1135952265">
    <w:abstractNumId w:val="46"/>
  </w:num>
  <w:num w:numId="48" w16cid:durableId="1090001543">
    <w:abstractNumId w:val="39"/>
  </w:num>
  <w:num w:numId="49" w16cid:durableId="1603338243">
    <w:abstractNumId w:val="52"/>
  </w:num>
  <w:num w:numId="50" w16cid:durableId="1457136781">
    <w:abstractNumId w:val="28"/>
  </w:num>
  <w:num w:numId="51" w16cid:durableId="407314762">
    <w:abstractNumId w:val="34"/>
  </w:num>
  <w:num w:numId="52" w16cid:durableId="868106384">
    <w:abstractNumId w:val="47"/>
  </w:num>
  <w:num w:numId="53" w16cid:durableId="83112873">
    <w:abstractNumId w:val="6"/>
  </w:num>
  <w:num w:numId="54" w16cid:durableId="25952363">
    <w:abstractNumId w:val="22"/>
  </w:num>
  <w:num w:numId="55" w16cid:durableId="75638380">
    <w:abstractNumId w:val="51"/>
  </w:num>
  <w:num w:numId="56" w16cid:durableId="1903322919">
    <w:abstractNumId w:val="0"/>
  </w:num>
  <w:num w:numId="57" w16cid:durableId="1290359185">
    <w:abstractNumId w:val="16"/>
  </w:num>
  <w:num w:numId="58" w16cid:durableId="1547570481">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06D"/>
    <w:rsid w:val="00010C58"/>
    <w:rsid w:val="00032C89"/>
    <w:rsid w:val="0004463C"/>
    <w:rsid w:val="000610E9"/>
    <w:rsid w:val="00064794"/>
    <w:rsid w:val="00071050"/>
    <w:rsid w:val="00080FEE"/>
    <w:rsid w:val="000902EC"/>
    <w:rsid w:val="00096A39"/>
    <w:rsid w:val="000B35F5"/>
    <w:rsid w:val="000C2760"/>
    <w:rsid w:val="000C6C8F"/>
    <w:rsid w:val="000D1FCE"/>
    <w:rsid w:val="000E21E3"/>
    <w:rsid w:val="000E74F8"/>
    <w:rsid w:val="00107ADA"/>
    <w:rsid w:val="00111FBC"/>
    <w:rsid w:val="00113B2C"/>
    <w:rsid w:val="001170D7"/>
    <w:rsid w:val="00146D65"/>
    <w:rsid w:val="00150144"/>
    <w:rsid w:val="0015242B"/>
    <w:rsid w:val="0015486E"/>
    <w:rsid w:val="00156AAF"/>
    <w:rsid w:val="0017048D"/>
    <w:rsid w:val="001758EF"/>
    <w:rsid w:val="0019037E"/>
    <w:rsid w:val="001B207F"/>
    <w:rsid w:val="001B3A6D"/>
    <w:rsid w:val="001C759A"/>
    <w:rsid w:val="001D1E22"/>
    <w:rsid w:val="001D3E6A"/>
    <w:rsid w:val="001E2F01"/>
    <w:rsid w:val="001E71D4"/>
    <w:rsid w:val="001E78C2"/>
    <w:rsid w:val="001F2683"/>
    <w:rsid w:val="001F4E6A"/>
    <w:rsid w:val="00201E0F"/>
    <w:rsid w:val="0020276B"/>
    <w:rsid w:val="00206870"/>
    <w:rsid w:val="00221472"/>
    <w:rsid w:val="00222241"/>
    <w:rsid w:val="002317EA"/>
    <w:rsid w:val="00251B16"/>
    <w:rsid w:val="00255028"/>
    <w:rsid w:val="0025788F"/>
    <w:rsid w:val="00257D22"/>
    <w:rsid w:val="00265F17"/>
    <w:rsid w:val="00272EC2"/>
    <w:rsid w:val="002806E0"/>
    <w:rsid w:val="00284734"/>
    <w:rsid w:val="002853CA"/>
    <w:rsid w:val="00286B93"/>
    <w:rsid w:val="00296B2C"/>
    <w:rsid w:val="002A6C7B"/>
    <w:rsid w:val="002B70AA"/>
    <w:rsid w:val="002C7818"/>
    <w:rsid w:val="002D4ACC"/>
    <w:rsid w:val="002D72F5"/>
    <w:rsid w:val="002F4125"/>
    <w:rsid w:val="002F552D"/>
    <w:rsid w:val="003031DE"/>
    <w:rsid w:val="003164A3"/>
    <w:rsid w:val="0034418D"/>
    <w:rsid w:val="00360C34"/>
    <w:rsid w:val="00363FD1"/>
    <w:rsid w:val="00367591"/>
    <w:rsid w:val="00367D2E"/>
    <w:rsid w:val="003731E5"/>
    <w:rsid w:val="003744E7"/>
    <w:rsid w:val="00384B26"/>
    <w:rsid w:val="0038700A"/>
    <w:rsid w:val="00393FF6"/>
    <w:rsid w:val="00395BA3"/>
    <w:rsid w:val="003A03CA"/>
    <w:rsid w:val="003B6A0C"/>
    <w:rsid w:val="003D500F"/>
    <w:rsid w:val="003E0B6F"/>
    <w:rsid w:val="003F2BD9"/>
    <w:rsid w:val="00401684"/>
    <w:rsid w:val="00420BFA"/>
    <w:rsid w:val="00420E63"/>
    <w:rsid w:val="00423581"/>
    <w:rsid w:val="004277D5"/>
    <w:rsid w:val="00432F98"/>
    <w:rsid w:val="004331C4"/>
    <w:rsid w:val="00436EAC"/>
    <w:rsid w:val="0044046E"/>
    <w:rsid w:val="00451F15"/>
    <w:rsid w:val="00457906"/>
    <w:rsid w:val="004608E4"/>
    <w:rsid w:val="00472387"/>
    <w:rsid w:val="004813CD"/>
    <w:rsid w:val="00485554"/>
    <w:rsid w:val="004A206D"/>
    <w:rsid w:val="004B70E7"/>
    <w:rsid w:val="004C1757"/>
    <w:rsid w:val="004C5150"/>
    <w:rsid w:val="004C5DC7"/>
    <w:rsid w:val="004D1F7D"/>
    <w:rsid w:val="004E3CF5"/>
    <w:rsid w:val="004F06AF"/>
    <w:rsid w:val="004F0A0F"/>
    <w:rsid w:val="004F21F1"/>
    <w:rsid w:val="004F5432"/>
    <w:rsid w:val="00503759"/>
    <w:rsid w:val="00507FF9"/>
    <w:rsid w:val="0052259B"/>
    <w:rsid w:val="00526C7F"/>
    <w:rsid w:val="00530C93"/>
    <w:rsid w:val="00531164"/>
    <w:rsid w:val="00536426"/>
    <w:rsid w:val="00536B88"/>
    <w:rsid w:val="00545975"/>
    <w:rsid w:val="0055390E"/>
    <w:rsid w:val="00555FE3"/>
    <w:rsid w:val="00570D83"/>
    <w:rsid w:val="00575CE1"/>
    <w:rsid w:val="00581584"/>
    <w:rsid w:val="00582402"/>
    <w:rsid w:val="00586652"/>
    <w:rsid w:val="0059571D"/>
    <w:rsid w:val="005B064E"/>
    <w:rsid w:val="005B3613"/>
    <w:rsid w:val="005B3AF5"/>
    <w:rsid w:val="005D0761"/>
    <w:rsid w:val="005E30AE"/>
    <w:rsid w:val="005F4200"/>
    <w:rsid w:val="00603ACF"/>
    <w:rsid w:val="0060503B"/>
    <w:rsid w:val="00627555"/>
    <w:rsid w:val="00630BFB"/>
    <w:rsid w:val="00630EE2"/>
    <w:rsid w:val="006436E3"/>
    <w:rsid w:val="006655E8"/>
    <w:rsid w:val="006A13A5"/>
    <w:rsid w:val="006A3353"/>
    <w:rsid w:val="006D17CA"/>
    <w:rsid w:val="006D1882"/>
    <w:rsid w:val="006D20ED"/>
    <w:rsid w:val="006D760B"/>
    <w:rsid w:val="006E2039"/>
    <w:rsid w:val="006E2BCD"/>
    <w:rsid w:val="006E2E4F"/>
    <w:rsid w:val="006E4D7F"/>
    <w:rsid w:val="006E5BC7"/>
    <w:rsid w:val="006E6ACE"/>
    <w:rsid w:val="006F25AE"/>
    <w:rsid w:val="00706322"/>
    <w:rsid w:val="00737131"/>
    <w:rsid w:val="0074190D"/>
    <w:rsid w:val="00770C42"/>
    <w:rsid w:val="00783DC3"/>
    <w:rsid w:val="007A1B9B"/>
    <w:rsid w:val="007A2CC8"/>
    <w:rsid w:val="007C0DAC"/>
    <w:rsid w:val="007C0EFC"/>
    <w:rsid w:val="007C1DC2"/>
    <w:rsid w:val="007C6E2C"/>
    <w:rsid w:val="007D3638"/>
    <w:rsid w:val="007D46F2"/>
    <w:rsid w:val="007D5C13"/>
    <w:rsid w:val="007D6170"/>
    <w:rsid w:val="007D769E"/>
    <w:rsid w:val="007E2521"/>
    <w:rsid w:val="007F79B1"/>
    <w:rsid w:val="0080571A"/>
    <w:rsid w:val="00811934"/>
    <w:rsid w:val="00811AC7"/>
    <w:rsid w:val="00822FB1"/>
    <w:rsid w:val="0082595C"/>
    <w:rsid w:val="00835177"/>
    <w:rsid w:val="008359C0"/>
    <w:rsid w:val="00836448"/>
    <w:rsid w:val="008366C5"/>
    <w:rsid w:val="00841EC9"/>
    <w:rsid w:val="008473E7"/>
    <w:rsid w:val="00890072"/>
    <w:rsid w:val="0089025A"/>
    <w:rsid w:val="00892BDC"/>
    <w:rsid w:val="00895BD2"/>
    <w:rsid w:val="008962B5"/>
    <w:rsid w:val="008B1DD9"/>
    <w:rsid w:val="008B2E98"/>
    <w:rsid w:val="008B3398"/>
    <w:rsid w:val="008B45C7"/>
    <w:rsid w:val="008B74FA"/>
    <w:rsid w:val="008C5B9E"/>
    <w:rsid w:val="008E1BFB"/>
    <w:rsid w:val="008E5A5E"/>
    <w:rsid w:val="008E786B"/>
    <w:rsid w:val="0090676A"/>
    <w:rsid w:val="00907932"/>
    <w:rsid w:val="00927FCE"/>
    <w:rsid w:val="00950316"/>
    <w:rsid w:val="009511A5"/>
    <w:rsid w:val="00966AF3"/>
    <w:rsid w:val="00972915"/>
    <w:rsid w:val="00973E96"/>
    <w:rsid w:val="00980619"/>
    <w:rsid w:val="00986FF7"/>
    <w:rsid w:val="009A1127"/>
    <w:rsid w:val="009A3B64"/>
    <w:rsid w:val="009A6563"/>
    <w:rsid w:val="009B4385"/>
    <w:rsid w:val="009E179E"/>
    <w:rsid w:val="009F3B20"/>
    <w:rsid w:val="009F79EB"/>
    <w:rsid w:val="00A21CD2"/>
    <w:rsid w:val="00A379BB"/>
    <w:rsid w:val="00A4160C"/>
    <w:rsid w:val="00A4626F"/>
    <w:rsid w:val="00A5217D"/>
    <w:rsid w:val="00A60494"/>
    <w:rsid w:val="00A77FCF"/>
    <w:rsid w:val="00A84D7C"/>
    <w:rsid w:val="00A972F2"/>
    <w:rsid w:val="00AA1D86"/>
    <w:rsid w:val="00AA71AF"/>
    <w:rsid w:val="00AB31B3"/>
    <w:rsid w:val="00AC1A7B"/>
    <w:rsid w:val="00AC37D6"/>
    <w:rsid w:val="00AC5515"/>
    <w:rsid w:val="00AC7D3E"/>
    <w:rsid w:val="00AD3657"/>
    <w:rsid w:val="00AD51D9"/>
    <w:rsid w:val="00AE041A"/>
    <w:rsid w:val="00AE33A2"/>
    <w:rsid w:val="00AE4B71"/>
    <w:rsid w:val="00AF798C"/>
    <w:rsid w:val="00AF7CB2"/>
    <w:rsid w:val="00B11A11"/>
    <w:rsid w:val="00B23D0A"/>
    <w:rsid w:val="00B46BBA"/>
    <w:rsid w:val="00B50508"/>
    <w:rsid w:val="00B5108E"/>
    <w:rsid w:val="00B52FBA"/>
    <w:rsid w:val="00B863A6"/>
    <w:rsid w:val="00B91537"/>
    <w:rsid w:val="00B960B5"/>
    <w:rsid w:val="00B966AE"/>
    <w:rsid w:val="00BB5D3F"/>
    <w:rsid w:val="00BD1CA9"/>
    <w:rsid w:val="00BE0322"/>
    <w:rsid w:val="00BE08BF"/>
    <w:rsid w:val="00BE3E50"/>
    <w:rsid w:val="00BE5964"/>
    <w:rsid w:val="00BF55CE"/>
    <w:rsid w:val="00C033A3"/>
    <w:rsid w:val="00C0394C"/>
    <w:rsid w:val="00C05239"/>
    <w:rsid w:val="00C11D15"/>
    <w:rsid w:val="00C143DD"/>
    <w:rsid w:val="00C20D07"/>
    <w:rsid w:val="00C31E7A"/>
    <w:rsid w:val="00C33395"/>
    <w:rsid w:val="00C35755"/>
    <w:rsid w:val="00C40893"/>
    <w:rsid w:val="00C41043"/>
    <w:rsid w:val="00C459D9"/>
    <w:rsid w:val="00C65981"/>
    <w:rsid w:val="00C95112"/>
    <w:rsid w:val="00CB03E9"/>
    <w:rsid w:val="00CC2786"/>
    <w:rsid w:val="00CE5E65"/>
    <w:rsid w:val="00CE6757"/>
    <w:rsid w:val="00D0302A"/>
    <w:rsid w:val="00D07199"/>
    <w:rsid w:val="00D164A4"/>
    <w:rsid w:val="00D3239D"/>
    <w:rsid w:val="00D347FF"/>
    <w:rsid w:val="00D526BA"/>
    <w:rsid w:val="00D52BC0"/>
    <w:rsid w:val="00D6001F"/>
    <w:rsid w:val="00D74639"/>
    <w:rsid w:val="00D76797"/>
    <w:rsid w:val="00D80180"/>
    <w:rsid w:val="00D91091"/>
    <w:rsid w:val="00D9481E"/>
    <w:rsid w:val="00DA38E0"/>
    <w:rsid w:val="00DA3E2F"/>
    <w:rsid w:val="00DB54F1"/>
    <w:rsid w:val="00DC3AA0"/>
    <w:rsid w:val="00DD0F5B"/>
    <w:rsid w:val="00DE6E03"/>
    <w:rsid w:val="00E032A6"/>
    <w:rsid w:val="00E04CA9"/>
    <w:rsid w:val="00E13B8A"/>
    <w:rsid w:val="00E236F5"/>
    <w:rsid w:val="00E24A16"/>
    <w:rsid w:val="00E254E4"/>
    <w:rsid w:val="00E271A4"/>
    <w:rsid w:val="00E35357"/>
    <w:rsid w:val="00E37436"/>
    <w:rsid w:val="00E4576A"/>
    <w:rsid w:val="00E51323"/>
    <w:rsid w:val="00E53B4C"/>
    <w:rsid w:val="00E70D9B"/>
    <w:rsid w:val="00E86765"/>
    <w:rsid w:val="00E9796D"/>
    <w:rsid w:val="00EA0BCF"/>
    <w:rsid w:val="00EA266F"/>
    <w:rsid w:val="00EA34FE"/>
    <w:rsid w:val="00EA4912"/>
    <w:rsid w:val="00EA7705"/>
    <w:rsid w:val="00EC338E"/>
    <w:rsid w:val="00EF411C"/>
    <w:rsid w:val="00EF764A"/>
    <w:rsid w:val="00F35C4A"/>
    <w:rsid w:val="00F4626B"/>
    <w:rsid w:val="00F46A37"/>
    <w:rsid w:val="00F7372C"/>
    <w:rsid w:val="00F80E34"/>
    <w:rsid w:val="00F87DD5"/>
    <w:rsid w:val="00F905CA"/>
    <w:rsid w:val="00F93887"/>
    <w:rsid w:val="00FA79FB"/>
    <w:rsid w:val="00FB54EB"/>
    <w:rsid w:val="00FC501D"/>
    <w:rsid w:val="00FE713F"/>
    <w:rsid w:val="00FF4CDF"/>
    <w:rsid w:val="00FF696B"/>
    <w:rsid w:val="0C62AE80"/>
    <w:rsid w:val="25C55420"/>
    <w:rsid w:val="62EE8AB1"/>
    <w:rsid w:val="651CFC41"/>
    <w:rsid w:val="73F0B336"/>
    <w:rsid w:val="7A2A636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0CD98"/>
  <w15:docId w15:val="{DAF2368D-8238-49B3-BB9A-947264E0E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BBC"/>
    <w:pPr>
      <w:spacing w:after="160" w:line="259" w:lineRule="auto"/>
    </w:pPr>
  </w:style>
  <w:style w:type="paragraph" w:styleId="Titre1">
    <w:name w:val="heading 1"/>
    <w:aliases w:val="Main Heading,TCI 1.  Heading,Main Heading 1,titre n1,Titre 1 Car Car Car,1,Title 1,Titre 1 Car Car Car Car Car Car Car Car Car Car Car Car Car Car Car Car Car Car,Document Header1, 1, 2, Main Heading, 3, 11,titre,Chapitre,Chapitre1,Chapitre2"/>
    <w:basedOn w:val="Titre2"/>
    <w:next w:val="Normal"/>
    <w:qFormat/>
    <w:rsid w:val="008359C0"/>
    <w:pPr>
      <w:keepNext w:val="0"/>
      <w:keepLines w:val="0"/>
      <w:suppressAutoHyphens w:val="0"/>
      <w:spacing w:before="240" w:after="120" w:line="360" w:lineRule="auto"/>
      <w:contextualSpacing/>
      <w:jc w:val="both"/>
      <w:outlineLvl w:val="0"/>
    </w:pPr>
    <w:rPr>
      <w:rFonts w:ascii="Candara" w:eastAsia="Calibri" w:hAnsi="Candara" w:cs="Times New Roman"/>
      <w:b/>
      <w:noProof/>
      <w:color w:val="auto"/>
      <w:u w:val="single"/>
    </w:rPr>
  </w:style>
  <w:style w:type="paragraph" w:styleId="Titre2">
    <w:name w:val="heading 2"/>
    <w:aliases w:val="Paranum,alec2,Title Header2,sous-chapitre,Titre 2 * 0.0.,Titre 2*,Titre 2 / 1.,Titre 2 Annexe,retrait normal,Titre5,Titre1.1,Sous-Titre,CHAP2,2,(cntl 2),T2,Titre 22,Titre 221,Titre 222,Titre 223,Titre 224,Titre 2211,Titre 2221,Titre 225"/>
    <w:basedOn w:val="Normal"/>
    <w:next w:val="Normal"/>
    <w:link w:val="Titre2Car1"/>
    <w:unhideWhenUsed/>
    <w:qFormat/>
    <w:rsid w:val="008359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aliases w:val="Centered,centered,Chapitre 3"/>
    <w:basedOn w:val="Normal"/>
    <w:next w:val="Normal"/>
    <w:uiPriority w:val="9"/>
    <w:qFormat/>
    <w:rsid w:val="00B5108E"/>
    <w:pPr>
      <w:keepNext/>
      <w:keepLines/>
      <w:suppressAutoHyphens w:val="0"/>
      <w:spacing w:before="200" w:after="0" w:line="240" w:lineRule="auto"/>
      <w:outlineLvl w:val="2"/>
    </w:pPr>
    <w:rPr>
      <w:rFonts w:ascii="Cambria" w:eastAsia="SimSun" w:hAnsi="Cambria" w:cs="SimSun"/>
      <w:b/>
      <w:bCs/>
      <w:noProof/>
      <w:color w:val="4F81BD"/>
      <w:sz w:val="24"/>
      <w:szCs w:val="24"/>
      <w:lang w:eastAsia="fr-FR"/>
    </w:rPr>
  </w:style>
  <w:style w:type="paragraph" w:styleId="Titre4">
    <w:name w:val="heading 4"/>
    <w:basedOn w:val="Normal"/>
    <w:next w:val="Normal"/>
    <w:link w:val="Titre4Car1"/>
    <w:uiPriority w:val="9"/>
    <w:unhideWhenUsed/>
    <w:qFormat/>
    <w:rsid w:val="00B5108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link w:val="Titre1Car"/>
    <w:uiPriority w:val="9"/>
    <w:qFormat/>
    <w:rsid w:val="00B362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customStyle="1" w:styleId="Titre21">
    <w:name w:val="Titre 21"/>
    <w:basedOn w:val="Normal"/>
    <w:next w:val="Normal"/>
    <w:link w:val="Titre2Car"/>
    <w:unhideWhenUsed/>
    <w:qFormat/>
    <w:rsid w:val="00B3620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customStyle="1" w:styleId="Titre31">
    <w:name w:val="Titre 31"/>
    <w:basedOn w:val="Normal"/>
    <w:next w:val="Normal"/>
    <w:link w:val="Titre3Car"/>
    <w:uiPriority w:val="9"/>
    <w:semiHidden/>
    <w:unhideWhenUsed/>
    <w:qFormat/>
    <w:rsid w:val="00FE2C67"/>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Titre41">
    <w:name w:val="Titre 41"/>
    <w:basedOn w:val="Normal"/>
    <w:next w:val="Normal"/>
    <w:link w:val="Titre4Car"/>
    <w:uiPriority w:val="9"/>
    <w:semiHidden/>
    <w:unhideWhenUsed/>
    <w:qFormat/>
    <w:rsid w:val="00204CCF"/>
    <w:pPr>
      <w:keepNext/>
      <w:keepLines/>
      <w:spacing w:before="200" w:after="0"/>
      <w:outlineLvl w:val="3"/>
    </w:pPr>
    <w:rPr>
      <w:rFonts w:asciiTheme="majorHAnsi" w:eastAsiaTheme="majorEastAsia" w:hAnsiTheme="majorHAnsi" w:cstheme="majorBidi"/>
      <w:b/>
      <w:bCs/>
      <w:i/>
      <w:iCs/>
      <w:color w:val="4F81BD" w:themeColor="accent1"/>
    </w:rPr>
  </w:style>
  <w:style w:type="character" w:customStyle="1" w:styleId="Titre1Car">
    <w:name w:val="Titre 1 Car"/>
    <w:aliases w:val="Main Heading Car,TCI 1.  Heading Car,Main Heading 1 Car,titre n1 Car,Titre 1 Car Car Car Car,1 Car,Title 1 Car,Titre 1 Car Car Car Car Car Car Car Car Car Car Car Car Car Car Car Car Car Car Car,Document Header1 Car, 1 Car, 2 Car, 3 Car"/>
    <w:basedOn w:val="Policepardfaut"/>
    <w:link w:val="Titre11"/>
    <w:qFormat/>
    <w:rsid w:val="00B3620E"/>
    <w:rPr>
      <w:rFonts w:asciiTheme="majorHAnsi" w:eastAsiaTheme="majorEastAsia" w:hAnsiTheme="majorHAnsi" w:cstheme="majorBidi"/>
      <w:color w:val="365F91" w:themeColor="accent1" w:themeShade="BF"/>
      <w:sz w:val="32"/>
      <w:szCs w:val="32"/>
    </w:rPr>
  </w:style>
  <w:style w:type="character" w:customStyle="1" w:styleId="Titre2Car">
    <w:name w:val="Titre 2 Car"/>
    <w:aliases w:val="Paranum Car,alec2 Car,Title Header2 Car,sous-chapitre Car,Titre 2 * 0.0. Car,Titre 2* Car,Titre 2 / 1. Car,Titre 2 Annexe Car,retrait normal Car,Titre5 Car,Titre1.1 Car,Sous-Titre Car,CHAP2 Car,2 Car,(cntl 2) Car,T2 Car,Titre 22 Car"/>
    <w:basedOn w:val="Policepardfaut"/>
    <w:link w:val="Titre21"/>
    <w:qFormat/>
    <w:rsid w:val="00B3620E"/>
    <w:rPr>
      <w:rFonts w:asciiTheme="majorHAnsi" w:eastAsiaTheme="majorEastAsia" w:hAnsiTheme="majorHAnsi" w:cstheme="majorBidi"/>
      <w:color w:val="365F91" w:themeColor="accent1" w:themeShade="BF"/>
      <w:sz w:val="26"/>
      <w:szCs w:val="26"/>
    </w:rPr>
  </w:style>
  <w:style w:type="character" w:customStyle="1" w:styleId="ParagraphedelisteCar">
    <w:name w:val="Paragraphe de liste Car"/>
    <w:aliases w:val="figure Car,Bullets Car,Paragraphe  revu Car,Paragraphe de liste1 Car,- List tir Car,liste 1 Car,puce 1 Car,Numbered Paragraph Car,Main numbered paragraph Car,References Car,Numbered List Paragraph Car,123 List Paragraph Car"/>
    <w:link w:val="Paragraphedeliste"/>
    <w:uiPriority w:val="34"/>
    <w:qFormat/>
    <w:rsid w:val="00B3620E"/>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n Car,ADB Car"/>
    <w:basedOn w:val="Policepardfaut"/>
    <w:link w:val="Notedebasdepage1"/>
    <w:uiPriority w:val="99"/>
    <w:qFormat/>
    <w:rsid w:val="00235DD6"/>
    <w:rPr>
      <w:rFonts w:ascii="Times New Roman" w:eastAsia="Times New Roman" w:hAnsi="Times New Roman" w:cs="Times New Roman"/>
      <w:sz w:val="20"/>
      <w:szCs w:val="20"/>
      <w:lang w:val="en-GB" w:eastAsia="en-GB"/>
    </w:rPr>
  </w:style>
  <w:style w:type="character" w:customStyle="1" w:styleId="Ancredenotedebasdepage">
    <w:name w:val="Ancre de note de bas de page"/>
    <w:rsid w:val="004A206D"/>
    <w:rPr>
      <w:vertAlign w:val="superscript"/>
    </w:rPr>
  </w:style>
  <w:style w:type="character" w:customStyle="1" w:styleId="FootnoteCharacters">
    <w:name w:val="Footnote Characters"/>
    <w:link w:val="BVIfnrCarCarCarCarCharCharCharChar"/>
    <w:uiPriority w:val="99"/>
    <w:qFormat/>
    <w:rsid w:val="00235DD6"/>
    <w:rPr>
      <w:vertAlign w:val="superscript"/>
    </w:rPr>
  </w:style>
  <w:style w:type="character" w:customStyle="1" w:styleId="En-tteCar">
    <w:name w:val="En-tête Car"/>
    <w:aliases w:val="Kopfzeile (IL) Car"/>
    <w:basedOn w:val="Policepardfaut"/>
    <w:qFormat/>
    <w:rsid w:val="00924362"/>
  </w:style>
  <w:style w:type="character" w:customStyle="1" w:styleId="PieddepageCar">
    <w:name w:val="Pied de page Car"/>
    <w:basedOn w:val="Policepardfaut"/>
    <w:link w:val="Pieddepage1"/>
    <w:uiPriority w:val="99"/>
    <w:qFormat/>
    <w:rsid w:val="00924362"/>
  </w:style>
  <w:style w:type="character" w:customStyle="1" w:styleId="TextedebullesCar">
    <w:name w:val="Texte de bulles Car"/>
    <w:basedOn w:val="Policepardfaut"/>
    <w:link w:val="Textedebulles"/>
    <w:uiPriority w:val="99"/>
    <w:semiHidden/>
    <w:qFormat/>
    <w:rsid w:val="00E5287C"/>
    <w:rPr>
      <w:rFonts w:ascii="Segoe UI" w:hAnsi="Segoe UI" w:cs="Segoe UI"/>
      <w:sz w:val="18"/>
      <w:szCs w:val="18"/>
    </w:rPr>
  </w:style>
  <w:style w:type="character" w:customStyle="1" w:styleId="Titre3Car">
    <w:name w:val="Titre 3 Car"/>
    <w:aliases w:val="Centered Car,centered Car,Chapitre 3 Car"/>
    <w:basedOn w:val="Policepardfaut"/>
    <w:link w:val="Titre31"/>
    <w:uiPriority w:val="9"/>
    <w:qFormat/>
    <w:rsid w:val="00FE2C6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1"/>
    <w:uiPriority w:val="9"/>
    <w:semiHidden/>
    <w:qFormat/>
    <w:rsid w:val="00204CCF"/>
    <w:rPr>
      <w:rFonts w:asciiTheme="majorHAnsi" w:eastAsiaTheme="majorEastAsia" w:hAnsiTheme="majorHAnsi" w:cstheme="majorBidi"/>
      <w:b/>
      <w:bCs/>
      <w:i/>
      <w:iCs/>
      <w:color w:val="4F81BD" w:themeColor="accent1"/>
    </w:rPr>
  </w:style>
  <w:style w:type="character" w:customStyle="1" w:styleId="Caractresdenotedebasdepage">
    <w:name w:val="Caractères de note de bas de page"/>
    <w:qFormat/>
    <w:rsid w:val="004A206D"/>
  </w:style>
  <w:style w:type="character" w:customStyle="1" w:styleId="Ancredenotedefin">
    <w:name w:val="Ancre de note de fin"/>
    <w:rsid w:val="004A206D"/>
    <w:rPr>
      <w:vertAlign w:val="superscript"/>
    </w:rPr>
  </w:style>
  <w:style w:type="character" w:customStyle="1" w:styleId="Caractresdenotedefin">
    <w:name w:val="Caractères de note de fin"/>
    <w:qFormat/>
    <w:rsid w:val="004A206D"/>
  </w:style>
  <w:style w:type="paragraph" w:styleId="Titre">
    <w:name w:val="Title"/>
    <w:basedOn w:val="Normal"/>
    <w:next w:val="Corpsdetexte"/>
    <w:qFormat/>
    <w:rsid w:val="004A206D"/>
    <w:pPr>
      <w:keepNext/>
      <w:spacing w:before="240" w:after="120"/>
    </w:pPr>
    <w:rPr>
      <w:rFonts w:ascii="Liberation Sans" w:eastAsia="Noto Sans CJK SC" w:hAnsi="Liberation Sans" w:cs="Lohit Devanagari"/>
      <w:sz w:val="28"/>
      <w:szCs w:val="28"/>
    </w:rPr>
  </w:style>
  <w:style w:type="paragraph" w:styleId="Corpsdetexte">
    <w:name w:val="Body Text"/>
    <w:basedOn w:val="Normal"/>
    <w:rsid w:val="004A206D"/>
    <w:pPr>
      <w:spacing w:after="140" w:line="276" w:lineRule="auto"/>
    </w:pPr>
  </w:style>
  <w:style w:type="paragraph" w:styleId="Liste">
    <w:name w:val="List"/>
    <w:basedOn w:val="Corpsdetexte"/>
    <w:rsid w:val="004A206D"/>
    <w:rPr>
      <w:rFonts w:cs="Lohit Devanagari"/>
    </w:rPr>
  </w:style>
  <w:style w:type="paragraph" w:customStyle="1" w:styleId="Lgende1">
    <w:name w:val="Légende1"/>
    <w:basedOn w:val="Normal"/>
    <w:qFormat/>
    <w:rsid w:val="004A206D"/>
    <w:pPr>
      <w:suppressLineNumbers/>
      <w:spacing w:before="120" w:after="120"/>
    </w:pPr>
    <w:rPr>
      <w:rFonts w:cs="Lohit Devanagari"/>
      <w:i/>
      <w:iCs/>
      <w:sz w:val="24"/>
      <w:szCs w:val="24"/>
    </w:rPr>
  </w:style>
  <w:style w:type="paragraph" w:customStyle="1" w:styleId="Index">
    <w:name w:val="Index"/>
    <w:basedOn w:val="Normal"/>
    <w:qFormat/>
    <w:rsid w:val="004A206D"/>
    <w:pPr>
      <w:suppressLineNumbers/>
    </w:pPr>
    <w:rPr>
      <w:rFonts w:cs="Lohit Devanagari"/>
    </w:rPr>
  </w:style>
  <w:style w:type="paragraph" w:styleId="Paragraphedeliste">
    <w:name w:val="List Paragraph"/>
    <w:aliases w:val="figure,Bullets,Paragraphe  revu,Paragraphe de liste1,- List tir,liste 1,puce 1,Numbered Paragraph,Main numbered paragraph,References,Numbered List Paragraph,123 List Paragraph,List Paragraph (numbered (a)),List Paragraph nowy,Puces"/>
    <w:basedOn w:val="Normal"/>
    <w:link w:val="ParagraphedelisteCar"/>
    <w:uiPriority w:val="34"/>
    <w:qFormat/>
    <w:rsid w:val="00B3620E"/>
    <w:pPr>
      <w:ind w:left="720"/>
      <w:contextualSpacing/>
    </w:pPr>
  </w:style>
  <w:style w:type="paragraph" w:customStyle="1" w:styleId="Notedebasdepage1">
    <w:name w:val="Note de bas de page1"/>
    <w:basedOn w:val="Normal"/>
    <w:link w:val="NotedebasdepageCar"/>
    <w:uiPriority w:val="99"/>
    <w:qFormat/>
    <w:rsid w:val="00235DD6"/>
    <w:pPr>
      <w:spacing w:after="0" w:line="240" w:lineRule="auto"/>
    </w:pPr>
    <w:rPr>
      <w:rFonts w:ascii="Times New Roman" w:eastAsia="Times New Roman" w:hAnsi="Times New Roman" w:cs="Times New Roman"/>
      <w:sz w:val="20"/>
      <w:szCs w:val="20"/>
      <w:lang w:val="en-GB" w:eastAsia="en-GB"/>
    </w:rPr>
  </w:style>
  <w:style w:type="paragraph" w:customStyle="1" w:styleId="BVIfnrCarCarCarCarCharCharCharChar">
    <w:name w:val="BVI fnr Car Car Car Car Char Char Char Char"/>
    <w:basedOn w:val="Normal"/>
    <w:link w:val="FootnoteCharacters"/>
    <w:uiPriority w:val="99"/>
    <w:qFormat/>
    <w:rsid w:val="00235DD6"/>
    <w:pPr>
      <w:spacing w:before="120" w:line="240" w:lineRule="exact"/>
    </w:pPr>
    <w:rPr>
      <w:vertAlign w:val="superscript"/>
    </w:rPr>
  </w:style>
  <w:style w:type="paragraph" w:styleId="NormalWeb">
    <w:name w:val="Normal (Web)"/>
    <w:basedOn w:val="Normal"/>
    <w:uiPriority w:val="99"/>
    <w:unhideWhenUsed/>
    <w:qFormat/>
    <w:rsid w:val="005033D5"/>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rsid w:val="004A206D"/>
  </w:style>
  <w:style w:type="paragraph" w:customStyle="1" w:styleId="En-tte1">
    <w:name w:val="En-tête1"/>
    <w:basedOn w:val="Normal"/>
    <w:uiPriority w:val="99"/>
    <w:semiHidden/>
    <w:unhideWhenUsed/>
    <w:rsid w:val="00924362"/>
    <w:pPr>
      <w:tabs>
        <w:tab w:val="center" w:pos="4536"/>
        <w:tab w:val="right" w:pos="9072"/>
      </w:tabs>
      <w:spacing w:after="0" w:line="240" w:lineRule="auto"/>
    </w:pPr>
  </w:style>
  <w:style w:type="paragraph" w:customStyle="1" w:styleId="Pieddepage1">
    <w:name w:val="Pied de page1"/>
    <w:basedOn w:val="Normal"/>
    <w:link w:val="PieddepageCar"/>
    <w:uiPriority w:val="99"/>
    <w:semiHidden/>
    <w:unhideWhenUsed/>
    <w:rsid w:val="00924362"/>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E5287C"/>
    <w:pPr>
      <w:spacing w:after="0" w:line="240" w:lineRule="auto"/>
    </w:pPr>
    <w:rPr>
      <w:rFonts w:ascii="Segoe UI" w:hAnsi="Segoe UI" w:cs="Segoe UI"/>
      <w:sz w:val="18"/>
      <w:szCs w:val="18"/>
    </w:rPr>
  </w:style>
  <w:style w:type="paragraph" w:customStyle="1" w:styleId="Contenudecadre">
    <w:name w:val="Contenu de cadre"/>
    <w:basedOn w:val="Normal"/>
    <w:qFormat/>
    <w:rsid w:val="004A206D"/>
  </w:style>
  <w:style w:type="table" w:styleId="Grilledutableau">
    <w:name w:val="Table Grid"/>
    <w:aliases w:val="GT0,Vale 4,Table long document,mtbs,SGS Table Basic 1,BPUA Table,CV table,CV1,EY Table,TNS table,TabelEcorys,Table Grid (Appendix list),Table Grid CEPA,Table Grid CFAA,Table Grid_mod,Table style,none,notes,表格样式"/>
    <w:basedOn w:val="TableauNormal"/>
    <w:uiPriority w:val="59"/>
    <w:qFormat/>
    <w:rsid w:val="002073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GSTableBasic11">
    <w:name w:val="SGS Table Basic 11"/>
    <w:basedOn w:val="TableauNormal"/>
    <w:uiPriority w:val="59"/>
    <w:qFormat/>
    <w:rsid w:val="00245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2">
    <w:name w:val="SGS Table Basic 12"/>
    <w:basedOn w:val="TableauNormal"/>
    <w:uiPriority w:val="59"/>
    <w:qFormat/>
    <w:rsid w:val="00205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
    <w:name w:val="SGS Table Basic 13"/>
    <w:basedOn w:val="TableauNormal"/>
    <w:uiPriority w:val="59"/>
    <w:qFormat/>
    <w:rsid w:val="00A66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4">
    <w:name w:val="SGS Table Basic 14"/>
    <w:basedOn w:val="TableauNormal"/>
    <w:uiPriority w:val="59"/>
    <w:qFormat/>
    <w:rsid w:val="00692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Kopfzeile (IL)"/>
    <w:basedOn w:val="Normal"/>
    <w:link w:val="En-tteCar1"/>
    <w:unhideWhenUsed/>
    <w:qFormat/>
    <w:rsid w:val="00CE5E65"/>
    <w:pPr>
      <w:tabs>
        <w:tab w:val="center" w:pos="4536"/>
        <w:tab w:val="right" w:pos="9072"/>
      </w:tabs>
      <w:spacing w:after="0" w:line="240" w:lineRule="auto"/>
    </w:pPr>
  </w:style>
  <w:style w:type="character" w:customStyle="1" w:styleId="En-tteCar1">
    <w:name w:val="En-tête Car1"/>
    <w:aliases w:val="Kopfzeile (IL) Car1"/>
    <w:basedOn w:val="Policepardfaut"/>
    <w:link w:val="En-tte"/>
    <w:uiPriority w:val="99"/>
    <w:rsid w:val="00CE5E65"/>
  </w:style>
  <w:style w:type="paragraph" w:styleId="Pieddepage">
    <w:name w:val="footer"/>
    <w:basedOn w:val="Normal"/>
    <w:link w:val="PieddepageCar1"/>
    <w:uiPriority w:val="99"/>
    <w:unhideWhenUsed/>
    <w:rsid w:val="00CE5E65"/>
    <w:pPr>
      <w:tabs>
        <w:tab w:val="center" w:pos="4536"/>
        <w:tab w:val="right" w:pos="9072"/>
      </w:tabs>
      <w:spacing w:after="0" w:line="240" w:lineRule="auto"/>
    </w:pPr>
  </w:style>
  <w:style w:type="character" w:customStyle="1" w:styleId="PieddepageCar1">
    <w:name w:val="Pied de page Car1"/>
    <w:basedOn w:val="Policepardfaut"/>
    <w:link w:val="Pieddepage"/>
    <w:uiPriority w:val="99"/>
    <w:rsid w:val="00CE5E65"/>
  </w:style>
  <w:style w:type="character" w:customStyle="1" w:styleId="Titre1Car1">
    <w:name w:val="Titre 1 Car1"/>
    <w:basedOn w:val="Policepardfaut"/>
    <w:uiPriority w:val="9"/>
    <w:rsid w:val="008359C0"/>
    <w:rPr>
      <w:rFonts w:asciiTheme="majorHAnsi" w:eastAsiaTheme="majorEastAsia" w:hAnsiTheme="majorHAnsi" w:cstheme="majorBidi"/>
      <w:color w:val="365F91" w:themeColor="accent1" w:themeShade="BF"/>
      <w:sz w:val="32"/>
      <w:szCs w:val="32"/>
    </w:rPr>
  </w:style>
  <w:style w:type="paragraph" w:customStyle="1" w:styleId="Default">
    <w:name w:val="Default"/>
    <w:rsid w:val="008359C0"/>
    <w:pPr>
      <w:suppressAutoHyphens w:val="0"/>
      <w:autoSpaceDE w:val="0"/>
      <w:autoSpaceDN w:val="0"/>
      <w:adjustRightInd w:val="0"/>
    </w:pPr>
    <w:rPr>
      <w:rFonts w:ascii="Calibri" w:hAnsi="Calibri" w:cs="Calibri"/>
      <w:color w:val="000000"/>
      <w:sz w:val="24"/>
      <w:szCs w:val="24"/>
      <w:lang w:val="en-US"/>
    </w:rPr>
  </w:style>
  <w:style w:type="paragraph" w:styleId="TM2">
    <w:name w:val="toc 2"/>
    <w:basedOn w:val="Normal"/>
    <w:next w:val="Normal"/>
    <w:autoRedefine/>
    <w:uiPriority w:val="39"/>
    <w:unhideWhenUsed/>
    <w:rsid w:val="004B70E7"/>
    <w:pPr>
      <w:tabs>
        <w:tab w:val="left" w:pos="880"/>
        <w:tab w:val="right" w:leader="dot" w:pos="9062"/>
      </w:tabs>
      <w:suppressAutoHyphens w:val="0"/>
      <w:spacing w:before="120" w:after="120" w:line="360" w:lineRule="auto"/>
      <w:ind w:left="240"/>
    </w:pPr>
    <w:rPr>
      <w:rFonts w:ascii="Arial" w:eastAsia="Times New Roman" w:hAnsi="Arial" w:cs="Arial"/>
      <w:iCs/>
      <w:noProof/>
      <w:kern w:val="32"/>
      <w:sz w:val="24"/>
      <w:szCs w:val="24"/>
      <w:lang w:eastAsia="fr-FR"/>
    </w:rPr>
  </w:style>
  <w:style w:type="paragraph" w:styleId="TM1">
    <w:name w:val="toc 1"/>
    <w:basedOn w:val="Normal"/>
    <w:next w:val="Normal"/>
    <w:autoRedefine/>
    <w:uiPriority w:val="39"/>
    <w:unhideWhenUsed/>
    <w:rsid w:val="00A84D7C"/>
    <w:pPr>
      <w:tabs>
        <w:tab w:val="left" w:pos="440"/>
        <w:tab w:val="right" w:leader="dot" w:pos="9062"/>
      </w:tabs>
      <w:suppressAutoHyphens w:val="0"/>
      <w:spacing w:before="120" w:after="120" w:line="360" w:lineRule="auto"/>
    </w:pPr>
    <w:rPr>
      <w:rFonts w:ascii="Times New Roman" w:eastAsia="Times New Roman" w:hAnsi="Times New Roman" w:cs="Times New Roman"/>
      <w:b/>
      <w:noProof/>
      <w:color w:val="000000" w:themeColor="text1"/>
      <w:sz w:val="24"/>
      <w:szCs w:val="24"/>
      <w:lang w:eastAsia="fr-FR"/>
    </w:rPr>
  </w:style>
  <w:style w:type="character" w:styleId="Lienhypertexte">
    <w:name w:val="Hyperlink"/>
    <w:basedOn w:val="Policepardfaut"/>
    <w:uiPriority w:val="99"/>
    <w:unhideWhenUsed/>
    <w:rsid w:val="008359C0"/>
    <w:rPr>
      <w:color w:val="0000FF"/>
      <w:u w:val="single"/>
    </w:rPr>
  </w:style>
  <w:style w:type="paragraph" w:styleId="Tabledesillustrations">
    <w:name w:val="table of figures"/>
    <w:basedOn w:val="Normal"/>
    <w:next w:val="Normal"/>
    <w:uiPriority w:val="99"/>
    <w:unhideWhenUsed/>
    <w:rsid w:val="008359C0"/>
    <w:pPr>
      <w:suppressAutoHyphens w:val="0"/>
      <w:spacing w:after="0" w:line="240" w:lineRule="auto"/>
      <w:ind w:left="480" w:hanging="480"/>
    </w:pPr>
    <w:rPr>
      <w:rFonts w:eastAsia="Times New Roman" w:cstheme="minorHAnsi"/>
      <w:smallCaps/>
      <w:noProof/>
      <w:sz w:val="20"/>
      <w:szCs w:val="20"/>
      <w:lang w:eastAsia="fr-FR"/>
    </w:rPr>
  </w:style>
  <w:style w:type="character" w:customStyle="1" w:styleId="Titre2Car1">
    <w:name w:val="Titre 2 Car1"/>
    <w:aliases w:val="Paranum Car1,alec2 Car1,Title Header2 Car1,sous-chapitre Car1,Titre 2 * 0.0. Car1,Titre 2* Car1,Titre 2 / 1. Car1,Titre 2 Annexe Car1,retrait normal Car1,Titre5 Car1,Titre1.1 Car1,Sous-Titre Car1,CHAP2 Car1,2 Car1,(cntl 2) Car1,T2 Car1"/>
    <w:basedOn w:val="Policepardfaut"/>
    <w:link w:val="Titre2"/>
    <w:semiHidden/>
    <w:rsid w:val="008359C0"/>
    <w:rPr>
      <w:rFonts w:asciiTheme="majorHAnsi" w:eastAsiaTheme="majorEastAsia" w:hAnsiTheme="majorHAnsi" w:cstheme="majorBidi"/>
      <w:color w:val="365F91" w:themeColor="accent1" w:themeShade="BF"/>
      <w:sz w:val="26"/>
      <w:szCs w:val="26"/>
    </w:rPr>
  </w:style>
  <w:style w:type="character" w:customStyle="1" w:styleId="Titre3Car1">
    <w:name w:val="Titre 3 Car1"/>
    <w:basedOn w:val="Policepardfaut"/>
    <w:uiPriority w:val="9"/>
    <w:semiHidden/>
    <w:rsid w:val="00B5108E"/>
    <w:rPr>
      <w:rFonts w:asciiTheme="majorHAnsi" w:eastAsiaTheme="majorEastAsia" w:hAnsiTheme="majorHAnsi" w:cstheme="majorBidi"/>
      <w:color w:val="243F60" w:themeColor="accent1" w:themeShade="7F"/>
      <w:sz w:val="24"/>
      <w:szCs w:val="24"/>
    </w:rPr>
  </w:style>
  <w:style w:type="character" w:customStyle="1" w:styleId="Titre4Car1">
    <w:name w:val="Titre 4 Car1"/>
    <w:basedOn w:val="Policepardfaut"/>
    <w:link w:val="Titre4"/>
    <w:uiPriority w:val="9"/>
    <w:rsid w:val="00B5108E"/>
    <w:rPr>
      <w:rFonts w:asciiTheme="majorHAnsi" w:eastAsiaTheme="majorEastAsia" w:hAnsiTheme="majorHAnsi" w:cstheme="majorBidi"/>
      <w:i/>
      <w:iCs/>
      <w:color w:val="365F91" w:themeColor="accent1" w:themeShade="BF"/>
    </w:rPr>
  </w:style>
  <w:style w:type="character" w:customStyle="1" w:styleId="fontstyle01">
    <w:name w:val="fontstyle01"/>
    <w:basedOn w:val="Policepardfaut"/>
    <w:rsid w:val="00AE33A2"/>
    <w:rPr>
      <w:rFonts w:ascii="TimesNewRomanPSMT" w:hAnsi="TimesNewRomanPSMT" w:hint="default"/>
      <w:b w:val="0"/>
      <w:bCs w:val="0"/>
      <w:i w:val="0"/>
      <w:iCs w:val="0"/>
      <w:color w:val="000000"/>
      <w:sz w:val="24"/>
      <w:szCs w:val="24"/>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n,ADB,f,ft"/>
    <w:basedOn w:val="Normal"/>
    <w:link w:val="NotedebasdepageCar1"/>
    <w:uiPriority w:val="99"/>
    <w:unhideWhenUsed/>
    <w:qFormat/>
    <w:rsid w:val="00E51323"/>
    <w:pPr>
      <w:spacing w:after="0" w:line="240" w:lineRule="auto"/>
    </w:pPr>
    <w:rPr>
      <w:sz w:val="20"/>
      <w:szCs w:val="20"/>
    </w:rPr>
  </w:style>
  <w:style w:type="character" w:customStyle="1" w:styleId="NotedebasdepageCar1">
    <w:name w:val="Note de bas de page Car1"/>
    <w:aliases w:val="Footnote Car1,Footnote Text Char2 Char Car1,Footnote Text Char Char1 Char1 Car1,Footnote Text Char1 Char Char Char1 Car1,Footnote Text Char Char Char Char Char Car1,Footnote Text Char1 Char1 Char Car1,single space Car1,fn Car1"/>
    <w:basedOn w:val="Policepardfaut"/>
    <w:link w:val="Notedebasdepage"/>
    <w:uiPriority w:val="99"/>
    <w:rsid w:val="00E51323"/>
    <w:rPr>
      <w:sz w:val="20"/>
      <w:szCs w:val="20"/>
    </w:rPr>
  </w:style>
  <w:style w:type="character" w:styleId="Appelnotedebasdep">
    <w:name w:val="footnote reference"/>
    <w:aliases w:val="16 Point,Footnote Reference Number,Superscript 6 Point,ftref,BVI fnr,Ref,de nota al pie,Car Car Char Car Char Car Car Char Car Char Char,Car Car Car Car Car Car Car Car Char Car Car Char Car Car Car Char Car Char Char Char,R"/>
    <w:basedOn w:val="Policepardfaut"/>
    <w:link w:val="CarattereCarattereCharCharCharCharCharCharZchn"/>
    <w:uiPriority w:val="99"/>
    <w:unhideWhenUsed/>
    <w:qFormat/>
    <w:rsid w:val="00E51323"/>
    <w:rPr>
      <w:vertAlign w:val="superscript"/>
    </w:rPr>
  </w:style>
  <w:style w:type="paragraph" w:styleId="Commentaire">
    <w:name w:val="annotation text"/>
    <w:aliases w:val="Comment Text1"/>
    <w:basedOn w:val="Normal"/>
    <w:link w:val="CommentaireCar"/>
    <w:uiPriority w:val="99"/>
    <w:rsid w:val="006F25AE"/>
    <w:pPr>
      <w:suppressAutoHyphens w:val="0"/>
      <w:spacing w:after="0" w:line="240" w:lineRule="auto"/>
    </w:pPr>
    <w:rPr>
      <w:rFonts w:ascii="Times New Roman" w:eastAsia="Times New Roman" w:hAnsi="Times New Roman" w:cs="Times New Roman"/>
      <w:sz w:val="20"/>
      <w:szCs w:val="20"/>
    </w:rPr>
  </w:style>
  <w:style w:type="character" w:customStyle="1" w:styleId="CommentaireCar">
    <w:name w:val="Commentaire Car"/>
    <w:aliases w:val="Comment Text1 Car"/>
    <w:basedOn w:val="Policepardfaut"/>
    <w:link w:val="Commentaire"/>
    <w:uiPriority w:val="99"/>
    <w:qFormat/>
    <w:rsid w:val="006F25AE"/>
    <w:rPr>
      <w:rFonts w:ascii="Times New Roman" w:eastAsia="Times New Roman" w:hAnsi="Times New Roman" w:cs="Times New Roman"/>
      <w:sz w:val="20"/>
      <w:szCs w:val="20"/>
    </w:rPr>
  </w:style>
  <w:style w:type="paragraph" w:styleId="Lgende">
    <w:name w:val="caption"/>
    <w:aliases w:val=" Car,Car Car Car,Char Char Char Char Char,Char Char Char Char Char Char,Char Char Char Char,Car,Légende-Tableau,Légende dak,Car Car Car Car Car,Car Car Car Car Car Car Car Car Car,Car Car Car Car Car Car Car, Car Car Car,Caption_ARGOSS,Table,tex"/>
    <w:basedOn w:val="Normal"/>
    <w:next w:val="Normal"/>
    <w:link w:val="LgendeCar"/>
    <w:unhideWhenUsed/>
    <w:qFormat/>
    <w:rsid w:val="00AC7D3E"/>
    <w:pPr>
      <w:spacing w:after="200" w:line="240" w:lineRule="auto"/>
    </w:pPr>
    <w:rPr>
      <w:i/>
      <w:iCs/>
      <w:color w:val="1F497D" w:themeColor="text2"/>
      <w:sz w:val="18"/>
      <w:szCs w:val="18"/>
    </w:rPr>
  </w:style>
  <w:style w:type="paragraph" w:customStyle="1" w:styleId="AText">
    <w:name w:val="A_Text"/>
    <w:basedOn w:val="Normal"/>
    <w:link w:val="ATextChar"/>
    <w:qFormat/>
    <w:rsid w:val="00B52FBA"/>
    <w:pPr>
      <w:suppressAutoHyphens w:val="0"/>
      <w:spacing w:before="120" w:after="0" w:line="240" w:lineRule="auto"/>
      <w:jc w:val="both"/>
    </w:pPr>
    <w:rPr>
      <w:rFonts w:ascii="Arial" w:eastAsia="Times New Roman" w:hAnsi="Arial" w:cs="Arial"/>
      <w:lang w:val="de-DE" w:eastAsia="de-DE"/>
    </w:rPr>
  </w:style>
  <w:style w:type="character" w:customStyle="1" w:styleId="ATextChar">
    <w:name w:val="A_Text Char"/>
    <w:basedOn w:val="Policepardfaut"/>
    <w:link w:val="AText"/>
    <w:rsid w:val="00B52FBA"/>
    <w:rPr>
      <w:rFonts w:ascii="Arial" w:eastAsia="Times New Roman" w:hAnsi="Arial" w:cs="Arial"/>
      <w:lang w:val="de-DE" w:eastAsia="de-DE"/>
    </w:rPr>
  </w:style>
  <w:style w:type="paragraph" w:customStyle="1" w:styleId="AberschriftohneNr">
    <w:name w:val="A_Überschrift ohne Nr"/>
    <w:basedOn w:val="Titre1"/>
    <w:next w:val="AText"/>
    <w:autoRedefine/>
    <w:rsid w:val="00B52FBA"/>
    <w:pPr>
      <w:keepNext/>
      <w:keepLines/>
      <w:tabs>
        <w:tab w:val="left" w:pos="567"/>
      </w:tabs>
      <w:autoSpaceDE w:val="0"/>
      <w:autoSpaceDN w:val="0"/>
      <w:adjustRightInd w:val="0"/>
      <w:spacing w:before="0" w:after="360" w:line="240" w:lineRule="auto"/>
      <w:contextualSpacing w:val="0"/>
    </w:pPr>
    <w:rPr>
      <w:rFonts w:ascii="Arial" w:eastAsia="Times New Roman" w:hAnsi="Arial" w:cs="Arial"/>
      <w:b w:val="0"/>
      <w:bCs/>
      <w:i/>
      <w:noProof w:val="0"/>
      <w:sz w:val="22"/>
      <w:szCs w:val="22"/>
      <w:u w:val="none"/>
      <w:lang w:eastAsia="de-DE"/>
    </w:rPr>
  </w:style>
  <w:style w:type="paragraph" w:styleId="Rvision">
    <w:name w:val="Revision"/>
    <w:hidden/>
    <w:uiPriority w:val="99"/>
    <w:semiHidden/>
    <w:rsid w:val="002A6C7B"/>
    <w:pPr>
      <w:suppressAutoHyphens w:val="0"/>
    </w:pPr>
  </w:style>
  <w:style w:type="character" w:styleId="Marquedecommentaire">
    <w:name w:val="annotation reference"/>
    <w:basedOn w:val="Policepardfaut"/>
    <w:uiPriority w:val="99"/>
    <w:semiHidden/>
    <w:unhideWhenUsed/>
    <w:rsid w:val="005B3613"/>
    <w:rPr>
      <w:sz w:val="16"/>
      <w:szCs w:val="16"/>
    </w:rPr>
  </w:style>
  <w:style w:type="paragraph" w:styleId="Objetducommentaire">
    <w:name w:val="annotation subject"/>
    <w:basedOn w:val="Commentaire"/>
    <w:next w:val="Commentaire"/>
    <w:link w:val="ObjetducommentaireCar"/>
    <w:uiPriority w:val="99"/>
    <w:semiHidden/>
    <w:unhideWhenUsed/>
    <w:rsid w:val="005B3613"/>
    <w:pPr>
      <w:suppressAutoHyphens/>
      <w:spacing w:after="160"/>
    </w:pPr>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5B3613"/>
    <w:rPr>
      <w:rFonts w:ascii="Times New Roman" w:eastAsia="Times New Roman" w:hAnsi="Times New Roman" w:cs="Times New Roman"/>
      <w:b/>
      <w:bCs/>
      <w:sz w:val="20"/>
      <w:szCs w:val="20"/>
    </w:rPr>
  </w:style>
  <w:style w:type="character" w:customStyle="1" w:styleId="LgendeCar">
    <w:name w:val="Légende Car"/>
    <w:aliases w:val=" Car Car,Car Car Car Car,Char Char Char Char Char Car,Char Char Char Char Char Char Car,Char Char Char Char Car,Car Car,Légende-Tableau Car,Légende dak Car,Car Car Car Car Car Car,Car Car Car Car Car Car Car Car Car Car, Car Car Car Car"/>
    <w:link w:val="Lgende"/>
    <w:qFormat/>
    <w:rsid w:val="00B23D0A"/>
    <w:rPr>
      <w:i/>
      <w:iCs/>
      <w:color w:val="1F497D" w:themeColor="text2"/>
      <w:sz w:val="18"/>
      <w:szCs w:val="18"/>
    </w:rPr>
  </w:style>
  <w:style w:type="paragraph" w:styleId="En-ttedetabledesmatires">
    <w:name w:val="TOC Heading"/>
    <w:basedOn w:val="Titre1"/>
    <w:next w:val="Normal"/>
    <w:uiPriority w:val="39"/>
    <w:unhideWhenUsed/>
    <w:qFormat/>
    <w:rsid w:val="00DB54F1"/>
    <w:pPr>
      <w:keepNext/>
      <w:keepLines/>
      <w:spacing w:after="0" w:line="259" w:lineRule="auto"/>
      <w:contextualSpacing w:val="0"/>
      <w:jc w:val="left"/>
      <w:outlineLvl w:val="9"/>
    </w:pPr>
    <w:rPr>
      <w:rFonts w:asciiTheme="majorHAnsi" w:eastAsiaTheme="majorEastAsia" w:hAnsiTheme="majorHAnsi" w:cstheme="majorBidi"/>
      <w:b w:val="0"/>
      <w:noProof w:val="0"/>
      <w:color w:val="365F91" w:themeColor="accent1" w:themeShade="BF"/>
      <w:sz w:val="32"/>
      <w:szCs w:val="32"/>
      <w:u w:val="none"/>
      <w:lang w:val="fr-SN" w:eastAsia="fr-SN"/>
    </w:rPr>
  </w:style>
  <w:style w:type="paragraph" w:styleId="TM3">
    <w:name w:val="toc 3"/>
    <w:basedOn w:val="Normal"/>
    <w:next w:val="Normal"/>
    <w:autoRedefine/>
    <w:uiPriority w:val="39"/>
    <w:unhideWhenUsed/>
    <w:rsid w:val="00DB54F1"/>
    <w:pPr>
      <w:spacing w:after="100"/>
      <w:ind w:left="440"/>
    </w:p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Appelnotedebasdep"/>
    <w:uiPriority w:val="99"/>
    <w:rsid w:val="008366C5"/>
    <w:pPr>
      <w:suppressAutoHyphens w:val="0"/>
      <w:spacing w:line="240" w:lineRule="exact"/>
      <w:ind w:left="360" w:hanging="360"/>
      <w:jc w:val="both"/>
    </w:pPr>
    <w:rPr>
      <w:vertAlign w:val="superscript"/>
    </w:rPr>
  </w:style>
  <w:style w:type="paragraph" w:customStyle="1" w:styleId="TextMamelles">
    <w:name w:val="Text Mamelles"/>
    <w:basedOn w:val="Normal"/>
    <w:link w:val="TextMamellesChar"/>
    <w:qFormat/>
    <w:rsid w:val="008366C5"/>
    <w:pPr>
      <w:suppressAutoHyphens w:val="0"/>
      <w:spacing w:before="120" w:line="240" w:lineRule="auto"/>
      <w:jc w:val="both"/>
    </w:pPr>
    <w:rPr>
      <w:rFonts w:ascii="Calibri" w:eastAsia="Calibri" w:hAnsi="Calibri" w:cs="Times New Roman"/>
      <w:kern w:val="2"/>
      <w:lang w:eastAsia="ja-JP"/>
    </w:rPr>
  </w:style>
  <w:style w:type="character" w:customStyle="1" w:styleId="TextMamellesChar">
    <w:name w:val="Text Mamelles Char"/>
    <w:link w:val="TextMamelles"/>
    <w:rsid w:val="008366C5"/>
    <w:rPr>
      <w:rFonts w:ascii="Calibri" w:eastAsia="Calibri" w:hAnsi="Calibri" w:cs="Times New Roman"/>
      <w:kern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01799">
      <w:bodyDiv w:val="1"/>
      <w:marLeft w:val="0"/>
      <w:marRight w:val="0"/>
      <w:marTop w:val="0"/>
      <w:marBottom w:val="0"/>
      <w:divBdr>
        <w:top w:val="none" w:sz="0" w:space="0" w:color="auto"/>
        <w:left w:val="none" w:sz="0" w:space="0" w:color="auto"/>
        <w:bottom w:val="none" w:sz="0" w:space="0" w:color="auto"/>
        <w:right w:val="none" w:sz="0" w:space="0" w:color="auto"/>
      </w:divBdr>
    </w:div>
    <w:div w:id="128017472">
      <w:bodyDiv w:val="1"/>
      <w:marLeft w:val="0"/>
      <w:marRight w:val="0"/>
      <w:marTop w:val="0"/>
      <w:marBottom w:val="0"/>
      <w:divBdr>
        <w:top w:val="none" w:sz="0" w:space="0" w:color="auto"/>
        <w:left w:val="none" w:sz="0" w:space="0" w:color="auto"/>
        <w:bottom w:val="none" w:sz="0" w:space="0" w:color="auto"/>
        <w:right w:val="none" w:sz="0" w:space="0" w:color="auto"/>
      </w:divBdr>
    </w:div>
    <w:div w:id="619072021">
      <w:bodyDiv w:val="1"/>
      <w:marLeft w:val="0"/>
      <w:marRight w:val="0"/>
      <w:marTop w:val="0"/>
      <w:marBottom w:val="0"/>
      <w:divBdr>
        <w:top w:val="none" w:sz="0" w:space="0" w:color="auto"/>
        <w:left w:val="none" w:sz="0" w:space="0" w:color="auto"/>
        <w:bottom w:val="none" w:sz="0" w:space="0" w:color="auto"/>
        <w:right w:val="none" w:sz="0" w:space="0" w:color="auto"/>
      </w:divBdr>
    </w:div>
    <w:div w:id="869076395">
      <w:bodyDiv w:val="1"/>
      <w:marLeft w:val="0"/>
      <w:marRight w:val="0"/>
      <w:marTop w:val="0"/>
      <w:marBottom w:val="0"/>
      <w:divBdr>
        <w:top w:val="none" w:sz="0" w:space="0" w:color="auto"/>
        <w:left w:val="none" w:sz="0" w:space="0" w:color="auto"/>
        <w:bottom w:val="none" w:sz="0" w:space="0" w:color="auto"/>
        <w:right w:val="none" w:sz="0" w:space="0" w:color="auto"/>
      </w:divBdr>
    </w:div>
    <w:div w:id="1221869745">
      <w:bodyDiv w:val="1"/>
      <w:marLeft w:val="0"/>
      <w:marRight w:val="0"/>
      <w:marTop w:val="0"/>
      <w:marBottom w:val="0"/>
      <w:divBdr>
        <w:top w:val="none" w:sz="0" w:space="0" w:color="auto"/>
        <w:left w:val="none" w:sz="0" w:space="0" w:color="auto"/>
        <w:bottom w:val="none" w:sz="0" w:space="0" w:color="auto"/>
        <w:right w:val="none" w:sz="0" w:space="0" w:color="auto"/>
      </w:divBdr>
      <w:divsChild>
        <w:div w:id="1698580845">
          <w:marLeft w:val="0"/>
          <w:marRight w:val="0"/>
          <w:marTop w:val="0"/>
          <w:marBottom w:val="0"/>
          <w:divBdr>
            <w:top w:val="none" w:sz="0" w:space="0" w:color="auto"/>
            <w:left w:val="none" w:sz="0" w:space="0" w:color="auto"/>
            <w:bottom w:val="none" w:sz="0" w:space="0" w:color="auto"/>
            <w:right w:val="none" w:sz="0" w:space="0" w:color="auto"/>
          </w:divBdr>
        </w:div>
        <w:div w:id="1771470482">
          <w:marLeft w:val="0"/>
          <w:marRight w:val="0"/>
          <w:marTop w:val="0"/>
          <w:marBottom w:val="0"/>
          <w:divBdr>
            <w:top w:val="none" w:sz="0" w:space="0" w:color="auto"/>
            <w:left w:val="none" w:sz="0" w:space="0" w:color="auto"/>
            <w:bottom w:val="none" w:sz="0" w:space="0" w:color="auto"/>
            <w:right w:val="none" w:sz="0" w:space="0" w:color="auto"/>
          </w:divBdr>
        </w:div>
      </w:divsChild>
    </w:div>
    <w:div w:id="1274707667">
      <w:bodyDiv w:val="1"/>
      <w:marLeft w:val="0"/>
      <w:marRight w:val="0"/>
      <w:marTop w:val="0"/>
      <w:marBottom w:val="0"/>
      <w:divBdr>
        <w:top w:val="none" w:sz="0" w:space="0" w:color="auto"/>
        <w:left w:val="none" w:sz="0" w:space="0" w:color="auto"/>
        <w:bottom w:val="none" w:sz="0" w:space="0" w:color="auto"/>
        <w:right w:val="none" w:sz="0" w:space="0" w:color="auto"/>
      </w:divBdr>
      <w:divsChild>
        <w:div w:id="1116948871">
          <w:marLeft w:val="547"/>
          <w:marRight w:val="0"/>
          <w:marTop w:val="144"/>
          <w:marBottom w:val="0"/>
          <w:divBdr>
            <w:top w:val="none" w:sz="0" w:space="0" w:color="auto"/>
            <w:left w:val="none" w:sz="0" w:space="0" w:color="auto"/>
            <w:bottom w:val="none" w:sz="0" w:space="0" w:color="auto"/>
            <w:right w:val="none" w:sz="0" w:space="0" w:color="auto"/>
          </w:divBdr>
        </w:div>
        <w:div w:id="374701700">
          <w:marLeft w:val="547"/>
          <w:marRight w:val="0"/>
          <w:marTop w:val="144"/>
          <w:marBottom w:val="0"/>
          <w:divBdr>
            <w:top w:val="none" w:sz="0" w:space="0" w:color="auto"/>
            <w:left w:val="none" w:sz="0" w:space="0" w:color="auto"/>
            <w:bottom w:val="none" w:sz="0" w:space="0" w:color="auto"/>
            <w:right w:val="none" w:sz="0" w:space="0" w:color="auto"/>
          </w:divBdr>
        </w:div>
      </w:divsChild>
    </w:div>
    <w:div w:id="1436753010">
      <w:bodyDiv w:val="1"/>
      <w:marLeft w:val="0"/>
      <w:marRight w:val="0"/>
      <w:marTop w:val="0"/>
      <w:marBottom w:val="0"/>
      <w:divBdr>
        <w:top w:val="none" w:sz="0" w:space="0" w:color="auto"/>
        <w:left w:val="none" w:sz="0" w:space="0" w:color="auto"/>
        <w:bottom w:val="none" w:sz="0" w:space="0" w:color="auto"/>
        <w:right w:val="none" w:sz="0" w:space="0" w:color="auto"/>
      </w:divBdr>
      <w:divsChild>
        <w:div w:id="434524530">
          <w:marLeft w:val="547"/>
          <w:marRight w:val="0"/>
          <w:marTop w:val="154"/>
          <w:marBottom w:val="0"/>
          <w:divBdr>
            <w:top w:val="none" w:sz="0" w:space="0" w:color="auto"/>
            <w:left w:val="none" w:sz="0" w:space="0" w:color="auto"/>
            <w:bottom w:val="none" w:sz="0" w:space="0" w:color="auto"/>
            <w:right w:val="none" w:sz="0" w:space="0" w:color="auto"/>
          </w:divBdr>
        </w:div>
        <w:div w:id="252207005">
          <w:marLeft w:val="547"/>
          <w:marRight w:val="0"/>
          <w:marTop w:val="154"/>
          <w:marBottom w:val="0"/>
          <w:divBdr>
            <w:top w:val="none" w:sz="0" w:space="0" w:color="auto"/>
            <w:left w:val="none" w:sz="0" w:space="0" w:color="auto"/>
            <w:bottom w:val="none" w:sz="0" w:space="0" w:color="auto"/>
            <w:right w:val="none" w:sz="0" w:space="0" w:color="auto"/>
          </w:divBdr>
        </w:div>
        <w:div w:id="1885672399">
          <w:marLeft w:val="547"/>
          <w:marRight w:val="0"/>
          <w:marTop w:val="154"/>
          <w:marBottom w:val="0"/>
          <w:divBdr>
            <w:top w:val="none" w:sz="0" w:space="0" w:color="auto"/>
            <w:left w:val="none" w:sz="0" w:space="0" w:color="auto"/>
            <w:bottom w:val="none" w:sz="0" w:space="0" w:color="auto"/>
            <w:right w:val="none" w:sz="0" w:space="0" w:color="auto"/>
          </w:divBdr>
        </w:div>
        <w:div w:id="979922365">
          <w:marLeft w:val="547"/>
          <w:marRight w:val="0"/>
          <w:marTop w:val="154"/>
          <w:marBottom w:val="0"/>
          <w:divBdr>
            <w:top w:val="none" w:sz="0" w:space="0" w:color="auto"/>
            <w:left w:val="none" w:sz="0" w:space="0" w:color="auto"/>
            <w:bottom w:val="none" w:sz="0" w:space="0" w:color="auto"/>
            <w:right w:val="none" w:sz="0" w:space="0" w:color="auto"/>
          </w:divBdr>
        </w:div>
        <w:div w:id="1001660725">
          <w:marLeft w:val="547"/>
          <w:marRight w:val="0"/>
          <w:marTop w:val="154"/>
          <w:marBottom w:val="0"/>
          <w:divBdr>
            <w:top w:val="none" w:sz="0" w:space="0" w:color="auto"/>
            <w:left w:val="none" w:sz="0" w:space="0" w:color="auto"/>
            <w:bottom w:val="none" w:sz="0" w:space="0" w:color="auto"/>
            <w:right w:val="none" w:sz="0" w:space="0" w:color="auto"/>
          </w:divBdr>
        </w:div>
        <w:div w:id="1727946517">
          <w:marLeft w:val="547"/>
          <w:marRight w:val="0"/>
          <w:marTop w:val="154"/>
          <w:marBottom w:val="0"/>
          <w:divBdr>
            <w:top w:val="none" w:sz="0" w:space="0" w:color="auto"/>
            <w:left w:val="none" w:sz="0" w:space="0" w:color="auto"/>
            <w:bottom w:val="none" w:sz="0" w:space="0" w:color="auto"/>
            <w:right w:val="none" w:sz="0" w:space="0" w:color="auto"/>
          </w:divBdr>
        </w:div>
      </w:divsChild>
    </w:div>
    <w:div w:id="1473790908">
      <w:bodyDiv w:val="1"/>
      <w:marLeft w:val="0"/>
      <w:marRight w:val="0"/>
      <w:marTop w:val="0"/>
      <w:marBottom w:val="0"/>
      <w:divBdr>
        <w:top w:val="none" w:sz="0" w:space="0" w:color="auto"/>
        <w:left w:val="none" w:sz="0" w:space="0" w:color="auto"/>
        <w:bottom w:val="none" w:sz="0" w:space="0" w:color="auto"/>
        <w:right w:val="none" w:sz="0" w:space="0" w:color="auto"/>
      </w:divBdr>
    </w:div>
    <w:div w:id="1576359942">
      <w:bodyDiv w:val="1"/>
      <w:marLeft w:val="0"/>
      <w:marRight w:val="0"/>
      <w:marTop w:val="0"/>
      <w:marBottom w:val="0"/>
      <w:divBdr>
        <w:top w:val="none" w:sz="0" w:space="0" w:color="auto"/>
        <w:left w:val="none" w:sz="0" w:space="0" w:color="auto"/>
        <w:bottom w:val="none" w:sz="0" w:space="0" w:color="auto"/>
        <w:right w:val="none" w:sz="0" w:space="0" w:color="auto"/>
      </w:divBdr>
      <w:divsChild>
        <w:div w:id="999697047">
          <w:marLeft w:val="547"/>
          <w:marRight w:val="0"/>
          <w:marTop w:val="144"/>
          <w:marBottom w:val="0"/>
          <w:divBdr>
            <w:top w:val="none" w:sz="0" w:space="0" w:color="auto"/>
            <w:left w:val="none" w:sz="0" w:space="0" w:color="auto"/>
            <w:bottom w:val="none" w:sz="0" w:space="0" w:color="auto"/>
            <w:right w:val="none" w:sz="0" w:space="0" w:color="auto"/>
          </w:divBdr>
        </w:div>
        <w:div w:id="276721876">
          <w:marLeft w:val="547"/>
          <w:marRight w:val="0"/>
          <w:marTop w:val="144"/>
          <w:marBottom w:val="0"/>
          <w:divBdr>
            <w:top w:val="none" w:sz="0" w:space="0" w:color="auto"/>
            <w:left w:val="none" w:sz="0" w:space="0" w:color="auto"/>
            <w:bottom w:val="none" w:sz="0" w:space="0" w:color="auto"/>
            <w:right w:val="none" w:sz="0" w:space="0" w:color="auto"/>
          </w:divBdr>
        </w:div>
        <w:div w:id="1811090789">
          <w:marLeft w:val="547"/>
          <w:marRight w:val="0"/>
          <w:marTop w:val="144"/>
          <w:marBottom w:val="0"/>
          <w:divBdr>
            <w:top w:val="none" w:sz="0" w:space="0" w:color="auto"/>
            <w:left w:val="none" w:sz="0" w:space="0" w:color="auto"/>
            <w:bottom w:val="none" w:sz="0" w:space="0" w:color="auto"/>
            <w:right w:val="none" w:sz="0" w:space="0" w:color="auto"/>
          </w:divBdr>
        </w:div>
      </w:divsChild>
    </w:div>
    <w:div w:id="2071224460">
      <w:bodyDiv w:val="1"/>
      <w:marLeft w:val="0"/>
      <w:marRight w:val="0"/>
      <w:marTop w:val="0"/>
      <w:marBottom w:val="0"/>
      <w:divBdr>
        <w:top w:val="none" w:sz="0" w:space="0" w:color="auto"/>
        <w:left w:val="none" w:sz="0" w:space="0" w:color="auto"/>
        <w:bottom w:val="none" w:sz="0" w:space="0" w:color="auto"/>
        <w:right w:val="none" w:sz="0" w:space="0" w:color="auto"/>
      </w:divBdr>
      <w:divsChild>
        <w:div w:id="188879831">
          <w:marLeft w:val="547"/>
          <w:marRight w:val="0"/>
          <w:marTop w:val="178"/>
          <w:marBottom w:val="0"/>
          <w:divBdr>
            <w:top w:val="none" w:sz="0" w:space="0" w:color="auto"/>
            <w:left w:val="none" w:sz="0" w:space="0" w:color="auto"/>
            <w:bottom w:val="none" w:sz="0" w:space="0" w:color="auto"/>
            <w:right w:val="none" w:sz="0" w:space="0" w:color="auto"/>
          </w:divBdr>
        </w:div>
        <w:div w:id="761952637">
          <w:marLeft w:val="547"/>
          <w:marRight w:val="0"/>
          <w:marTop w:val="178"/>
          <w:marBottom w:val="0"/>
          <w:divBdr>
            <w:top w:val="none" w:sz="0" w:space="0" w:color="auto"/>
            <w:left w:val="none" w:sz="0" w:space="0" w:color="auto"/>
            <w:bottom w:val="none" w:sz="0" w:space="0" w:color="auto"/>
            <w:right w:val="none" w:sz="0" w:space="0" w:color="auto"/>
          </w:divBdr>
        </w:div>
        <w:div w:id="2055696035">
          <w:marLeft w:val="547"/>
          <w:marRight w:val="0"/>
          <w:marTop w:val="178"/>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g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tinyurl.com/vu-conse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CA9D2817E39A4CA993DD0B7816C50D" ma:contentTypeVersion="7" ma:contentTypeDescription="Create a new document." ma:contentTypeScope="" ma:versionID="6e2e5aeff5efebb73b8d55033c21b79b">
  <xsd:schema xmlns:xsd="http://www.w3.org/2001/XMLSchema" xmlns:xs="http://www.w3.org/2001/XMLSchema" xmlns:p="http://schemas.microsoft.com/office/2006/metadata/properties" xmlns:ns1="http://schemas.microsoft.com/sharepoint/v3" xmlns:ns2="6e998281-2f2f-45fb-a552-ccf96d41eacc" targetNamespace="http://schemas.microsoft.com/office/2006/metadata/properties" ma:root="true" ma:fieldsID="68f603560fa6b7ee85ad03bd0debdfc5" ns1:_="" ns2:_="">
    <xsd:import namespace="http://schemas.microsoft.com/sharepoint/v3"/>
    <xsd:import namespace="6e998281-2f2f-45fb-a552-ccf96d41eacc"/>
    <xsd:element name="properties">
      <xsd:complexType>
        <xsd:sequence>
          <xsd:element name="documentManagement">
            <xsd:complexType>
              <xsd:all>
                <xsd:element ref="ns2:WbDocsObjectId"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IsDocumentTagged"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9" nillable="true" ma:displayName="Rating (0-5)" ma:decimals="2" ma:description="Average value of all the ratings that have been submitted" ma:internalName="AverageRating" ma:readOnly="true">
      <xsd:simpleType>
        <xsd:restriction base="dms:Number"/>
      </xsd:simpleType>
    </xsd:element>
    <xsd:element name="RatingCount" ma:index="10" nillable="true" ma:displayName="Number of Ratings" ma:decimals="0" ma:description="Number of ratings submitted" ma:internalName="RatingCount" ma:readOnly="true">
      <xsd:simpleType>
        <xsd:restriction base="dms:Number"/>
      </xsd:simpleType>
    </xsd:element>
    <xsd:element name="RatedBy" ma:index="1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2" nillable="true" ma:displayName="User ratings" ma:description="User ratings for the item" ma:hidden="true" ma:internalName="Ratings">
      <xsd:simpleType>
        <xsd:restriction base="dms:Note"/>
      </xsd:simpleType>
    </xsd:element>
    <xsd:element name="LikesCount" ma:index="13" nillable="true" ma:displayName="Number of Likes" ma:internalName="LikesCount">
      <xsd:simpleType>
        <xsd:restriction base="dms:Unknown"/>
      </xsd:simpleType>
    </xsd:element>
    <xsd:element name="LikedBy" ma:index="1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998281-2f2f-45fb-a552-ccf96d41eacc"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ProofOfDelivery xmlns="6e998281-2f2f-45fb-a552-ccf96d41eacc" xsi:nil="true"/>
    <Ratings xmlns="http://schemas.microsoft.com/sharepoint/v3" xsi:nil="true"/>
    <LikedBy xmlns="http://schemas.microsoft.com/sharepoint/v3">
      <UserInfo>
        <DisplayName/>
        <AccountId xsi:nil="true"/>
        <AccountType/>
      </UserInfo>
    </LikedBy>
    <PublishingExpirationDate xmlns="http://schemas.microsoft.com/sharepoint/v3" xsi:nil="true"/>
    <WbDocsObjectId xmlns="6e998281-2f2f-45fb-a552-ccf96d41eacc" xsi:nil="true"/>
    <IsDocumentTagged xmlns="6e998281-2f2f-45fb-a552-ccf96d41eacc" xsi:nil="true"/>
    <SubmitToImageBank xmlns="6e998281-2f2f-45fb-a552-ccf96d41eacc" xsi:nil="true"/>
    <PublishingStartDate xmlns="http://schemas.microsoft.com/sharepoint/v3" xsi:nil="true"/>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8E208-657E-4E93-89A3-613959940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998281-2f2f-45fb-a552-ccf96d41e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225696-0152-4C12-A9EA-B75F45F5DD6B}">
  <ds:schemaRefs>
    <ds:schemaRef ds:uri="http://schemas.openxmlformats.org/officeDocument/2006/bibliography"/>
  </ds:schemaRefs>
</ds:datastoreItem>
</file>

<file path=customXml/itemProps3.xml><?xml version="1.0" encoding="utf-8"?>
<ds:datastoreItem xmlns:ds="http://schemas.openxmlformats.org/officeDocument/2006/customXml" ds:itemID="{07D0498D-4822-46DC-AAAC-65524CC41955}">
  <ds:schemaRefs>
    <ds:schemaRef ds:uri="http://schemas.microsoft.com/office/2006/metadata/properties"/>
    <ds:schemaRef ds:uri="http://schemas.microsoft.com/office/infopath/2007/PartnerControls"/>
    <ds:schemaRef ds:uri="http://schemas.microsoft.com/sharepoint/v3"/>
    <ds:schemaRef ds:uri="6e998281-2f2f-45fb-a552-ccf96d41eacc"/>
  </ds:schemaRefs>
</ds:datastoreItem>
</file>

<file path=customXml/itemProps4.xml><?xml version="1.0" encoding="utf-8"?>
<ds:datastoreItem xmlns:ds="http://schemas.openxmlformats.org/officeDocument/2006/customXml" ds:itemID="{D90C62FF-76F3-4B68-9C8D-0FF1C338BE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78</Pages>
  <Words>21752</Words>
  <Characters>119636</Characters>
  <Application>Microsoft Office Word</Application>
  <DocSecurity>0</DocSecurity>
  <Lines>996</Lines>
  <Paragraphs>282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Gender-Based Violence (GBV) Assessment</dc:title>
  <dc:creator>Sittina Echat Salim</dc:creator>
  <cp:lastModifiedBy>Mina BABOU</cp:lastModifiedBy>
  <cp:revision>7</cp:revision>
  <dcterms:created xsi:type="dcterms:W3CDTF">2023-04-18T17:18:00Z</dcterms:created>
  <dcterms:modified xsi:type="dcterms:W3CDTF">2023-04-19T10:53:00Z</dcterms:modified>
  <dc:language>pt-PT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0x010100DACA9D2817E39A4CA993DD0B7816C50D</vt:lpwstr>
  </property>
  <property fmtid="{D5CDD505-2E9C-101B-9397-08002B2CF9AE}" pid="9" name="Cordis ID">
    <vt:lpwstr>ITM00193</vt:lpwstr>
  </property>
  <property fmtid="{D5CDD505-2E9C-101B-9397-08002B2CF9AE}" pid="10" name="Stage">
    <vt:lpwstr>IMP</vt:lpwstr>
  </property>
  <property fmtid="{D5CDD505-2E9C-101B-9397-08002B2CF9AE}" pid="11" name="IsTemplate">
    <vt:bool>false</vt:bool>
  </property>
  <property fmtid="{D5CDD505-2E9C-101B-9397-08002B2CF9AE}" pid="12" name="HasUserUploaded">
    <vt:bool>true</vt:bool>
  </property>
  <property fmtid="{D5CDD505-2E9C-101B-9397-08002B2CF9AE}" pid="13" name="WBDocType">
    <vt:lpwstr/>
  </property>
  <property fmtid="{D5CDD505-2E9C-101B-9397-08002B2CF9AE}" pid="14" name="ProjectID">
    <vt:lpwstr>P173114</vt:lpwstr>
  </property>
  <property fmtid="{D5CDD505-2E9C-101B-9397-08002B2CF9AE}" pid="15" name="Task ID">
    <vt:lpwstr>P173114</vt:lpwstr>
  </property>
</Properties>
</file>