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77A54" w14:textId="77777777" w:rsidR="000708C2" w:rsidRPr="000708C2" w:rsidRDefault="000708C2" w:rsidP="000708C2">
      <w:pPr>
        <w:jc w:val="both"/>
        <w:rPr>
          <w:rFonts w:ascii="Arial" w:hAnsi="Arial" w:cs="Arial"/>
          <w:noProof w:val="0"/>
          <w:sz w:val="22"/>
          <w:szCs w:val="22"/>
          <w:lang w:eastAsia="de-DE"/>
        </w:rPr>
      </w:pPr>
      <w:r w:rsidRPr="000708C2">
        <w:rPr>
          <w:rFonts w:ascii="Tahoma" w:hAnsi="Tahoma" w:cs="Tahoma"/>
          <w:b/>
          <w:noProof w:val="0"/>
          <w:sz w:val="48"/>
          <w:szCs w:val="22"/>
          <w:lang w:val="de-DE" w:eastAsia="de-DE"/>
        </w:rPr>
        <w:tab/>
      </w:r>
    </w:p>
    <w:p w14:paraId="466CDF6D" w14:textId="77777777" w:rsidR="000708C2" w:rsidRPr="000708C2" w:rsidRDefault="000708C2" w:rsidP="000708C2">
      <w:pPr>
        <w:jc w:val="both"/>
        <w:rPr>
          <w:rFonts w:ascii="Arial" w:hAnsi="Arial" w:cs="Arial"/>
          <w:noProof w:val="0"/>
          <w:sz w:val="22"/>
          <w:szCs w:val="22"/>
          <w:lang w:eastAsia="de-DE"/>
        </w:rPr>
      </w:pPr>
      <w:r w:rsidRPr="000708C2">
        <w:rPr>
          <w:rFonts w:ascii="Arial" w:hAnsi="Arial" w:cs="Arial"/>
          <w:sz w:val="22"/>
          <w:szCs w:val="22"/>
        </w:rPr>
        <w:drawing>
          <wp:anchor distT="0" distB="0" distL="114300" distR="114300" simplePos="0" relativeHeight="251662336" behindDoc="0" locked="0" layoutInCell="1" allowOverlap="1" wp14:anchorId="657C8729" wp14:editId="755A2A53">
            <wp:simplePos x="0" y="0"/>
            <wp:positionH relativeFrom="page">
              <wp:posOffset>6896100</wp:posOffset>
            </wp:positionH>
            <wp:positionV relativeFrom="page">
              <wp:posOffset>793750</wp:posOffset>
            </wp:positionV>
            <wp:extent cx="324000" cy="326163"/>
            <wp:effectExtent l="0" t="0" r="0" b="0"/>
            <wp:wrapNone/>
            <wp:docPr id="1" name="Bild 28" descr="Bild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ildmarke"/>
                    <pic:cNvPicPr>
                      <a:picLocks noChangeAspect="1" noChangeArrowheads="1"/>
                    </pic:cNvPicPr>
                  </pic:nvPicPr>
                  <pic:blipFill>
                    <a:blip r:embed="rId22"/>
                    <a:srcRect/>
                    <a:stretch>
                      <a:fillRect/>
                    </a:stretch>
                  </pic:blipFill>
                  <pic:spPr bwMode="auto">
                    <a:xfrm>
                      <a:off x="0" y="0"/>
                      <a:ext cx="324000" cy="326163"/>
                    </a:xfrm>
                    <a:prstGeom prst="rect">
                      <a:avLst/>
                    </a:prstGeom>
                    <a:noFill/>
                  </pic:spPr>
                </pic:pic>
              </a:graphicData>
            </a:graphic>
            <wp14:sizeRelH relativeFrom="margin">
              <wp14:pctWidth>0</wp14:pctWidth>
            </wp14:sizeRelH>
            <wp14:sizeRelV relativeFrom="margin">
              <wp14:pctHeight>0</wp14:pctHeight>
            </wp14:sizeRelV>
          </wp:anchor>
        </w:drawing>
      </w:r>
    </w:p>
    <w:p w14:paraId="59C43CA0" w14:textId="77777777" w:rsidR="000708C2" w:rsidRPr="000708C2" w:rsidRDefault="000708C2" w:rsidP="000708C2">
      <w:pPr>
        <w:jc w:val="both"/>
        <w:rPr>
          <w:rFonts w:ascii="Arial" w:hAnsi="Arial" w:cs="Arial"/>
          <w:noProof w:val="0"/>
          <w:sz w:val="22"/>
          <w:szCs w:val="22"/>
          <w:lang w:eastAsia="de-DE"/>
        </w:rPr>
      </w:pPr>
      <w:r w:rsidRPr="000708C2">
        <w:rPr>
          <w:rFonts w:ascii="Arial" w:hAnsi="Arial" w:cs="Arial"/>
          <w:b/>
          <w:bCs/>
          <w:sz w:val="48"/>
          <w:szCs w:val="48"/>
        </w:rPr>
        <mc:AlternateContent>
          <mc:Choice Requires="wps">
            <w:drawing>
              <wp:anchor distT="0" distB="0" distL="114300" distR="114300" simplePos="0" relativeHeight="251659264" behindDoc="0" locked="0" layoutInCell="1" allowOverlap="1" wp14:anchorId="1F16AAB7" wp14:editId="439FEBFF">
                <wp:simplePos x="0" y="0"/>
                <wp:positionH relativeFrom="page">
                  <wp:posOffset>5892800</wp:posOffset>
                </wp:positionH>
                <wp:positionV relativeFrom="page">
                  <wp:posOffset>1085850</wp:posOffset>
                </wp:positionV>
                <wp:extent cx="1548130" cy="8388350"/>
                <wp:effectExtent l="0" t="0" r="0" b="0"/>
                <wp:wrapNone/>
                <wp:docPr id="1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8388350"/>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9AAB880">
              <v:rect id="Rectangle 61" style="position:absolute;margin-left:464pt;margin-top:85.5pt;width:121.9pt;height:6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e5e5e5" stroked="f" w14:anchorId="19968F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">
                <w10:wrap anchorx="page" anchory="page"/>
              </v:rect>
            </w:pict>
          </mc:Fallback>
        </mc:AlternateContent>
      </w:r>
    </w:p>
    <w:p w14:paraId="5856B2C5" w14:textId="77777777" w:rsidR="000708C2" w:rsidRPr="000708C2" w:rsidRDefault="000708C2" w:rsidP="000708C2">
      <w:pPr>
        <w:tabs>
          <w:tab w:val="right" w:pos="7371"/>
        </w:tabs>
        <w:ind w:right="1273"/>
        <w:jc w:val="both"/>
        <w:rPr>
          <w:rFonts w:ascii="Calibri" w:eastAsia="Calibri" w:hAnsi="Calibri"/>
          <w:b/>
          <w:bCs/>
          <w:noProof w:val="0"/>
          <w:sz w:val="48"/>
          <w:szCs w:val="48"/>
          <w:lang w:eastAsia="en-US"/>
        </w:rPr>
      </w:pPr>
      <w:r w:rsidRPr="000708C2">
        <w:rPr>
          <w:rFonts w:ascii="Calibri" w:eastAsia="Calibri" w:hAnsi="Calibri"/>
          <w:b/>
          <w:bCs/>
          <w:sz w:val="48"/>
          <w:szCs w:val="48"/>
        </w:rPr>
        <mc:AlternateContent>
          <mc:Choice Requires="wps">
            <w:drawing>
              <wp:anchor distT="0" distB="0" distL="114300" distR="114300" simplePos="0" relativeHeight="251660288" behindDoc="0" locked="0" layoutInCell="1" allowOverlap="1" wp14:anchorId="692D7458" wp14:editId="0FD54497">
                <wp:simplePos x="0" y="0"/>
                <wp:positionH relativeFrom="page">
                  <wp:posOffset>5889625</wp:posOffset>
                </wp:positionH>
                <wp:positionV relativeFrom="page">
                  <wp:posOffset>818515</wp:posOffset>
                </wp:positionV>
                <wp:extent cx="1548130" cy="269875"/>
                <wp:effectExtent l="3175" t="0" r="1270" b="0"/>
                <wp:wrapNone/>
                <wp:docPr id="1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8130" cy="269875"/>
                        </a:xfrm>
                        <a:prstGeom prst="rect">
                          <a:avLst/>
                        </a:prstGeom>
                        <a:solidFill>
                          <a:srgbClr val="0319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379597D">
              <v:rect id="Rectangle 60" style="position:absolute;margin-left:463.75pt;margin-top:64.45pt;width:121.9pt;height:21.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031938" stroked="f" w14:anchorId="21BDF9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">
                <w10:wrap anchorx="page" anchory="page"/>
              </v:rect>
            </w:pict>
          </mc:Fallback>
        </mc:AlternateContent>
      </w:r>
      <w:r w:rsidRPr="000708C2">
        <w:rPr>
          <w:rFonts w:ascii="Calibri" w:eastAsia="Calibri" w:hAnsi="Calibri"/>
          <w:b/>
          <w:bCs/>
          <w:sz w:val="48"/>
          <w:szCs w:val="48"/>
        </w:rPr>
        <w:drawing>
          <wp:inline distT="0" distB="0" distL="0" distR="0" wp14:anchorId="03B5088F" wp14:editId="53161629">
            <wp:extent cx="4824000" cy="3618000"/>
            <wp:effectExtent l="0" t="0" r="0" b="19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4000" cy="3618000"/>
                    </a:xfrm>
                    <a:prstGeom prst="rect">
                      <a:avLst/>
                    </a:prstGeom>
                    <a:noFill/>
                    <a:ln>
                      <a:noFill/>
                    </a:ln>
                  </pic:spPr>
                </pic:pic>
              </a:graphicData>
            </a:graphic>
          </wp:inline>
        </w:drawing>
      </w:r>
    </w:p>
    <w:p w14:paraId="111517F2" w14:textId="77777777" w:rsidR="000708C2" w:rsidRPr="000708C2" w:rsidRDefault="000708C2" w:rsidP="000708C2">
      <w:pPr>
        <w:tabs>
          <w:tab w:val="right" w:pos="7371"/>
          <w:tab w:val="right" w:pos="7655"/>
        </w:tabs>
        <w:jc w:val="both"/>
        <w:rPr>
          <w:rFonts w:ascii="Calibri" w:eastAsia="Calibri" w:hAnsi="Calibri"/>
          <w:b/>
          <w:bCs/>
          <w:noProof w:val="0"/>
          <w:sz w:val="36"/>
          <w:szCs w:val="36"/>
          <w:lang w:eastAsia="en-US"/>
        </w:rPr>
      </w:pPr>
    </w:p>
    <w:p w14:paraId="7144535C" w14:textId="49844C23" w:rsidR="000708C2" w:rsidRPr="000708C2" w:rsidRDefault="000708C2" w:rsidP="000708C2">
      <w:pPr>
        <w:tabs>
          <w:tab w:val="right" w:pos="7371"/>
        </w:tabs>
        <w:ind w:right="1858"/>
        <w:jc w:val="center"/>
        <w:rPr>
          <w:rFonts w:ascii="Arial" w:eastAsia="Calibri" w:hAnsi="Arial" w:cs="Arial"/>
          <w:b/>
          <w:noProof w:val="0"/>
          <w:sz w:val="34"/>
          <w:szCs w:val="34"/>
          <w:lang w:eastAsia="en-US"/>
        </w:rPr>
      </w:pPr>
      <w:r w:rsidRPr="000708C2">
        <w:rPr>
          <w:rFonts w:ascii="Arial" w:eastAsia="Calibri" w:hAnsi="Arial" w:cs="Arial"/>
          <w:b/>
          <w:noProof w:val="0"/>
          <w:sz w:val="34"/>
          <w:szCs w:val="34"/>
          <w:lang w:eastAsia="en-US"/>
        </w:rPr>
        <w:t xml:space="preserve">Projet </w:t>
      </w:r>
      <w:r w:rsidR="000B6ACF">
        <w:rPr>
          <w:rFonts w:ascii="Arial" w:eastAsia="Calibri" w:hAnsi="Arial" w:cs="Arial"/>
          <w:b/>
          <w:noProof w:val="0"/>
          <w:sz w:val="34"/>
          <w:szCs w:val="34"/>
          <w:lang w:eastAsia="en-US"/>
        </w:rPr>
        <w:t xml:space="preserve">de </w:t>
      </w:r>
      <w:r w:rsidRPr="000708C2">
        <w:rPr>
          <w:rFonts w:ascii="Arial" w:eastAsia="Calibri" w:hAnsi="Arial" w:cs="Arial"/>
          <w:b/>
          <w:noProof w:val="0"/>
          <w:sz w:val="34"/>
          <w:szCs w:val="34"/>
          <w:lang w:eastAsia="en-US"/>
        </w:rPr>
        <w:t xml:space="preserve">Connectivité Inter Îles </w:t>
      </w:r>
      <w:r w:rsidR="000B6ACF">
        <w:rPr>
          <w:rFonts w:ascii="Arial" w:eastAsia="Calibri" w:hAnsi="Arial" w:cs="Arial"/>
          <w:b/>
          <w:noProof w:val="0"/>
          <w:sz w:val="34"/>
          <w:szCs w:val="34"/>
          <w:lang w:eastAsia="en-US"/>
        </w:rPr>
        <w:t xml:space="preserve">aux </w:t>
      </w:r>
      <w:r w:rsidRPr="000708C2">
        <w:rPr>
          <w:rFonts w:ascii="Arial" w:eastAsia="Calibri" w:hAnsi="Arial" w:cs="Arial"/>
          <w:b/>
          <w:noProof w:val="0"/>
          <w:sz w:val="34"/>
          <w:szCs w:val="34"/>
          <w:lang w:eastAsia="en-US"/>
        </w:rPr>
        <w:t>Comores (PICMC)</w:t>
      </w:r>
    </w:p>
    <w:p w14:paraId="653EF651" w14:textId="77777777" w:rsidR="000708C2" w:rsidRPr="000708C2" w:rsidRDefault="000708C2" w:rsidP="000708C2">
      <w:pPr>
        <w:tabs>
          <w:tab w:val="right" w:pos="7371"/>
        </w:tabs>
        <w:ind w:right="1858"/>
        <w:jc w:val="center"/>
        <w:rPr>
          <w:rFonts w:ascii="Arial" w:eastAsia="Calibri" w:hAnsi="Arial" w:cs="Arial"/>
          <w:b/>
          <w:noProof w:val="0"/>
          <w:sz w:val="34"/>
          <w:szCs w:val="34"/>
          <w:lang w:eastAsia="en-US"/>
        </w:rPr>
      </w:pPr>
    </w:p>
    <w:p w14:paraId="3B7C720B" w14:textId="77777777" w:rsidR="000708C2" w:rsidRPr="000708C2" w:rsidRDefault="000708C2" w:rsidP="000708C2">
      <w:pPr>
        <w:tabs>
          <w:tab w:val="right" w:pos="7371"/>
        </w:tabs>
        <w:ind w:right="1858"/>
        <w:jc w:val="center"/>
        <w:rPr>
          <w:rFonts w:ascii="Calibri" w:eastAsia="Calibri" w:hAnsi="Calibri"/>
          <w:b/>
          <w:noProof w:val="0"/>
          <w:sz w:val="34"/>
          <w:szCs w:val="34"/>
          <w:lang w:eastAsia="en-US"/>
        </w:rPr>
      </w:pPr>
      <w:r w:rsidRPr="000708C2">
        <w:rPr>
          <w:rFonts w:ascii="Arial" w:eastAsia="Calibri" w:hAnsi="Arial" w:cs="Arial"/>
          <w:b/>
          <w:noProof w:val="0"/>
          <w:sz w:val="34"/>
          <w:szCs w:val="34"/>
          <w:lang w:eastAsia="en-US"/>
        </w:rPr>
        <w:t>P173114</w:t>
      </w:r>
    </w:p>
    <w:p w14:paraId="302FEA10" w14:textId="77777777" w:rsidR="000708C2" w:rsidRPr="000708C2" w:rsidRDefault="000708C2" w:rsidP="000708C2">
      <w:pPr>
        <w:tabs>
          <w:tab w:val="right" w:pos="7371"/>
          <w:tab w:val="right" w:pos="7655"/>
        </w:tabs>
        <w:jc w:val="both"/>
        <w:rPr>
          <w:rFonts w:ascii="Calibri" w:eastAsia="Calibri" w:hAnsi="Calibri"/>
          <w:b/>
          <w:bCs/>
          <w:noProof w:val="0"/>
          <w:sz w:val="36"/>
          <w:szCs w:val="36"/>
          <w:lang w:eastAsia="en-US"/>
        </w:rPr>
      </w:pPr>
      <w:r w:rsidRPr="000708C2">
        <w:rPr>
          <w:rFonts w:ascii="Calibri" w:eastAsia="Calibri" w:hAnsi="Calibri"/>
          <w:b/>
          <w:bCs/>
          <w:sz w:val="36"/>
          <w:szCs w:val="36"/>
        </w:rPr>
        <mc:AlternateContent>
          <mc:Choice Requires="wps">
            <w:drawing>
              <wp:anchor distT="0" distB="0" distL="114300" distR="114300" simplePos="0" relativeHeight="251661312" behindDoc="0" locked="1" layoutInCell="1" allowOverlap="1" wp14:anchorId="115D164A" wp14:editId="647F3966">
                <wp:simplePos x="0" y="0"/>
                <wp:positionH relativeFrom="column">
                  <wp:posOffset>5031105</wp:posOffset>
                </wp:positionH>
                <wp:positionV relativeFrom="margin">
                  <wp:posOffset>5221605</wp:posOffset>
                </wp:positionV>
                <wp:extent cx="1441450" cy="3854450"/>
                <wp:effectExtent l="0" t="0" r="6350" b="12700"/>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85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3DFFA" w14:textId="77777777" w:rsidR="00D3472B" w:rsidRPr="000708C2" w:rsidRDefault="00D3472B" w:rsidP="000708C2">
                            <w:pPr>
                              <w:rPr>
                                <w:rFonts w:asciiTheme="minorHAnsi" w:hAnsiTheme="minorHAnsi" w:cstheme="minorHAnsi"/>
                                <w:i/>
                                <w:iCs/>
                                <w:sz w:val="18"/>
                                <w:szCs w:val="18"/>
                              </w:rPr>
                            </w:pPr>
                            <w:r w:rsidRPr="000708C2">
                              <w:rPr>
                                <w:rFonts w:asciiTheme="minorHAnsi" w:hAnsiTheme="minorHAnsi" w:cstheme="minorHAnsi"/>
                                <w:i/>
                                <w:iCs/>
                                <w:sz w:val="18"/>
                                <w:szCs w:val="18"/>
                              </w:rPr>
                              <w:t>Client :</w:t>
                            </w:r>
                          </w:p>
                          <w:p w14:paraId="0D4454C9" w14:textId="77777777" w:rsidR="00D3472B" w:rsidRPr="000708C2" w:rsidRDefault="00D3472B" w:rsidP="000708C2">
                            <w:pPr>
                              <w:rPr>
                                <w:rFonts w:asciiTheme="minorHAnsi" w:hAnsiTheme="minorHAnsi" w:cstheme="minorHAnsi"/>
                                <w:sz w:val="18"/>
                                <w:szCs w:val="18"/>
                              </w:rPr>
                            </w:pPr>
                            <w:r w:rsidRPr="000708C2">
                              <w:rPr>
                                <w:rFonts w:asciiTheme="minorHAnsi" w:hAnsiTheme="minorHAnsi" w:cstheme="minorHAnsi"/>
                                <w:sz w:val="18"/>
                                <w:szCs w:val="18"/>
                              </w:rPr>
                              <w:t>Union des Comores</w:t>
                            </w:r>
                          </w:p>
                          <w:p w14:paraId="11756A21" w14:textId="77777777" w:rsidR="00D3472B" w:rsidRPr="000708C2" w:rsidRDefault="00D3472B" w:rsidP="000708C2">
                            <w:pPr>
                              <w:rPr>
                                <w:rFonts w:asciiTheme="minorHAnsi" w:hAnsiTheme="minorHAnsi" w:cstheme="minorHAnsi"/>
                                <w:sz w:val="18"/>
                                <w:szCs w:val="18"/>
                              </w:rPr>
                            </w:pPr>
                            <w:r w:rsidRPr="000708C2">
                              <w:rPr>
                                <w:rFonts w:asciiTheme="minorHAnsi" w:hAnsiTheme="minorHAnsi" w:cstheme="minorHAnsi"/>
                                <w:sz w:val="18"/>
                                <w:szCs w:val="18"/>
                              </w:rPr>
                              <w:t>Ministère des Transports Maritime et aérien</w:t>
                            </w:r>
                          </w:p>
                          <w:p w14:paraId="607535EC" w14:textId="77777777" w:rsidR="00D3472B" w:rsidRPr="000708C2" w:rsidRDefault="00D3472B" w:rsidP="000708C2">
                            <w:pPr>
                              <w:rPr>
                                <w:rFonts w:asciiTheme="minorHAnsi" w:hAnsiTheme="minorHAnsi" w:cstheme="minorHAnsi"/>
                                <w:sz w:val="18"/>
                                <w:szCs w:val="18"/>
                              </w:rPr>
                            </w:pPr>
                            <w:r w:rsidRPr="000708C2">
                              <w:rPr>
                                <w:rFonts w:asciiTheme="minorHAnsi" w:hAnsiTheme="minorHAnsi" w:cstheme="minorHAnsi"/>
                                <w:sz w:val="18"/>
                                <w:szCs w:val="18"/>
                              </w:rPr>
                              <w:t xml:space="preserve">Moroni </w:t>
                            </w:r>
                          </w:p>
                          <w:p w14:paraId="0BA298F2" w14:textId="77777777" w:rsidR="00D3472B" w:rsidRPr="000708C2" w:rsidRDefault="00D3472B" w:rsidP="000708C2">
                            <w:pPr>
                              <w:rPr>
                                <w:rFonts w:asciiTheme="minorHAnsi" w:hAnsiTheme="minorHAnsi" w:cstheme="minorHAnsi"/>
                                <w:b/>
                                <w:sz w:val="18"/>
                                <w:szCs w:val="18"/>
                              </w:rPr>
                            </w:pPr>
                            <w:r w:rsidRPr="000708C2">
                              <w:rPr>
                                <w:rFonts w:asciiTheme="minorHAnsi" w:hAnsiTheme="minorHAnsi" w:cstheme="minorHAnsi"/>
                                <w:sz w:val="18"/>
                                <w:szCs w:val="18"/>
                              </w:rPr>
                              <w:t>Tel : 00269 338 43 48</w:t>
                            </w:r>
                          </w:p>
                          <w:p w14:paraId="77D23934" w14:textId="77777777" w:rsidR="00D3472B" w:rsidRPr="000708C2" w:rsidRDefault="00D3472B" w:rsidP="000708C2">
                            <w:pPr>
                              <w:rPr>
                                <w:rFonts w:asciiTheme="minorHAnsi" w:hAnsiTheme="minorHAnsi" w:cstheme="minorHAnsi"/>
                                <w:sz w:val="18"/>
                                <w:szCs w:val="18"/>
                              </w:rPr>
                            </w:pPr>
                          </w:p>
                          <w:p w14:paraId="56E9700F" w14:textId="77777777" w:rsidR="00D3472B" w:rsidRPr="000708C2" w:rsidRDefault="00D3472B" w:rsidP="000708C2">
                            <w:pPr>
                              <w:rPr>
                                <w:rFonts w:asciiTheme="minorHAnsi" w:hAnsiTheme="minorHAnsi" w:cstheme="minorHAnsi"/>
                                <w:sz w:val="18"/>
                                <w:szCs w:val="18"/>
                              </w:rPr>
                            </w:pPr>
                          </w:p>
                          <w:p w14:paraId="547CC624" w14:textId="77777777" w:rsidR="00D3472B" w:rsidRPr="000708C2" w:rsidRDefault="00D3472B" w:rsidP="000708C2">
                            <w:pPr>
                              <w:rPr>
                                <w:rFonts w:asciiTheme="minorHAnsi" w:hAnsiTheme="minorHAnsi" w:cstheme="minorHAnsi"/>
                                <w:sz w:val="18"/>
                                <w:szCs w:val="18"/>
                              </w:rPr>
                            </w:pPr>
                          </w:p>
                          <w:p w14:paraId="51CA32FC" w14:textId="77777777" w:rsidR="00D3472B" w:rsidRPr="000708C2" w:rsidRDefault="00D3472B" w:rsidP="000708C2">
                            <w:pPr>
                              <w:rPr>
                                <w:rFonts w:asciiTheme="minorHAnsi" w:hAnsiTheme="minorHAnsi" w:cstheme="minorHAnsi"/>
                                <w:i/>
                                <w:iCs/>
                                <w:sz w:val="18"/>
                                <w:szCs w:val="18"/>
                              </w:rPr>
                            </w:pPr>
                            <w:r w:rsidRPr="000708C2">
                              <w:rPr>
                                <w:rFonts w:asciiTheme="minorHAnsi" w:hAnsiTheme="minorHAnsi" w:cstheme="minorHAnsi"/>
                                <w:i/>
                                <w:iCs/>
                                <w:sz w:val="18"/>
                                <w:szCs w:val="18"/>
                              </w:rPr>
                              <w:t>Consultant :</w:t>
                            </w:r>
                          </w:p>
                          <w:p w14:paraId="5512DA91" w14:textId="77777777" w:rsidR="00D3472B" w:rsidRPr="000708C2" w:rsidRDefault="00D3472B" w:rsidP="000708C2">
                            <w:pPr>
                              <w:spacing w:before="120"/>
                              <w:rPr>
                                <w:rFonts w:asciiTheme="minorHAnsi" w:hAnsiTheme="minorHAnsi" w:cstheme="minorHAnsi"/>
                                <w:b/>
                                <w:sz w:val="18"/>
                                <w:szCs w:val="18"/>
                              </w:rPr>
                            </w:pPr>
                            <w:r w:rsidRPr="000708C2">
                              <w:rPr>
                                <w:rFonts w:asciiTheme="minorHAnsi" w:hAnsiTheme="minorHAnsi" w:cstheme="minorHAnsi"/>
                                <w:b/>
                                <w:sz w:val="18"/>
                                <w:szCs w:val="18"/>
                              </w:rPr>
                              <w:t>INROS LACKNER SE</w:t>
                            </w:r>
                          </w:p>
                          <w:p w14:paraId="4F57D187" w14:textId="77777777" w:rsidR="00D3472B" w:rsidRPr="000708C2" w:rsidRDefault="00D3472B" w:rsidP="000708C2">
                            <w:pPr>
                              <w:rPr>
                                <w:rFonts w:asciiTheme="minorHAnsi" w:hAnsiTheme="minorHAnsi" w:cstheme="minorHAnsi"/>
                                <w:sz w:val="18"/>
                                <w:szCs w:val="18"/>
                              </w:rPr>
                            </w:pPr>
                            <w:r w:rsidRPr="000708C2">
                              <w:rPr>
                                <w:rFonts w:asciiTheme="minorHAnsi" w:hAnsiTheme="minorHAnsi" w:cstheme="minorHAnsi"/>
                                <w:sz w:val="18"/>
                                <w:szCs w:val="18"/>
                              </w:rPr>
                              <w:t>Sotrac Mermoz</w:t>
                            </w:r>
                          </w:p>
                          <w:p w14:paraId="770E149C" w14:textId="77777777" w:rsidR="00D3472B" w:rsidRPr="000708C2" w:rsidRDefault="00D3472B" w:rsidP="000708C2">
                            <w:pPr>
                              <w:rPr>
                                <w:rFonts w:asciiTheme="minorHAnsi" w:hAnsiTheme="minorHAnsi" w:cstheme="minorHAnsi"/>
                                <w:sz w:val="18"/>
                                <w:szCs w:val="18"/>
                              </w:rPr>
                            </w:pPr>
                            <w:r w:rsidRPr="000708C2">
                              <w:rPr>
                                <w:rFonts w:asciiTheme="minorHAnsi" w:hAnsiTheme="minorHAnsi" w:cstheme="minorHAnsi"/>
                                <w:sz w:val="18"/>
                                <w:szCs w:val="18"/>
                              </w:rPr>
                              <w:t>Rue MZ 208, Immeuble Lilas</w:t>
                            </w:r>
                          </w:p>
                          <w:p w14:paraId="7239AC70" w14:textId="77777777" w:rsidR="00D3472B" w:rsidRPr="000708C2" w:rsidRDefault="00D3472B" w:rsidP="000708C2">
                            <w:pPr>
                              <w:rPr>
                                <w:rFonts w:asciiTheme="minorHAnsi" w:hAnsiTheme="minorHAnsi" w:cstheme="minorHAnsi"/>
                                <w:sz w:val="18"/>
                                <w:szCs w:val="18"/>
                              </w:rPr>
                            </w:pPr>
                            <w:r w:rsidRPr="000708C2">
                              <w:rPr>
                                <w:rFonts w:asciiTheme="minorHAnsi" w:hAnsiTheme="minorHAnsi" w:cstheme="minorHAnsi"/>
                                <w:sz w:val="18"/>
                                <w:szCs w:val="18"/>
                              </w:rPr>
                              <w:t>Dakar - Sénégal</w:t>
                            </w:r>
                          </w:p>
                          <w:p w14:paraId="299949FD" w14:textId="77777777" w:rsidR="00D3472B" w:rsidRPr="000708C2" w:rsidRDefault="00D3472B" w:rsidP="000708C2">
                            <w:pPr>
                              <w:rPr>
                                <w:rFonts w:asciiTheme="minorHAnsi" w:hAnsiTheme="minorHAnsi" w:cstheme="minorHAnsi"/>
                                <w:sz w:val="18"/>
                                <w:szCs w:val="18"/>
                              </w:rPr>
                            </w:pPr>
                          </w:p>
                          <w:p w14:paraId="78B827C7" w14:textId="77777777" w:rsidR="00D3472B" w:rsidRPr="000708C2" w:rsidRDefault="00D3472B" w:rsidP="000708C2">
                            <w:pPr>
                              <w:rPr>
                                <w:rFonts w:asciiTheme="minorHAnsi" w:hAnsiTheme="minorHAnsi" w:cstheme="minorHAnsi"/>
                                <w:sz w:val="18"/>
                                <w:szCs w:val="18"/>
                              </w:rPr>
                            </w:pPr>
                          </w:p>
                          <w:p w14:paraId="75B88DDF" w14:textId="7369B6CD" w:rsidR="00D3472B" w:rsidRDefault="00D3472B" w:rsidP="000708C2">
                            <w:pPr>
                              <w:spacing w:before="120"/>
                              <w:rPr>
                                <w:rFonts w:asciiTheme="minorHAnsi" w:hAnsiTheme="minorHAnsi" w:cstheme="minorHAnsi"/>
                                <w:sz w:val="18"/>
                                <w:szCs w:val="18"/>
                              </w:rPr>
                            </w:pPr>
                          </w:p>
                          <w:p w14:paraId="3996B961" w14:textId="66528F15" w:rsidR="00D3472B" w:rsidRDefault="00D3472B" w:rsidP="000708C2">
                            <w:pPr>
                              <w:spacing w:before="120"/>
                              <w:rPr>
                                <w:rFonts w:asciiTheme="minorHAnsi" w:hAnsiTheme="minorHAnsi" w:cstheme="minorHAnsi"/>
                                <w:sz w:val="18"/>
                                <w:szCs w:val="18"/>
                              </w:rPr>
                            </w:pPr>
                          </w:p>
                          <w:p w14:paraId="08481876" w14:textId="50DF15B2" w:rsidR="00D3472B" w:rsidRDefault="00D3472B" w:rsidP="000708C2">
                            <w:pPr>
                              <w:spacing w:before="120"/>
                              <w:rPr>
                                <w:rFonts w:asciiTheme="minorHAnsi" w:hAnsiTheme="minorHAnsi" w:cstheme="minorHAnsi"/>
                                <w:sz w:val="18"/>
                                <w:szCs w:val="18"/>
                              </w:rPr>
                            </w:pPr>
                          </w:p>
                          <w:p w14:paraId="44279CDF" w14:textId="77777777" w:rsidR="00D3472B" w:rsidRPr="000708C2" w:rsidRDefault="00D3472B" w:rsidP="000708C2">
                            <w:pPr>
                              <w:rPr>
                                <w:rFonts w:asciiTheme="minorHAnsi" w:hAnsiTheme="minorHAnsi" w:cstheme="minorHAnsi"/>
                                <w:sz w:val="18"/>
                                <w:szCs w:val="18"/>
                              </w:rPr>
                            </w:pPr>
                          </w:p>
                          <w:p w14:paraId="3EB9F067" w14:textId="77777777" w:rsidR="00D3472B" w:rsidRPr="000708C2" w:rsidRDefault="00D3472B" w:rsidP="000708C2">
                            <w:pPr>
                              <w:rPr>
                                <w:rFonts w:asciiTheme="minorHAnsi" w:hAnsiTheme="minorHAnsi" w:cstheme="minorHAnsi"/>
                                <w:i/>
                                <w:iCs/>
                                <w:sz w:val="18"/>
                                <w:szCs w:val="18"/>
                              </w:rPr>
                            </w:pPr>
                            <w:r w:rsidRPr="000708C2">
                              <w:rPr>
                                <w:rFonts w:asciiTheme="minorHAnsi" w:hAnsiTheme="minorHAnsi" w:cstheme="minorHAnsi"/>
                                <w:i/>
                                <w:iCs/>
                                <w:sz w:val="18"/>
                                <w:szCs w:val="18"/>
                              </w:rPr>
                              <w:t>Date :</w:t>
                            </w:r>
                          </w:p>
                          <w:p w14:paraId="7E486DA4" w14:textId="161B2358" w:rsidR="00D3472B" w:rsidRPr="000708C2" w:rsidRDefault="00D3472B" w:rsidP="000708C2">
                            <w:pPr>
                              <w:spacing w:before="120"/>
                              <w:rPr>
                                <w:rFonts w:asciiTheme="minorHAnsi" w:hAnsiTheme="minorHAnsi" w:cstheme="minorHAnsi"/>
                                <w:sz w:val="18"/>
                                <w:szCs w:val="18"/>
                              </w:rPr>
                            </w:pPr>
                            <w:r>
                              <w:rPr>
                                <w:rFonts w:asciiTheme="minorHAnsi" w:hAnsiTheme="minorHAnsi" w:cstheme="minorHAnsi"/>
                                <w:sz w:val="18"/>
                                <w:szCs w:val="18"/>
                              </w:rPr>
                              <w:t>07</w:t>
                            </w:r>
                            <w:r w:rsidRPr="000708C2">
                              <w:rPr>
                                <w:rFonts w:asciiTheme="minorHAnsi" w:hAnsiTheme="minorHAnsi" w:cstheme="minorHAnsi"/>
                                <w:sz w:val="18"/>
                                <w:szCs w:val="18"/>
                              </w:rPr>
                              <w:t>.</w:t>
                            </w:r>
                            <w:r>
                              <w:rPr>
                                <w:rFonts w:asciiTheme="minorHAnsi" w:hAnsiTheme="minorHAnsi" w:cstheme="minorHAnsi"/>
                                <w:sz w:val="18"/>
                                <w:szCs w:val="18"/>
                              </w:rPr>
                              <w:t>01</w:t>
                            </w:r>
                            <w:r w:rsidRPr="000708C2">
                              <w:rPr>
                                <w:rFonts w:asciiTheme="minorHAnsi" w:hAnsiTheme="minorHAnsi" w:cstheme="minorHAnsi"/>
                                <w:sz w:val="18"/>
                                <w:szCs w:val="18"/>
                              </w:rPr>
                              <w:t>.202</w:t>
                            </w:r>
                            <w:r>
                              <w:rPr>
                                <w:rFonts w:asciiTheme="minorHAnsi" w:hAnsiTheme="minorHAnsi" w:cstheme="minorHAnsi"/>
                                <w:sz w:val="18"/>
                                <w:szCs w:val="18"/>
                              </w:rPr>
                              <w:t>2</w:t>
                            </w:r>
                          </w:p>
                          <w:p w14:paraId="3BA31EB2" w14:textId="77777777" w:rsidR="00D3472B" w:rsidRPr="000708C2" w:rsidRDefault="00D3472B" w:rsidP="000708C2">
                            <w:pPr>
                              <w:rPr>
                                <w:rFonts w:asciiTheme="minorHAnsi" w:hAnsiTheme="minorHAnsi" w:cstheme="minorHAnsi"/>
                                <w:i/>
                                <w:iCs/>
                                <w:color w:val="FFFFFF"/>
                                <w:sz w:val="18"/>
                                <w:szCs w:val="18"/>
                              </w:rPr>
                            </w:pPr>
                          </w:p>
                          <w:p w14:paraId="412A12BF" w14:textId="77777777" w:rsidR="00D3472B" w:rsidRDefault="00D3472B" w:rsidP="000708C2">
                            <w:pPr>
                              <w:rPr>
                                <w:rFonts w:asciiTheme="minorHAnsi" w:hAnsiTheme="minorHAnsi" w:cstheme="minorHAnsi"/>
                                <w:b/>
                                <w:i/>
                                <w:iCs/>
                                <w:color w:val="FFFFFF"/>
                                <w:sz w:val="18"/>
                                <w:szCs w:val="18"/>
                              </w:rPr>
                            </w:pPr>
                          </w:p>
                          <w:p w14:paraId="7BDD5EB7" w14:textId="360D8EBF" w:rsidR="00D3472B" w:rsidRPr="000708C2" w:rsidRDefault="00D3472B" w:rsidP="000708C2">
                            <w:pPr>
                              <w:rPr>
                                <w:rFonts w:asciiTheme="minorHAnsi" w:hAnsiTheme="minorHAnsi" w:cstheme="minorHAnsi"/>
                                <w:b/>
                                <w:i/>
                                <w:iCs/>
                                <w:color w:val="FFFFFF"/>
                                <w:sz w:val="18"/>
                                <w:szCs w:val="18"/>
                              </w:rPr>
                            </w:pPr>
                            <w:r w:rsidRPr="000708C2">
                              <w:rPr>
                                <w:rFonts w:asciiTheme="minorHAnsi" w:hAnsiTheme="minorHAnsi" w:cstheme="minorHAnsi"/>
                                <w:b/>
                                <w:i/>
                                <w:iCs/>
                                <w:color w:val="FFFFFF"/>
                                <w:sz w:val="18"/>
                                <w:szCs w:val="18"/>
                              </w:rPr>
                              <w:t>2021 - 0404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5D164A" id="_x0000_t202" coordsize="21600,21600" o:spt="202" path="m,l,21600r21600,l21600,xe">
                <v:stroke joinstyle="miter"/>
                <v:path gradientshapeok="t" o:connecttype="rect"/>
              </v:shapetype>
              <v:shape id="Text Box 59" o:spid="_x0000_s1026" type="#_x0000_t202" style="position:absolute;left:0;text-align:left;margin-left:396.15pt;margin-top:411.15pt;width:113.5pt;height:30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" filled="f" stroked="f">
                <v:textbox inset="0,0,0,0">
                  <w:txbxContent>
                    <w:p w14:paraId="5AD3DFFA" w14:textId="77777777" w:rsidR="00D3472B" w:rsidRPr="000708C2" w:rsidRDefault="00D3472B" w:rsidP="000708C2">
                      <w:pPr>
                        <w:rPr>
                          <w:rFonts w:asciiTheme="minorHAnsi" w:hAnsiTheme="minorHAnsi" w:cstheme="minorHAnsi"/>
                          <w:i/>
                          <w:iCs/>
                          <w:sz w:val="18"/>
                          <w:szCs w:val="18"/>
                        </w:rPr>
                      </w:pPr>
                      <w:r w:rsidRPr="000708C2">
                        <w:rPr>
                          <w:rFonts w:asciiTheme="minorHAnsi" w:hAnsiTheme="minorHAnsi" w:cstheme="minorHAnsi"/>
                          <w:i/>
                          <w:iCs/>
                          <w:sz w:val="18"/>
                          <w:szCs w:val="18"/>
                        </w:rPr>
                        <w:t>Client :</w:t>
                      </w:r>
                    </w:p>
                    <w:p w14:paraId="0D4454C9" w14:textId="77777777" w:rsidR="00D3472B" w:rsidRPr="000708C2" w:rsidRDefault="00D3472B" w:rsidP="000708C2">
                      <w:pPr>
                        <w:rPr>
                          <w:rFonts w:asciiTheme="minorHAnsi" w:hAnsiTheme="minorHAnsi" w:cstheme="minorHAnsi"/>
                          <w:sz w:val="18"/>
                          <w:szCs w:val="18"/>
                        </w:rPr>
                      </w:pPr>
                      <w:r w:rsidRPr="000708C2">
                        <w:rPr>
                          <w:rFonts w:asciiTheme="minorHAnsi" w:hAnsiTheme="minorHAnsi" w:cstheme="minorHAnsi"/>
                          <w:sz w:val="18"/>
                          <w:szCs w:val="18"/>
                        </w:rPr>
                        <w:t>Union des Comores</w:t>
                      </w:r>
                    </w:p>
                    <w:p w14:paraId="11756A21" w14:textId="77777777" w:rsidR="00D3472B" w:rsidRPr="000708C2" w:rsidRDefault="00D3472B" w:rsidP="000708C2">
                      <w:pPr>
                        <w:rPr>
                          <w:rFonts w:asciiTheme="minorHAnsi" w:hAnsiTheme="minorHAnsi" w:cstheme="minorHAnsi"/>
                          <w:sz w:val="18"/>
                          <w:szCs w:val="18"/>
                        </w:rPr>
                      </w:pPr>
                      <w:r w:rsidRPr="000708C2">
                        <w:rPr>
                          <w:rFonts w:asciiTheme="minorHAnsi" w:hAnsiTheme="minorHAnsi" w:cstheme="minorHAnsi"/>
                          <w:sz w:val="18"/>
                          <w:szCs w:val="18"/>
                        </w:rPr>
                        <w:t>Ministère des Transports Maritime et aérien</w:t>
                      </w:r>
                    </w:p>
                    <w:p w14:paraId="607535EC" w14:textId="77777777" w:rsidR="00D3472B" w:rsidRPr="000708C2" w:rsidRDefault="00D3472B" w:rsidP="000708C2">
                      <w:pPr>
                        <w:rPr>
                          <w:rFonts w:asciiTheme="minorHAnsi" w:hAnsiTheme="minorHAnsi" w:cstheme="minorHAnsi"/>
                          <w:sz w:val="18"/>
                          <w:szCs w:val="18"/>
                        </w:rPr>
                      </w:pPr>
                      <w:r w:rsidRPr="000708C2">
                        <w:rPr>
                          <w:rFonts w:asciiTheme="minorHAnsi" w:hAnsiTheme="minorHAnsi" w:cstheme="minorHAnsi"/>
                          <w:sz w:val="18"/>
                          <w:szCs w:val="18"/>
                        </w:rPr>
                        <w:t xml:space="preserve">Moroni </w:t>
                      </w:r>
                    </w:p>
                    <w:p w14:paraId="0BA298F2" w14:textId="77777777" w:rsidR="00D3472B" w:rsidRPr="000708C2" w:rsidRDefault="00D3472B" w:rsidP="000708C2">
                      <w:pPr>
                        <w:rPr>
                          <w:rFonts w:asciiTheme="minorHAnsi" w:hAnsiTheme="minorHAnsi" w:cstheme="minorHAnsi"/>
                          <w:b/>
                          <w:sz w:val="18"/>
                          <w:szCs w:val="18"/>
                        </w:rPr>
                      </w:pPr>
                      <w:r w:rsidRPr="000708C2">
                        <w:rPr>
                          <w:rFonts w:asciiTheme="minorHAnsi" w:hAnsiTheme="minorHAnsi" w:cstheme="minorHAnsi"/>
                          <w:sz w:val="18"/>
                          <w:szCs w:val="18"/>
                        </w:rPr>
                        <w:t>Tel : 00269 338 43 48</w:t>
                      </w:r>
                    </w:p>
                    <w:p w14:paraId="77D23934" w14:textId="77777777" w:rsidR="00D3472B" w:rsidRPr="000708C2" w:rsidRDefault="00D3472B" w:rsidP="000708C2">
                      <w:pPr>
                        <w:rPr>
                          <w:rFonts w:asciiTheme="minorHAnsi" w:hAnsiTheme="minorHAnsi" w:cstheme="minorHAnsi"/>
                          <w:sz w:val="18"/>
                          <w:szCs w:val="18"/>
                        </w:rPr>
                      </w:pPr>
                    </w:p>
                    <w:p w14:paraId="56E9700F" w14:textId="77777777" w:rsidR="00D3472B" w:rsidRPr="000708C2" w:rsidRDefault="00D3472B" w:rsidP="000708C2">
                      <w:pPr>
                        <w:rPr>
                          <w:rFonts w:asciiTheme="minorHAnsi" w:hAnsiTheme="minorHAnsi" w:cstheme="minorHAnsi"/>
                          <w:sz w:val="18"/>
                          <w:szCs w:val="18"/>
                        </w:rPr>
                      </w:pPr>
                    </w:p>
                    <w:p w14:paraId="547CC624" w14:textId="77777777" w:rsidR="00D3472B" w:rsidRPr="000708C2" w:rsidRDefault="00D3472B" w:rsidP="000708C2">
                      <w:pPr>
                        <w:rPr>
                          <w:rFonts w:asciiTheme="minorHAnsi" w:hAnsiTheme="minorHAnsi" w:cstheme="minorHAnsi"/>
                          <w:sz w:val="18"/>
                          <w:szCs w:val="18"/>
                        </w:rPr>
                      </w:pPr>
                    </w:p>
                    <w:p w14:paraId="51CA32FC" w14:textId="77777777" w:rsidR="00D3472B" w:rsidRPr="000708C2" w:rsidRDefault="00D3472B" w:rsidP="000708C2">
                      <w:pPr>
                        <w:rPr>
                          <w:rFonts w:asciiTheme="minorHAnsi" w:hAnsiTheme="minorHAnsi" w:cstheme="minorHAnsi"/>
                          <w:i/>
                          <w:iCs/>
                          <w:sz w:val="18"/>
                          <w:szCs w:val="18"/>
                        </w:rPr>
                      </w:pPr>
                      <w:r w:rsidRPr="000708C2">
                        <w:rPr>
                          <w:rFonts w:asciiTheme="minorHAnsi" w:hAnsiTheme="minorHAnsi" w:cstheme="minorHAnsi"/>
                          <w:i/>
                          <w:iCs/>
                          <w:sz w:val="18"/>
                          <w:szCs w:val="18"/>
                        </w:rPr>
                        <w:t>Consultant :</w:t>
                      </w:r>
                    </w:p>
                    <w:p w14:paraId="5512DA91" w14:textId="77777777" w:rsidR="00D3472B" w:rsidRPr="000708C2" w:rsidRDefault="00D3472B" w:rsidP="000708C2">
                      <w:pPr>
                        <w:spacing w:before="120"/>
                        <w:rPr>
                          <w:rFonts w:asciiTheme="minorHAnsi" w:hAnsiTheme="minorHAnsi" w:cstheme="minorHAnsi"/>
                          <w:b/>
                          <w:sz w:val="18"/>
                          <w:szCs w:val="18"/>
                        </w:rPr>
                      </w:pPr>
                      <w:r w:rsidRPr="000708C2">
                        <w:rPr>
                          <w:rFonts w:asciiTheme="minorHAnsi" w:hAnsiTheme="minorHAnsi" w:cstheme="minorHAnsi"/>
                          <w:b/>
                          <w:sz w:val="18"/>
                          <w:szCs w:val="18"/>
                        </w:rPr>
                        <w:t>INROS LACKNER SE</w:t>
                      </w:r>
                    </w:p>
                    <w:p w14:paraId="4F57D187" w14:textId="77777777" w:rsidR="00D3472B" w:rsidRPr="000708C2" w:rsidRDefault="00D3472B" w:rsidP="000708C2">
                      <w:pPr>
                        <w:rPr>
                          <w:rFonts w:asciiTheme="minorHAnsi" w:hAnsiTheme="minorHAnsi" w:cstheme="minorHAnsi"/>
                          <w:sz w:val="18"/>
                          <w:szCs w:val="18"/>
                        </w:rPr>
                      </w:pPr>
                      <w:r w:rsidRPr="000708C2">
                        <w:rPr>
                          <w:rFonts w:asciiTheme="minorHAnsi" w:hAnsiTheme="minorHAnsi" w:cstheme="minorHAnsi"/>
                          <w:sz w:val="18"/>
                          <w:szCs w:val="18"/>
                        </w:rPr>
                        <w:t>Sotrac Mermoz</w:t>
                      </w:r>
                    </w:p>
                    <w:p w14:paraId="770E149C" w14:textId="77777777" w:rsidR="00D3472B" w:rsidRPr="000708C2" w:rsidRDefault="00D3472B" w:rsidP="000708C2">
                      <w:pPr>
                        <w:rPr>
                          <w:rFonts w:asciiTheme="minorHAnsi" w:hAnsiTheme="minorHAnsi" w:cstheme="minorHAnsi"/>
                          <w:sz w:val="18"/>
                          <w:szCs w:val="18"/>
                        </w:rPr>
                      </w:pPr>
                      <w:r w:rsidRPr="000708C2">
                        <w:rPr>
                          <w:rFonts w:asciiTheme="minorHAnsi" w:hAnsiTheme="minorHAnsi" w:cstheme="minorHAnsi"/>
                          <w:sz w:val="18"/>
                          <w:szCs w:val="18"/>
                        </w:rPr>
                        <w:t>Rue MZ 208, Immeuble Lilas</w:t>
                      </w:r>
                    </w:p>
                    <w:p w14:paraId="7239AC70" w14:textId="77777777" w:rsidR="00D3472B" w:rsidRPr="000708C2" w:rsidRDefault="00D3472B" w:rsidP="000708C2">
                      <w:pPr>
                        <w:rPr>
                          <w:rFonts w:asciiTheme="minorHAnsi" w:hAnsiTheme="minorHAnsi" w:cstheme="minorHAnsi"/>
                          <w:sz w:val="18"/>
                          <w:szCs w:val="18"/>
                        </w:rPr>
                      </w:pPr>
                      <w:r w:rsidRPr="000708C2">
                        <w:rPr>
                          <w:rFonts w:asciiTheme="minorHAnsi" w:hAnsiTheme="minorHAnsi" w:cstheme="minorHAnsi"/>
                          <w:sz w:val="18"/>
                          <w:szCs w:val="18"/>
                        </w:rPr>
                        <w:t>Dakar - Sénégal</w:t>
                      </w:r>
                    </w:p>
                    <w:p w14:paraId="299949FD" w14:textId="77777777" w:rsidR="00D3472B" w:rsidRPr="000708C2" w:rsidRDefault="00D3472B" w:rsidP="000708C2">
                      <w:pPr>
                        <w:rPr>
                          <w:rFonts w:asciiTheme="minorHAnsi" w:hAnsiTheme="minorHAnsi" w:cstheme="minorHAnsi"/>
                          <w:sz w:val="18"/>
                          <w:szCs w:val="18"/>
                        </w:rPr>
                      </w:pPr>
                    </w:p>
                    <w:p w14:paraId="78B827C7" w14:textId="77777777" w:rsidR="00D3472B" w:rsidRPr="000708C2" w:rsidRDefault="00D3472B" w:rsidP="000708C2">
                      <w:pPr>
                        <w:rPr>
                          <w:rFonts w:asciiTheme="minorHAnsi" w:hAnsiTheme="minorHAnsi" w:cstheme="minorHAnsi"/>
                          <w:sz w:val="18"/>
                          <w:szCs w:val="18"/>
                        </w:rPr>
                      </w:pPr>
                    </w:p>
                    <w:p w14:paraId="75B88DDF" w14:textId="7369B6CD" w:rsidR="00D3472B" w:rsidRDefault="00D3472B" w:rsidP="000708C2">
                      <w:pPr>
                        <w:spacing w:before="120"/>
                        <w:rPr>
                          <w:rFonts w:asciiTheme="minorHAnsi" w:hAnsiTheme="minorHAnsi" w:cstheme="minorHAnsi"/>
                          <w:sz w:val="18"/>
                          <w:szCs w:val="18"/>
                        </w:rPr>
                      </w:pPr>
                    </w:p>
                    <w:p w14:paraId="3996B961" w14:textId="66528F15" w:rsidR="00D3472B" w:rsidRDefault="00D3472B" w:rsidP="000708C2">
                      <w:pPr>
                        <w:spacing w:before="120"/>
                        <w:rPr>
                          <w:rFonts w:asciiTheme="minorHAnsi" w:hAnsiTheme="minorHAnsi" w:cstheme="minorHAnsi"/>
                          <w:sz w:val="18"/>
                          <w:szCs w:val="18"/>
                        </w:rPr>
                      </w:pPr>
                    </w:p>
                    <w:p w14:paraId="08481876" w14:textId="50DF15B2" w:rsidR="00D3472B" w:rsidRDefault="00D3472B" w:rsidP="000708C2">
                      <w:pPr>
                        <w:spacing w:before="120"/>
                        <w:rPr>
                          <w:rFonts w:asciiTheme="minorHAnsi" w:hAnsiTheme="minorHAnsi" w:cstheme="minorHAnsi"/>
                          <w:sz w:val="18"/>
                          <w:szCs w:val="18"/>
                        </w:rPr>
                      </w:pPr>
                    </w:p>
                    <w:p w14:paraId="44279CDF" w14:textId="77777777" w:rsidR="00D3472B" w:rsidRPr="000708C2" w:rsidRDefault="00D3472B" w:rsidP="000708C2">
                      <w:pPr>
                        <w:rPr>
                          <w:rFonts w:asciiTheme="minorHAnsi" w:hAnsiTheme="minorHAnsi" w:cstheme="minorHAnsi"/>
                          <w:sz w:val="18"/>
                          <w:szCs w:val="18"/>
                        </w:rPr>
                      </w:pPr>
                    </w:p>
                    <w:p w14:paraId="3EB9F067" w14:textId="77777777" w:rsidR="00D3472B" w:rsidRPr="000708C2" w:rsidRDefault="00D3472B" w:rsidP="000708C2">
                      <w:pPr>
                        <w:rPr>
                          <w:rFonts w:asciiTheme="minorHAnsi" w:hAnsiTheme="minorHAnsi" w:cstheme="minorHAnsi"/>
                          <w:i/>
                          <w:iCs/>
                          <w:sz w:val="18"/>
                          <w:szCs w:val="18"/>
                        </w:rPr>
                      </w:pPr>
                      <w:r w:rsidRPr="000708C2">
                        <w:rPr>
                          <w:rFonts w:asciiTheme="minorHAnsi" w:hAnsiTheme="minorHAnsi" w:cstheme="minorHAnsi"/>
                          <w:i/>
                          <w:iCs/>
                          <w:sz w:val="18"/>
                          <w:szCs w:val="18"/>
                        </w:rPr>
                        <w:t>Date :</w:t>
                      </w:r>
                    </w:p>
                    <w:p w14:paraId="7E486DA4" w14:textId="161B2358" w:rsidR="00D3472B" w:rsidRPr="000708C2" w:rsidRDefault="00D3472B" w:rsidP="000708C2">
                      <w:pPr>
                        <w:spacing w:before="120"/>
                        <w:rPr>
                          <w:rFonts w:asciiTheme="minorHAnsi" w:hAnsiTheme="minorHAnsi" w:cstheme="minorHAnsi"/>
                          <w:sz w:val="18"/>
                          <w:szCs w:val="18"/>
                        </w:rPr>
                      </w:pPr>
                      <w:r>
                        <w:rPr>
                          <w:rFonts w:asciiTheme="minorHAnsi" w:hAnsiTheme="minorHAnsi" w:cstheme="minorHAnsi"/>
                          <w:sz w:val="18"/>
                          <w:szCs w:val="18"/>
                        </w:rPr>
                        <w:t>07</w:t>
                      </w:r>
                      <w:r w:rsidRPr="000708C2">
                        <w:rPr>
                          <w:rFonts w:asciiTheme="minorHAnsi" w:hAnsiTheme="minorHAnsi" w:cstheme="minorHAnsi"/>
                          <w:sz w:val="18"/>
                          <w:szCs w:val="18"/>
                        </w:rPr>
                        <w:t>.</w:t>
                      </w:r>
                      <w:r>
                        <w:rPr>
                          <w:rFonts w:asciiTheme="minorHAnsi" w:hAnsiTheme="minorHAnsi" w:cstheme="minorHAnsi"/>
                          <w:sz w:val="18"/>
                          <w:szCs w:val="18"/>
                        </w:rPr>
                        <w:t>01</w:t>
                      </w:r>
                      <w:r w:rsidRPr="000708C2">
                        <w:rPr>
                          <w:rFonts w:asciiTheme="minorHAnsi" w:hAnsiTheme="minorHAnsi" w:cstheme="minorHAnsi"/>
                          <w:sz w:val="18"/>
                          <w:szCs w:val="18"/>
                        </w:rPr>
                        <w:t>.202</w:t>
                      </w:r>
                      <w:r>
                        <w:rPr>
                          <w:rFonts w:asciiTheme="minorHAnsi" w:hAnsiTheme="minorHAnsi" w:cstheme="minorHAnsi"/>
                          <w:sz w:val="18"/>
                          <w:szCs w:val="18"/>
                        </w:rPr>
                        <w:t>2</w:t>
                      </w:r>
                    </w:p>
                    <w:p w14:paraId="3BA31EB2" w14:textId="77777777" w:rsidR="00D3472B" w:rsidRPr="000708C2" w:rsidRDefault="00D3472B" w:rsidP="000708C2">
                      <w:pPr>
                        <w:rPr>
                          <w:rFonts w:asciiTheme="minorHAnsi" w:hAnsiTheme="minorHAnsi" w:cstheme="minorHAnsi"/>
                          <w:i/>
                          <w:iCs/>
                          <w:color w:val="FFFFFF"/>
                          <w:sz w:val="18"/>
                          <w:szCs w:val="18"/>
                        </w:rPr>
                      </w:pPr>
                    </w:p>
                    <w:p w14:paraId="412A12BF" w14:textId="77777777" w:rsidR="00D3472B" w:rsidRDefault="00D3472B" w:rsidP="000708C2">
                      <w:pPr>
                        <w:rPr>
                          <w:rFonts w:asciiTheme="minorHAnsi" w:hAnsiTheme="minorHAnsi" w:cstheme="minorHAnsi"/>
                          <w:b/>
                          <w:i/>
                          <w:iCs/>
                          <w:color w:val="FFFFFF"/>
                          <w:sz w:val="18"/>
                          <w:szCs w:val="18"/>
                        </w:rPr>
                      </w:pPr>
                    </w:p>
                    <w:p w14:paraId="7BDD5EB7" w14:textId="360D8EBF" w:rsidR="00D3472B" w:rsidRPr="000708C2" w:rsidRDefault="00D3472B" w:rsidP="000708C2">
                      <w:pPr>
                        <w:rPr>
                          <w:rFonts w:asciiTheme="minorHAnsi" w:hAnsiTheme="minorHAnsi" w:cstheme="minorHAnsi"/>
                          <w:b/>
                          <w:i/>
                          <w:iCs/>
                          <w:color w:val="FFFFFF"/>
                          <w:sz w:val="18"/>
                          <w:szCs w:val="18"/>
                        </w:rPr>
                      </w:pPr>
                      <w:r w:rsidRPr="000708C2">
                        <w:rPr>
                          <w:rFonts w:asciiTheme="minorHAnsi" w:hAnsiTheme="minorHAnsi" w:cstheme="minorHAnsi"/>
                          <w:b/>
                          <w:i/>
                          <w:iCs/>
                          <w:color w:val="FFFFFF"/>
                          <w:sz w:val="18"/>
                          <w:szCs w:val="18"/>
                        </w:rPr>
                        <w:t>2021 - 0404</w:t>
                      </w:r>
                    </w:p>
                  </w:txbxContent>
                </v:textbox>
                <w10:wrap anchory="margin"/>
                <w10:anchorlock/>
              </v:shape>
            </w:pict>
          </mc:Fallback>
        </mc:AlternateContent>
      </w:r>
    </w:p>
    <w:p w14:paraId="39332807" w14:textId="77777777" w:rsidR="000708C2" w:rsidRPr="000708C2" w:rsidRDefault="000708C2" w:rsidP="000708C2">
      <w:pPr>
        <w:tabs>
          <w:tab w:val="right" w:pos="7371"/>
          <w:tab w:val="right" w:pos="7655"/>
        </w:tabs>
        <w:jc w:val="both"/>
        <w:rPr>
          <w:rFonts w:ascii="Calibri" w:eastAsia="Calibri" w:hAnsi="Calibri"/>
          <w:b/>
          <w:bCs/>
          <w:noProof w:val="0"/>
          <w:sz w:val="36"/>
          <w:szCs w:val="36"/>
          <w:lang w:eastAsia="en-US"/>
        </w:rPr>
      </w:pPr>
      <w:r w:rsidRPr="000708C2">
        <w:rPr>
          <w:rFonts w:ascii="Calibri" w:eastAsia="Calibri" w:hAnsi="Calibri"/>
          <w:b/>
          <w:bCs/>
          <w:noProof w:val="0"/>
          <w:sz w:val="36"/>
          <w:szCs w:val="36"/>
          <w:lang w:eastAsia="en-US"/>
        </w:rPr>
        <w:tab/>
      </w:r>
    </w:p>
    <w:p w14:paraId="7A936191" w14:textId="77777777" w:rsidR="000708C2" w:rsidRPr="000708C2" w:rsidRDefault="000708C2" w:rsidP="000708C2">
      <w:pPr>
        <w:tabs>
          <w:tab w:val="right" w:pos="7371"/>
          <w:tab w:val="right" w:pos="7655"/>
        </w:tabs>
        <w:jc w:val="both"/>
        <w:rPr>
          <w:rFonts w:ascii="Calibri" w:eastAsia="Calibri" w:hAnsi="Calibri"/>
          <w:b/>
          <w:bCs/>
          <w:noProof w:val="0"/>
          <w:sz w:val="36"/>
          <w:szCs w:val="36"/>
          <w:lang w:eastAsia="en-US"/>
        </w:rPr>
      </w:pPr>
    </w:p>
    <w:p w14:paraId="35C95AF0" w14:textId="77777777" w:rsidR="000708C2" w:rsidRPr="000708C2" w:rsidRDefault="000708C2" w:rsidP="000708C2">
      <w:pPr>
        <w:tabs>
          <w:tab w:val="right" w:pos="7371"/>
        </w:tabs>
        <w:ind w:right="1291"/>
        <w:jc w:val="both"/>
        <w:rPr>
          <w:rFonts w:ascii="Calibri" w:eastAsia="Calibri" w:hAnsi="Calibri"/>
          <w:b/>
          <w:bCs/>
          <w:noProof w:val="0"/>
          <w:color w:val="2F5496"/>
          <w:sz w:val="36"/>
          <w:szCs w:val="36"/>
          <w:lang w:eastAsia="en-US"/>
        </w:rPr>
      </w:pPr>
      <w:r w:rsidRPr="000708C2">
        <w:rPr>
          <w:rFonts w:ascii="Calibri" w:eastAsia="Calibri" w:hAnsi="Calibri"/>
          <w:noProof w:val="0"/>
          <w:sz w:val="36"/>
          <w:szCs w:val="36"/>
          <w:lang w:eastAsia="en-US"/>
        </w:rPr>
        <w:tab/>
      </w:r>
      <w:r w:rsidRPr="000708C2">
        <w:rPr>
          <w:rFonts w:ascii="Calibri" w:eastAsia="Calibri" w:hAnsi="Calibri"/>
          <w:b/>
          <w:noProof w:val="0"/>
          <w:color w:val="2F5496"/>
          <w:sz w:val="36"/>
          <w:szCs w:val="36"/>
          <w:lang w:eastAsia="en-US"/>
        </w:rPr>
        <w:t>PLAN DE GESTION DE LA MAIN D’œuvre (PGMO)</w:t>
      </w:r>
      <w:r w:rsidRPr="000708C2">
        <w:rPr>
          <w:rFonts w:ascii="Calibri" w:eastAsia="Calibri" w:hAnsi="Calibri"/>
          <w:b/>
          <w:bCs/>
          <w:noProof w:val="0"/>
          <w:color w:val="2F5496"/>
          <w:sz w:val="36"/>
          <w:szCs w:val="36"/>
          <w:lang w:eastAsia="en-US"/>
        </w:rPr>
        <w:t xml:space="preserve">  </w:t>
      </w:r>
    </w:p>
    <w:p w14:paraId="0829D698" w14:textId="49747298" w:rsidR="000708C2" w:rsidRPr="000708C2" w:rsidRDefault="000708C2" w:rsidP="000708C2">
      <w:pPr>
        <w:tabs>
          <w:tab w:val="right" w:pos="7371"/>
        </w:tabs>
        <w:ind w:right="1291"/>
        <w:jc w:val="both"/>
        <w:rPr>
          <w:rFonts w:ascii="Calibri" w:eastAsia="Calibri" w:hAnsi="Calibri"/>
          <w:b/>
          <w:noProof w:val="0"/>
          <w:color w:val="2F5496"/>
          <w:sz w:val="36"/>
          <w:szCs w:val="36"/>
          <w:lang w:eastAsia="en-US"/>
        </w:rPr>
      </w:pPr>
      <w:r w:rsidRPr="000708C2">
        <w:rPr>
          <w:rFonts w:ascii="Calibri" w:eastAsia="Calibri" w:hAnsi="Calibri"/>
          <w:b/>
          <w:noProof w:val="0"/>
          <w:color w:val="2F5496"/>
          <w:sz w:val="36"/>
          <w:szCs w:val="36"/>
          <w:lang w:eastAsia="en-US"/>
        </w:rPr>
        <w:t xml:space="preserve"> </w:t>
      </w:r>
    </w:p>
    <w:p w14:paraId="2FF4D938" w14:textId="77777777" w:rsidR="000708C2" w:rsidRPr="000708C2" w:rsidRDefault="000708C2" w:rsidP="000708C2">
      <w:pPr>
        <w:tabs>
          <w:tab w:val="right" w:pos="7655"/>
          <w:tab w:val="right" w:pos="7797"/>
        </w:tabs>
        <w:spacing w:before="120"/>
        <w:jc w:val="both"/>
        <w:rPr>
          <w:rFonts w:ascii="Arial" w:hAnsi="Arial" w:cs="Arial"/>
          <w:noProof w:val="0"/>
          <w:sz w:val="22"/>
          <w:szCs w:val="22"/>
          <w:lang w:eastAsia="de-DE"/>
        </w:rPr>
      </w:pPr>
    </w:p>
    <w:p w14:paraId="5F3E0804" w14:textId="77777777" w:rsidR="000708C2" w:rsidRPr="000708C2" w:rsidRDefault="000708C2" w:rsidP="000708C2">
      <w:pPr>
        <w:tabs>
          <w:tab w:val="left" w:pos="4683"/>
        </w:tabs>
        <w:spacing w:before="120"/>
        <w:jc w:val="both"/>
        <w:rPr>
          <w:rFonts w:ascii="Arial" w:hAnsi="Arial" w:cs="Arial"/>
          <w:noProof w:val="0"/>
          <w:sz w:val="22"/>
          <w:szCs w:val="22"/>
          <w:lang w:eastAsia="de-DE"/>
        </w:rPr>
      </w:pPr>
      <w:r w:rsidRPr="000708C2">
        <w:rPr>
          <w:rFonts w:ascii="Arial" w:hAnsi="Arial" w:cs="Arial"/>
          <w:noProof w:val="0"/>
          <w:sz w:val="22"/>
          <w:szCs w:val="22"/>
          <w:lang w:eastAsia="de-DE"/>
        </w:rPr>
        <w:tab/>
      </w:r>
    </w:p>
    <w:p w14:paraId="69C67703" w14:textId="77777777" w:rsidR="000708C2" w:rsidRPr="000708C2" w:rsidRDefault="000708C2" w:rsidP="000708C2">
      <w:pPr>
        <w:tabs>
          <w:tab w:val="right" w:pos="7655"/>
          <w:tab w:val="right" w:pos="7797"/>
        </w:tabs>
        <w:spacing w:before="120"/>
        <w:jc w:val="both"/>
        <w:rPr>
          <w:rFonts w:ascii="Arial" w:hAnsi="Arial" w:cs="Arial"/>
          <w:noProof w:val="0"/>
          <w:sz w:val="22"/>
          <w:szCs w:val="22"/>
          <w:lang w:eastAsia="de-DE"/>
        </w:rPr>
      </w:pPr>
    </w:p>
    <w:p w14:paraId="7DD0AE10" w14:textId="4D640622" w:rsidR="000708C2" w:rsidRPr="000708C2" w:rsidRDefault="000708C2" w:rsidP="000708C2">
      <w:pPr>
        <w:tabs>
          <w:tab w:val="left" w:pos="2552"/>
        </w:tabs>
        <w:spacing w:before="120"/>
        <w:ind w:left="2552" w:hanging="2552"/>
        <w:jc w:val="both"/>
        <w:rPr>
          <w:rFonts w:ascii="Arial" w:hAnsi="Arial" w:cs="Arial"/>
          <w:i/>
          <w:noProof w:val="0"/>
          <w:sz w:val="22"/>
          <w:szCs w:val="22"/>
          <w:lang w:eastAsia="de-DE"/>
        </w:rPr>
      </w:pPr>
      <w:r w:rsidRPr="000708C2">
        <w:rPr>
          <w:rFonts w:ascii="Arial" w:hAnsi="Arial" w:cs="Arial"/>
          <w:noProof w:val="0"/>
          <w:sz w:val="22"/>
          <w:szCs w:val="22"/>
          <w:lang w:eastAsia="de-DE"/>
        </w:rPr>
        <w:tab/>
      </w:r>
      <w:r w:rsidRPr="000708C2">
        <w:rPr>
          <w:rFonts w:ascii="Arial" w:hAnsi="Arial" w:cs="Arial"/>
          <w:noProof w:val="0"/>
          <w:sz w:val="22"/>
          <w:szCs w:val="22"/>
          <w:lang w:eastAsia="de-DE"/>
        </w:rPr>
        <w:tab/>
      </w:r>
      <w:r w:rsidRPr="000708C2">
        <w:rPr>
          <w:rFonts w:ascii="Arial" w:hAnsi="Arial" w:cs="Arial"/>
          <w:noProof w:val="0"/>
          <w:sz w:val="22"/>
          <w:szCs w:val="22"/>
          <w:lang w:eastAsia="de-DE"/>
        </w:rPr>
        <w:tab/>
      </w:r>
      <w:r w:rsidRPr="000708C2">
        <w:rPr>
          <w:rFonts w:ascii="Arial" w:hAnsi="Arial" w:cs="Arial"/>
          <w:noProof w:val="0"/>
          <w:sz w:val="22"/>
          <w:szCs w:val="22"/>
          <w:lang w:eastAsia="de-DE"/>
        </w:rPr>
        <w:tab/>
      </w:r>
      <w:r w:rsidRPr="000708C2">
        <w:rPr>
          <w:rFonts w:ascii="Arial" w:hAnsi="Arial" w:cs="Arial"/>
          <w:noProof w:val="0"/>
          <w:sz w:val="22"/>
          <w:szCs w:val="22"/>
          <w:lang w:eastAsia="de-DE"/>
        </w:rPr>
        <w:tab/>
      </w:r>
      <w:r w:rsidRPr="000708C2">
        <w:rPr>
          <w:rFonts w:ascii="Arial" w:hAnsi="Arial" w:cs="Arial"/>
          <w:noProof w:val="0"/>
          <w:sz w:val="22"/>
          <w:szCs w:val="22"/>
          <w:lang w:eastAsia="de-DE"/>
        </w:rPr>
        <w:tab/>
      </w:r>
      <w:r w:rsidR="00BE17B9">
        <w:rPr>
          <w:rFonts w:ascii="Arial" w:hAnsi="Arial" w:cs="Arial"/>
          <w:noProof w:val="0"/>
          <w:sz w:val="22"/>
          <w:szCs w:val="22"/>
          <w:lang w:eastAsia="de-DE"/>
        </w:rPr>
        <w:t>Janvier</w:t>
      </w:r>
      <w:r w:rsidR="003878B7" w:rsidRPr="000708C2">
        <w:rPr>
          <w:rFonts w:ascii="Arial" w:hAnsi="Arial" w:cs="Arial"/>
          <w:i/>
          <w:noProof w:val="0"/>
          <w:sz w:val="22"/>
          <w:szCs w:val="22"/>
          <w:lang w:eastAsia="de-DE"/>
        </w:rPr>
        <w:t xml:space="preserve"> </w:t>
      </w:r>
      <w:r w:rsidRPr="000708C2">
        <w:rPr>
          <w:rFonts w:ascii="Arial" w:hAnsi="Arial" w:cs="Arial"/>
          <w:i/>
          <w:noProof w:val="0"/>
          <w:sz w:val="22"/>
          <w:szCs w:val="22"/>
          <w:lang w:eastAsia="de-DE"/>
        </w:rPr>
        <w:t>2021</w:t>
      </w:r>
    </w:p>
    <w:p w14:paraId="49B2A54E" w14:textId="3A171FEB" w:rsidR="000708C2" w:rsidRPr="000708C2" w:rsidRDefault="000708C2" w:rsidP="000708C2">
      <w:pPr>
        <w:tabs>
          <w:tab w:val="left" w:pos="2552"/>
        </w:tabs>
        <w:spacing w:before="120"/>
        <w:ind w:left="2832" w:hanging="2552"/>
        <w:jc w:val="both"/>
        <w:rPr>
          <w:rFonts w:ascii="Arial" w:hAnsi="Arial" w:cs="Arial"/>
          <w:noProof w:val="0"/>
          <w:sz w:val="22"/>
          <w:szCs w:val="22"/>
          <w:lang w:eastAsia="de-DE"/>
        </w:rPr>
      </w:pP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r>
      <w:r>
        <w:rPr>
          <w:rFonts w:ascii="Arial" w:hAnsi="Arial" w:cs="Arial"/>
          <w:i/>
          <w:noProof w:val="0"/>
          <w:sz w:val="22"/>
          <w:szCs w:val="22"/>
          <w:lang w:eastAsia="de-DE"/>
        </w:rPr>
        <w:tab/>
      </w:r>
      <w:r>
        <w:rPr>
          <w:rFonts w:ascii="Arial" w:hAnsi="Arial" w:cs="Arial"/>
          <w:i/>
          <w:noProof w:val="0"/>
          <w:sz w:val="22"/>
          <w:szCs w:val="22"/>
          <w:lang w:eastAsia="de-DE"/>
        </w:rPr>
        <w:tab/>
      </w:r>
      <w:r>
        <w:rPr>
          <w:rFonts w:ascii="Arial" w:hAnsi="Arial" w:cs="Arial"/>
          <w:i/>
          <w:noProof w:val="0"/>
          <w:sz w:val="22"/>
          <w:szCs w:val="22"/>
          <w:lang w:eastAsia="de-DE"/>
        </w:rPr>
        <w:tab/>
      </w:r>
      <w:r>
        <w:rPr>
          <w:rFonts w:ascii="Arial" w:hAnsi="Arial" w:cs="Arial"/>
          <w:i/>
          <w:noProof w:val="0"/>
          <w:sz w:val="22"/>
          <w:szCs w:val="22"/>
          <w:lang w:eastAsia="de-DE"/>
        </w:rPr>
        <w:tab/>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t xml:space="preserve">           </w:t>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r>
      <w:r w:rsidRPr="000708C2">
        <w:rPr>
          <w:rFonts w:ascii="Arial" w:hAnsi="Arial" w:cs="Arial"/>
          <w:i/>
          <w:noProof w:val="0"/>
          <w:sz w:val="22"/>
          <w:szCs w:val="22"/>
          <w:lang w:eastAsia="de-DE"/>
        </w:rPr>
        <w:tab/>
        <w:t xml:space="preserve">          </w:t>
      </w:r>
      <w:proofErr w:type="spellStart"/>
      <w:r w:rsidRPr="000708C2">
        <w:rPr>
          <w:rFonts w:ascii="Arial" w:hAnsi="Arial" w:cs="Arial"/>
          <w:i/>
          <w:noProof w:val="0"/>
          <w:sz w:val="18"/>
          <w:szCs w:val="18"/>
          <w:lang w:eastAsia="de-DE"/>
        </w:rPr>
        <w:t>Revision</w:t>
      </w:r>
      <w:proofErr w:type="spellEnd"/>
      <w:r w:rsidRPr="000708C2">
        <w:rPr>
          <w:rFonts w:ascii="Arial" w:hAnsi="Arial" w:cs="Arial"/>
          <w:i/>
          <w:noProof w:val="0"/>
          <w:sz w:val="18"/>
          <w:szCs w:val="18"/>
          <w:lang w:eastAsia="de-DE"/>
        </w:rPr>
        <w:t xml:space="preserve"> </w:t>
      </w:r>
      <w:r w:rsidR="003878B7">
        <w:rPr>
          <w:rFonts w:ascii="Arial" w:hAnsi="Arial" w:cs="Arial"/>
          <w:i/>
          <w:noProof w:val="0"/>
          <w:sz w:val="18"/>
          <w:szCs w:val="18"/>
          <w:lang w:eastAsia="de-DE"/>
        </w:rPr>
        <w:t>0</w:t>
      </w:r>
      <w:r w:rsidR="00BE17B9">
        <w:rPr>
          <w:rFonts w:ascii="Arial" w:hAnsi="Arial" w:cs="Arial"/>
          <w:i/>
          <w:noProof w:val="0"/>
          <w:sz w:val="18"/>
          <w:szCs w:val="18"/>
          <w:lang w:eastAsia="de-DE"/>
        </w:rPr>
        <w:t>2</w:t>
      </w:r>
    </w:p>
    <w:p w14:paraId="080D118A" w14:textId="77777777" w:rsidR="00EC5A8C" w:rsidRPr="001A3EF1" w:rsidRDefault="00EC5A8C" w:rsidP="000708C2">
      <w:pPr>
        <w:rPr>
          <w:rFonts w:ascii="Arial" w:hAnsi="Arial" w:cs="Arial"/>
          <w:b/>
          <w:bCs/>
          <w:sz w:val="28"/>
          <w:szCs w:val="28"/>
        </w:rPr>
      </w:pPr>
    </w:p>
    <w:p w14:paraId="68F35474" w14:textId="77777777" w:rsidR="000708C2" w:rsidRDefault="000708C2" w:rsidP="001A3EF1">
      <w:pPr>
        <w:jc w:val="center"/>
        <w:rPr>
          <w:rFonts w:ascii="Arial" w:hAnsi="Arial" w:cs="Arial"/>
          <w:b/>
          <w:sz w:val="48"/>
        </w:rPr>
        <w:sectPr w:rsidR="000708C2" w:rsidSect="000708C2">
          <w:headerReference w:type="even" r:id="rId24"/>
          <w:headerReference w:type="default" r:id="rId25"/>
          <w:footerReference w:type="even" r:id="rId26"/>
          <w:footerReference w:type="default" r:id="rId27"/>
          <w:headerReference w:type="first" r:id="rId28"/>
          <w:footerReference w:type="first" r:id="rId29"/>
          <w:pgSz w:w="11906" w:h="16838" w:code="9"/>
          <w:pgMar w:top="1417" w:right="1417" w:bottom="1417" w:left="1417" w:header="709" w:footer="946" w:gutter="0"/>
          <w:pgNumType w:fmt="lowerRoman" w:start="1"/>
          <w:cols w:space="708"/>
          <w:titlePg/>
          <w:docGrid w:linePitch="360"/>
        </w:sectPr>
      </w:pPr>
    </w:p>
    <w:p w14:paraId="1DA77A0D" w14:textId="470C0B5B" w:rsidR="00D608BC" w:rsidRPr="004711B3" w:rsidRDefault="00972B5B" w:rsidP="004711B3">
      <w:pPr>
        <w:pStyle w:val="Titre1"/>
        <w:keepNext/>
        <w:keepLines/>
        <w:shd w:val="clear" w:color="auto" w:fill="1F3864"/>
        <w:spacing w:before="120" w:line="240" w:lineRule="auto"/>
        <w:ind w:right="-2"/>
        <w:contextualSpacing w:val="0"/>
        <w:jc w:val="center"/>
        <w:rPr>
          <w:rFonts w:ascii="Arial" w:eastAsia="Times New Roman" w:hAnsi="Arial" w:cs="Arial"/>
          <w:bCs/>
          <w:noProof w:val="0"/>
          <w:sz w:val="40"/>
          <w:szCs w:val="40"/>
          <w:u w:val="none"/>
          <w:lang w:eastAsia="x-none"/>
        </w:rPr>
      </w:pPr>
      <w:bookmarkStart w:id="0" w:name="_Toc39245116"/>
      <w:bookmarkStart w:id="1" w:name="_Toc92379488"/>
      <w:r w:rsidRPr="004711B3">
        <w:rPr>
          <w:rFonts w:ascii="Arial" w:eastAsia="Times New Roman" w:hAnsi="Arial" w:cs="Arial"/>
          <w:bCs/>
          <w:noProof w:val="0"/>
          <w:sz w:val="40"/>
          <w:szCs w:val="40"/>
          <w:u w:val="none"/>
          <w:lang w:eastAsia="x-none"/>
        </w:rPr>
        <w:lastRenderedPageBreak/>
        <w:t>TABLE DES MATIERES</w:t>
      </w:r>
      <w:bookmarkEnd w:id="0"/>
      <w:bookmarkEnd w:id="1"/>
    </w:p>
    <w:bookmarkStart w:id="2" w:name="_Toc529530633"/>
    <w:bookmarkStart w:id="3" w:name="_Toc529530723"/>
    <w:bookmarkStart w:id="4" w:name="_Toc529530779"/>
    <w:bookmarkStart w:id="5" w:name="_Toc529530859"/>
    <w:bookmarkStart w:id="6" w:name="_Toc529530971"/>
    <w:bookmarkStart w:id="7" w:name="_Toc529531166"/>
    <w:bookmarkStart w:id="8" w:name="_Toc529531566"/>
    <w:p w14:paraId="5DF0B22B" w14:textId="6FA80518" w:rsidR="00222770" w:rsidRPr="00B8064C" w:rsidRDefault="00477337">
      <w:pPr>
        <w:pStyle w:val="TM1"/>
        <w:rPr>
          <w:rFonts w:ascii="Arial" w:eastAsiaTheme="minorEastAsia" w:hAnsi="Arial" w:cs="Arial"/>
          <w:b w:val="0"/>
          <w:color w:val="auto"/>
          <w:sz w:val="20"/>
          <w:szCs w:val="20"/>
          <w:lang w:val="fr-SN" w:eastAsia="fr-SN"/>
        </w:rPr>
      </w:pPr>
      <w:r w:rsidRPr="004711B3">
        <w:rPr>
          <w:rFonts w:ascii="Arial" w:hAnsi="Arial" w:cs="Arial"/>
          <w:bCs/>
          <w:color w:val="auto"/>
          <w:sz w:val="20"/>
          <w:szCs w:val="20"/>
          <w:lang w:val="fr-BE"/>
        </w:rPr>
        <w:fldChar w:fldCharType="begin"/>
      </w:r>
      <w:r w:rsidRPr="004711B3">
        <w:rPr>
          <w:rFonts w:ascii="Arial" w:hAnsi="Arial" w:cs="Arial"/>
          <w:b w:val="0"/>
          <w:bCs/>
          <w:color w:val="auto"/>
          <w:sz w:val="20"/>
          <w:szCs w:val="20"/>
          <w:lang w:val="fr-BE"/>
        </w:rPr>
        <w:instrText xml:space="preserve"> TOC \o "1-2" \u </w:instrText>
      </w:r>
      <w:r w:rsidRPr="004711B3">
        <w:rPr>
          <w:rFonts w:ascii="Arial" w:hAnsi="Arial" w:cs="Arial"/>
          <w:bCs/>
          <w:color w:val="auto"/>
          <w:sz w:val="20"/>
          <w:szCs w:val="20"/>
          <w:lang w:val="fr-BE"/>
        </w:rPr>
        <w:fldChar w:fldCharType="separate"/>
      </w:r>
      <w:r w:rsidR="00222770" w:rsidRPr="004711B3">
        <w:rPr>
          <w:rFonts w:ascii="Arial" w:hAnsi="Arial" w:cs="Arial"/>
          <w:bCs/>
          <w:color w:val="auto"/>
          <w:sz w:val="20"/>
          <w:szCs w:val="20"/>
          <w:lang w:eastAsia="x-none"/>
        </w:rPr>
        <w:t>TABLE DES MATIERES</w:t>
      </w:r>
      <w:r w:rsidR="00222770" w:rsidRPr="004711B3">
        <w:rPr>
          <w:rFonts w:ascii="Arial" w:hAnsi="Arial" w:cs="Arial"/>
          <w:color w:val="auto"/>
          <w:sz w:val="20"/>
          <w:szCs w:val="20"/>
        </w:rPr>
        <w:tab/>
      </w:r>
      <w:r w:rsidR="00222770" w:rsidRPr="004711B3">
        <w:rPr>
          <w:rFonts w:ascii="Arial" w:hAnsi="Arial" w:cs="Arial"/>
          <w:color w:val="auto"/>
          <w:sz w:val="20"/>
          <w:szCs w:val="20"/>
        </w:rPr>
        <w:fldChar w:fldCharType="begin"/>
      </w:r>
      <w:r w:rsidR="00222770" w:rsidRPr="004711B3">
        <w:rPr>
          <w:rFonts w:ascii="Arial" w:hAnsi="Arial" w:cs="Arial"/>
          <w:color w:val="auto"/>
          <w:sz w:val="20"/>
          <w:szCs w:val="20"/>
        </w:rPr>
        <w:instrText xml:space="preserve"> PAGEREF _Toc92379488 \h </w:instrText>
      </w:r>
      <w:r w:rsidR="00222770" w:rsidRPr="00E56406">
        <w:rPr>
          <w:rFonts w:ascii="Arial" w:hAnsi="Arial" w:cs="Arial"/>
          <w:color w:val="auto"/>
          <w:sz w:val="20"/>
          <w:szCs w:val="20"/>
        </w:rPr>
      </w:r>
      <w:r w:rsidR="00222770" w:rsidRPr="004711B3">
        <w:rPr>
          <w:rFonts w:ascii="Arial" w:hAnsi="Arial" w:cs="Arial"/>
          <w:color w:val="auto"/>
          <w:sz w:val="20"/>
          <w:szCs w:val="20"/>
        </w:rPr>
        <w:fldChar w:fldCharType="separate"/>
      </w:r>
      <w:r w:rsidR="00B8064C">
        <w:rPr>
          <w:rFonts w:ascii="Arial" w:hAnsi="Arial" w:cs="Arial"/>
          <w:color w:val="auto"/>
          <w:sz w:val="20"/>
          <w:szCs w:val="20"/>
        </w:rPr>
        <w:t>2</w:t>
      </w:r>
      <w:r w:rsidR="00222770" w:rsidRPr="004711B3">
        <w:rPr>
          <w:rFonts w:ascii="Arial" w:hAnsi="Arial" w:cs="Arial"/>
          <w:color w:val="auto"/>
          <w:sz w:val="20"/>
          <w:szCs w:val="20"/>
        </w:rPr>
        <w:fldChar w:fldCharType="end"/>
      </w:r>
    </w:p>
    <w:p w14:paraId="75EFFB74" w14:textId="1BD8650E"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bCs/>
          <w:color w:val="auto"/>
          <w:sz w:val="20"/>
          <w:szCs w:val="20"/>
          <w:lang w:eastAsia="x-none"/>
        </w:rPr>
        <w:t>LISTE DES TABLEAUX</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_Toc92379489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4</w:t>
      </w:r>
      <w:r w:rsidRPr="004711B3">
        <w:rPr>
          <w:rFonts w:ascii="Arial" w:hAnsi="Arial" w:cs="Arial"/>
          <w:color w:val="auto"/>
          <w:sz w:val="20"/>
          <w:szCs w:val="20"/>
        </w:rPr>
        <w:fldChar w:fldCharType="end"/>
      </w:r>
    </w:p>
    <w:p w14:paraId="128E7732" w14:textId="57A97CF6"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bCs/>
          <w:color w:val="auto"/>
          <w:sz w:val="20"/>
          <w:szCs w:val="20"/>
          <w:lang w:eastAsia="x-none"/>
        </w:rPr>
        <w:t>SIGLES ET ACRONYMES</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_Toc92379490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5</w:t>
      </w:r>
      <w:r w:rsidRPr="004711B3">
        <w:rPr>
          <w:rFonts w:ascii="Arial" w:hAnsi="Arial" w:cs="Arial"/>
          <w:color w:val="auto"/>
          <w:sz w:val="20"/>
          <w:szCs w:val="20"/>
        </w:rPr>
        <w:fldChar w:fldCharType="end"/>
      </w:r>
    </w:p>
    <w:p w14:paraId="7E7F7BEC" w14:textId="1C2BD005"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color w:val="auto"/>
          <w:sz w:val="20"/>
          <w:szCs w:val="20"/>
          <w:lang w:eastAsia="x-none"/>
        </w:rPr>
        <w:t>I.</w:t>
      </w:r>
      <w:r w:rsidRPr="00B8064C">
        <w:rPr>
          <w:rFonts w:ascii="Arial" w:eastAsiaTheme="minorEastAsia" w:hAnsi="Arial" w:cs="Arial"/>
          <w:b w:val="0"/>
          <w:color w:val="auto"/>
          <w:sz w:val="20"/>
          <w:szCs w:val="20"/>
          <w:lang w:val="fr-SN" w:eastAsia="fr-SN"/>
        </w:rPr>
        <w:tab/>
      </w:r>
      <w:r w:rsidRPr="004711B3">
        <w:rPr>
          <w:rFonts w:ascii="Arial" w:hAnsi="Arial" w:cs="Arial"/>
          <w:color w:val="auto"/>
          <w:sz w:val="20"/>
          <w:szCs w:val="20"/>
          <w:lang w:eastAsia="x-none"/>
        </w:rPr>
        <w:t>CONTEXTE ET OBJECTIFS DU PGMO</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_Toc92379491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6</w:t>
      </w:r>
      <w:r w:rsidRPr="004711B3">
        <w:rPr>
          <w:rFonts w:ascii="Arial" w:hAnsi="Arial" w:cs="Arial"/>
          <w:color w:val="auto"/>
          <w:sz w:val="20"/>
          <w:szCs w:val="20"/>
        </w:rPr>
        <w:fldChar w:fldCharType="end"/>
      </w:r>
    </w:p>
    <w:p w14:paraId="7BC206DD" w14:textId="28CDB63C"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1.1.</w:t>
      </w:r>
      <w:r w:rsidRPr="00B8064C">
        <w:rPr>
          <w:rFonts w:ascii="Arial" w:eastAsiaTheme="minorEastAsia" w:hAnsi="Arial" w:cs="Arial"/>
          <w:sz w:val="20"/>
          <w:szCs w:val="20"/>
          <w:lang w:val="fr-SN" w:eastAsia="fr-SN"/>
        </w:rPr>
        <w:tab/>
      </w:r>
      <w:r w:rsidRPr="004711B3">
        <w:rPr>
          <w:rFonts w:ascii="Arial" w:hAnsi="Arial" w:cs="Arial"/>
          <w:spacing w:val="-3"/>
          <w:sz w:val="20"/>
          <w:szCs w:val="20"/>
        </w:rPr>
        <w:t>CONTEXTE</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_Toc92379492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6</w:t>
      </w:r>
      <w:r w:rsidRPr="00B8064C">
        <w:rPr>
          <w:rFonts w:ascii="Arial" w:hAnsi="Arial" w:cs="Arial"/>
          <w:sz w:val="20"/>
          <w:szCs w:val="20"/>
        </w:rPr>
        <w:fldChar w:fldCharType="end"/>
      </w:r>
    </w:p>
    <w:p w14:paraId="5D8E4F7C" w14:textId="5D8ADD51"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1.2.</w:t>
      </w:r>
      <w:r w:rsidRPr="00B8064C">
        <w:rPr>
          <w:rFonts w:ascii="Arial" w:eastAsiaTheme="minorEastAsia" w:hAnsi="Arial" w:cs="Arial"/>
          <w:sz w:val="20"/>
          <w:szCs w:val="20"/>
          <w:lang w:val="fr-SN" w:eastAsia="fr-SN"/>
        </w:rPr>
        <w:tab/>
      </w:r>
      <w:r w:rsidRPr="004711B3">
        <w:rPr>
          <w:rFonts w:ascii="Arial" w:hAnsi="Arial" w:cs="Arial"/>
          <w:spacing w:val="-3"/>
          <w:sz w:val="20"/>
          <w:szCs w:val="20"/>
        </w:rPr>
        <w:t>OBJECTIFS DU PLAN DE GESTION DE LA MAIN D’ŒUVRE</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_Toc92379493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7</w:t>
      </w:r>
      <w:r w:rsidRPr="00B8064C">
        <w:rPr>
          <w:rFonts w:ascii="Arial" w:hAnsi="Arial" w:cs="Arial"/>
          <w:sz w:val="20"/>
          <w:szCs w:val="20"/>
        </w:rPr>
        <w:fldChar w:fldCharType="end"/>
      </w:r>
    </w:p>
    <w:p w14:paraId="378C23FC" w14:textId="57D823CF"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color w:val="auto"/>
          <w:sz w:val="20"/>
          <w:szCs w:val="20"/>
          <w:lang w:eastAsia="x-none"/>
        </w:rPr>
        <w:t>II.</w:t>
      </w:r>
      <w:r w:rsidRPr="00B8064C">
        <w:rPr>
          <w:rFonts w:ascii="Arial" w:eastAsiaTheme="minorEastAsia" w:hAnsi="Arial" w:cs="Arial"/>
          <w:b w:val="0"/>
          <w:color w:val="auto"/>
          <w:sz w:val="20"/>
          <w:szCs w:val="20"/>
          <w:lang w:val="fr-SN" w:eastAsia="fr-SN"/>
        </w:rPr>
        <w:tab/>
      </w:r>
      <w:r w:rsidRPr="004711B3">
        <w:rPr>
          <w:rFonts w:ascii="Arial" w:hAnsi="Arial" w:cs="Arial"/>
          <w:color w:val="auto"/>
          <w:sz w:val="20"/>
          <w:szCs w:val="20"/>
          <w:lang w:eastAsia="x-none"/>
        </w:rPr>
        <w:t>UTILISATION DE LA MAIN D’ŒUVRE DANS LE CADRE DU PICMC</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_Toc92379494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9</w:t>
      </w:r>
      <w:r w:rsidRPr="004711B3">
        <w:rPr>
          <w:rFonts w:ascii="Arial" w:hAnsi="Arial" w:cs="Arial"/>
          <w:color w:val="auto"/>
          <w:sz w:val="20"/>
          <w:szCs w:val="20"/>
        </w:rPr>
        <w:fldChar w:fldCharType="end"/>
      </w:r>
    </w:p>
    <w:p w14:paraId="164D4F85" w14:textId="42BC3B64"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2.1.</w:t>
      </w:r>
      <w:r w:rsidRPr="00B8064C">
        <w:rPr>
          <w:rFonts w:ascii="Arial" w:eastAsiaTheme="minorEastAsia" w:hAnsi="Arial" w:cs="Arial"/>
          <w:sz w:val="20"/>
          <w:szCs w:val="20"/>
          <w:lang w:val="fr-SN" w:eastAsia="fr-SN"/>
        </w:rPr>
        <w:tab/>
      </w:r>
      <w:r w:rsidRPr="004711B3">
        <w:rPr>
          <w:rFonts w:ascii="Arial" w:hAnsi="Arial" w:cs="Arial"/>
          <w:spacing w:val="-3"/>
          <w:sz w:val="20"/>
          <w:szCs w:val="20"/>
        </w:rPr>
        <w:t>EFFECTIFS ET CARACTERISTIQUES DE TRAVAILLEURS DU PICMC</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_Toc92379496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9</w:t>
      </w:r>
      <w:r w:rsidRPr="00B8064C">
        <w:rPr>
          <w:rFonts w:ascii="Arial" w:hAnsi="Arial" w:cs="Arial"/>
          <w:sz w:val="20"/>
          <w:szCs w:val="20"/>
        </w:rPr>
        <w:fldChar w:fldCharType="end"/>
      </w:r>
    </w:p>
    <w:p w14:paraId="2EF0540B" w14:textId="7702DA2A"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2.2.</w:t>
      </w:r>
      <w:r w:rsidRPr="00B8064C">
        <w:rPr>
          <w:rFonts w:ascii="Arial" w:eastAsiaTheme="minorEastAsia" w:hAnsi="Arial" w:cs="Arial"/>
          <w:sz w:val="20"/>
          <w:szCs w:val="20"/>
          <w:lang w:val="fr-SN" w:eastAsia="fr-SN"/>
        </w:rPr>
        <w:tab/>
      </w:r>
      <w:r w:rsidRPr="004711B3">
        <w:rPr>
          <w:rFonts w:ascii="Arial" w:hAnsi="Arial" w:cs="Arial"/>
          <w:spacing w:val="-3"/>
          <w:sz w:val="20"/>
          <w:szCs w:val="20"/>
        </w:rPr>
        <w:t>DELAIS DE COUVERTURE DES BESOINS DE MAIN-D’ŒUVRE</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_Toc92379497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15</w:t>
      </w:r>
      <w:r w:rsidRPr="00B8064C">
        <w:rPr>
          <w:rFonts w:ascii="Arial" w:hAnsi="Arial" w:cs="Arial"/>
          <w:sz w:val="20"/>
          <w:szCs w:val="20"/>
        </w:rPr>
        <w:fldChar w:fldCharType="end"/>
      </w:r>
    </w:p>
    <w:p w14:paraId="54D502B6" w14:textId="19E2ADCB"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color w:val="auto"/>
          <w:sz w:val="20"/>
          <w:szCs w:val="20"/>
          <w:lang w:eastAsia="x-none"/>
        </w:rPr>
        <w:t>III.</w:t>
      </w:r>
      <w:r w:rsidRPr="00B8064C">
        <w:rPr>
          <w:rFonts w:ascii="Arial" w:eastAsiaTheme="minorEastAsia" w:hAnsi="Arial" w:cs="Arial"/>
          <w:b w:val="0"/>
          <w:color w:val="auto"/>
          <w:sz w:val="20"/>
          <w:szCs w:val="20"/>
          <w:lang w:val="fr-SN" w:eastAsia="fr-SN"/>
        </w:rPr>
        <w:tab/>
      </w:r>
      <w:r w:rsidRPr="004711B3">
        <w:rPr>
          <w:rFonts w:ascii="Arial" w:hAnsi="Arial" w:cs="Arial"/>
          <w:color w:val="auto"/>
          <w:sz w:val="20"/>
          <w:szCs w:val="20"/>
          <w:lang w:eastAsia="x-none"/>
        </w:rPr>
        <w:t>APERÇU DE LA LEGISLATION DU TRAVAIL</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_Toc92379498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17</w:t>
      </w:r>
      <w:r w:rsidRPr="004711B3">
        <w:rPr>
          <w:rFonts w:ascii="Arial" w:hAnsi="Arial" w:cs="Arial"/>
          <w:color w:val="auto"/>
          <w:sz w:val="20"/>
          <w:szCs w:val="20"/>
        </w:rPr>
        <w:fldChar w:fldCharType="end"/>
      </w:r>
    </w:p>
    <w:p w14:paraId="0AD5DC5C" w14:textId="6FF6627C"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3.1.</w:t>
      </w:r>
      <w:r w:rsidRPr="00B8064C">
        <w:rPr>
          <w:rFonts w:ascii="Arial" w:eastAsiaTheme="minorEastAsia" w:hAnsi="Arial" w:cs="Arial"/>
          <w:sz w:val="20"/>
          <w:szCs w:val="20"/>
          <w:lang w:val="fr-SN" w:eastAsia="fr-SN"/>
        </w:rPr>
        <w:tab/>
      </w:r>
      <w:r w:rsidRPr="004711B3">
        <w:rPr>
          <w:rFonts w:ascii="Arial" w:hAnsi="Arial" w:cs="Arial"/>
          <w:spacing w:val="-3"/>
          <w:sz w:val="20"/>
          <w:szCs w:val="20"/>
        </w:rPr>
        <w:t>Normes internationales en SST</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_Toc92379501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17</w:t>
      </w:r>
      <w:r w:rsidRPr="00B8064C">
        <w:rPr>
          <w:rFonts w:ascii="Arial" w:hAnsi="Arial" w:cs="Arial"/>
          <w:sz w:val="20"/>
          <w:szCs w:val="20"/>
        </w:rPr>
        <w:fldChar w:fldCharType="end"/>
      </w:r>
    </w:p>
    <w:p w14:paraId="49735989" w14:textId="1326FFC7"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3.2.</w:t>
      </w:r>
      <w:r w:rsidRPr="00B8064C">
        <w:rPr>
          <w:rFonts w:ascii="Arial" w:eastAsiaTheme="minorEastAsia" w:hAnsi="Arial" w:cs="Arial"/>
          <w:sz w:val="20"/>
          <w:szCs w:val="20"/>
          <w:lang w:val="fr-SN" w:eastAsia="fr-SN"/>
        </w:rPr>
        <w:tab/>
      </w:r>
      <w:r w:rsidRPr="004711B3">
        <w:rPr>
          <w:rFonts w:ascii="Arial" w:hAnsi="Arial" w:cs="Arial"/>
          <w:spacing w:val="-3"/>
          <w:sz w:val="20"/>
          <w:szCs w:val="20"/>
        </w:rPr>
        <w:t>Normes juridiques nationales en Santé Sécurité au Travail - SST</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_Toc92379502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19</w:t>
      </w:r>
      <w:r w:rsidRPr="00B8064C">
        <w:rPr>
          <w:rFonts w:ascii="Arial" w:hAnsi="Arial" w:cs="Arial"/>
          <w:sz w:val="20"/>
          <w:szCs w:val="20"/>
        </w:rPr>
        <w:fldChar w:fldCharType="end"/>
      </w:r>
    </w:p>
    <w:p w14:paraId="693ECBBC" w14:textId="623E1111"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3.3.</w:t>
      </w:r>
      <w:r w:rsidRPr="00B8064C">
        <w:rPr>
          <w:rFonts w:ascii="Arial" w:eastAsiaTheme="minorEastAsia" w:hAnsi="Arial" w:cs="Arial"/>
          <w:sz w:val="20"/>
          <w:szCs w:val="20"/>
          <w:lang w:val="fr-SN" w:eastAsia="fr-SN"/>
        </w:rPr>
        <w:tab/>
      </w:r>
      <w:r w:rsidRPr="004711B3">
        <w:rPr>
          <w:rFonts w:ascii="Arial" w:hAnsi="Arial" w:cs="Arial"/>
          <w:spacing w:val="-3"/>
          <w:sz w:val="20"/>
          <w:szCs w:val="20"/>
        </w:rPr>
        <w:t>Hygiène &amp; sécurité au sens du Code du Travail</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_Toc92379503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21</w:t>
      </w:r>
      <w:r w:rsidRPr="00B8064C">
        <w:rPr>
          <w:rFonts w:ascii="Arial" w:hAnsi="Arial" w:cs="Arial"/>
          <w:sz w:val="20"/>
          <w:szCs w:val="20"/>
        </w:rPr>
        <w:fldChar w:fldCharType="end"/>
      </w:r>
    </w:p>
    <w:p w14:paraId="291AEBE0" w14:textId="60BDC7D5"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3.4.</w:t>
      </w:r>
      <w:r w:rsidRPr="00B8064C">
        <w:rPr>
          <w:rFonts w:ascii="Arial" w:eastAsiaTheme="minorEastAsia" w:hAnsi="Arial" w:cs="Arial"/>
          <w:sz w:val="20"/>
          <w:szCs w:val="20"/>
          <w:lang w:val="fr-SN" w:eastAsia="fr-SN"/>
        </w:rPr>
        <w:tab/>
      </w:r>
      <w:r w:rsidRPr="004711B3">
        <w:rPr>
          <w:rFonts w:ascii="Arial" w:hAnsi="Arial" w:cs="Arial"/>
          <w:spacing w:val="-3"/>
          <w:sz w:val="20"/>
          <w:szCs w:val="20"/>
        </w:rPr>
        <w:t>Normes de fabrication des produits « barrières » à la Covid-19</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_Toc92379504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24</w:t>
      </w:r>
      <w:r w:rsidRPr="00B8064C">
        <w:rPr>
          <w:rFonts w:ascii="Arial" w:hAnsi="Arial" w:cs="Arial"/>
          <w:sz w:val="20"/>
          <w:szCs w:val="20"/>
        </w:rPr>
        <w:fldChar w:fldCharType="end"/>
      </w:r>
    </w:p>
    <w:p w14:paraId="08D7BE87" w14:textId="2E76C3FD"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3.5.</w:t>
      </w:r>
      <w:r w:rsidRPr="00B8064C">
        <w:rPr>
          <w:rFonts w:ascii="Arial" w:eastAsiaTheme="minorEastAsia" w:hAnsi="Arial" w:cs="Arial"/>
          <w:sz w:val="20"/>
          <w:szCs w:val="20"/>
          <w:lang w:val="fr-SN" w:eastAsia="fr-SN"/>
        </w:rPr>
        <w:tab/>
      </w:r>
      <w:r w:rsidRPr="004711B3">
        <w:rPr>
          <w:rFonts w:ascii="Arial" w:hAnsi="Arial" w:cs="Arial"/>
          <w:spacing w:val="-3"/>
          <w:sz w:val="20"/>
          <w:szCs w:val="20"/>
        </w:rPr>
        <w:t>DIRECTIVE-CADRE EUROPEENNE SUR LA SECURITE ET LA SANTE AU TRAVAIL (DIRECTIVE 89/391)</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_Toc92379505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24</w:t>
      </w:r>
      <w:r w:rsidRPr="00B8064C">
        <w:rPr>
          <w:rFonts w:ascii="Arial" w:hAnsi="Arial" w:cs="Arial"/>
          <w:sz w:val="20"/>
          <w:szCs w:val="20"/>
        </w:rPr>
        <w:fldChar w:fldCharType="end"/>
      </w:r>
    </w:p>
    <w:p w14:paraId="57B505D3" w14:textId="2832064F"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color w:val="auto"/>
          <w:sz w:val="20"/>
          <w:szCs w:val="20"/>
          <w:lang w:eastAsia="x-none"/>
        </w:rPr>
        <w:t>IV.</w:t>
      </w:r>
      <w:r w:rsidRPr="00B8064C">
        <w:rPr>
          <w:rFonts w:ascii="Arial" w:eastAsiaTheme="minorEastAsia" w:hAnsi="Arial" w:cs="Arial"/>
          <w:b w:val="0"/>
          <w:color w:val="auto"/>
          <w:sz w:val="20"/>
          <w:szCs w:val="20"/>
          <w:lang w:val="fr-SN" w:eastAsia="fr-SN"/>
        </w:rPr>
        <w:tab/>
      </w:r>
      <w:r w:rsidRPr="004711B3">
        <w:rPr>
          <w:rFonts w:ascii="Arial" w:hAnsi="Arial" w:cs="Arial"/>
          <w:color w:val="auto"/>
          <w:sz w:val="20"/>
          <w:szCs w:val="20"/>
          <w:lang w:eastAsia="x-none"/>
        </w:rPr>
        <w:t>EVALUATION DES PRINCIPAUX RISQUES LIES AU TRAVAIL</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_Toc92379506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26</w:t>
      </w:r>
      <w:r w:rsidRPr="004711B3">
        <w:rPr>
          <w:rFonts w:ascii="Arial" w:hAnsi="Arial" w:cs="Arial"/>
          <w:color w:val="auto"/>
          <w:sz w:val="20"/>
          <w:szCs w:val="20"/>
        </w:rPr>
        <w:fldChar w:fldCharType="end"/>
      </w:r>
    </w:p>
    <w:p w14:paraId="56AD661D" w14:textId="4234182D"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4.1.</w:t>
      </w:r>
      <w:r w:rsidRPr="00B8064C">
        <w:rPr>
          <w:rFonts w:ascii="Arial" w:eastAsiaTheme="minorEastAsia" w:hAnsi="Arial" w:cs="Arial"/>
          <w:sz w:val="20"/>
          <w:szCs w:val="20"/>
          <w:lang w:val="fr-SN" w:eastAsia="fr-SN"/>
        </w:rPr>
        <w:tab/>
      </w:r>
      <w:r w:rsidRPr="004711B3">
        <w:rPr>
          <w:rFonts w:ascii="Arial" w:hAnsi="Arial" w:cs="Arial"/>
          <w:spacing w:val="-3"/>
          <w:sz w:val="20"/>
          <w:szCs w:val="20"/>
        </w:rPr>
        <w:t>PRINCIPAUX RISQUES LIES A LA MAIN-D’ŒUVRE</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_Toc92379509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26</w:t>
      </w:r>
      <w:r w:rsidRPr="00B8064C">
        <w:rPr>
          <w:rFonts w:ascii="Arial" w:hAnsi="Arial" w:cs="Arial"/>
          <w:sz w:val="20"/>
          <w:szCs w:val="20"/>
        </w:rPr>
        <w:fldChar w:fldCharType="end"/>
      </w:r>
    </w:p>
    <w:p w14:paraId="5533470B" w14:textId="30250CD9"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4.2.</w:t>
      </w:r>
      <w:r w:rsidRPr="00B8064C">
        <w:rPr>
          <w:rFonts w:ascii="Arial" w:eastAsiaTheme="minorEastAsia" w:hAnsi="Arial" w:cs="Arial"/>
          <w:sz w:val="20"/>
          <w:szCs w:val="20"/>
          <w:lang w:val="fr-SN" w:eastAsia="fr-SN"/>
        </w:rPr>
        <w:tab/>
      </w:r>
      <w:r w:rsidRPr="004711B3">
        <w:rPr>
          <w:rFonts w:ascii="Arial" w:hAnsi="Arial" w:cs="Arial"/>
          <w:spacing w:val="-3"/>
          <w:sz w:val="20"/>
          <w:szCs w:val="20"/>
        </w:rPr>
        <w:t>MESURES D’ATTENUATION DES RISQUES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_Toc92379510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30</w:t>
      </w:r>
      <w:r w:rsidRPr="00B8064C">
        <w:rPr>
          <w:rFonts w:ascii="Arial" w:hAnsi="Arial" w:cs="Arial"/>
          <w:sz w:val="20"/>
          <w:szCs w:val="20"/>
        </w:rPr>
        <w:fldChar w:fldCharType="end"/>
      </w:r>
    </w:p>
    <w:p w14:paraId="2B39490A" w14:textId="2228DC11"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color w:val="auto"/>
          <w:sz w:val="20"/>
          <w:szCs w:val="20"/>
          <w:lang w:eastAsia="x-none"/>
        </w:rPr>
        <w:t>V.</w:t>
      </w:r>
      <w:r w:rsidRPr="00B8064C">
        <w:rPr>
          <w:rFonts w:ascii="Arial" w:eastAsiaTheme="minorEastAsia" w:hAnsi="Arial" w:cs="Arial"/>
          <w:b w:val="0"/>
          <w:color w:val="auto"/>
          <w:sz w:val="20"/>
          <w:szCs w:val="20"/>
          <w:lang w:val="fr-SN" w:eastAsia="fr-SN"/>
        </w:rPr>
        <w:tab/>
      </w:r>
      <w:r w:rsidRPr="004711B3">
        <w:rPr>
          <w:rFonts w:ascii="Arial" w:hAnsi="Arial" w:cs="Arial"/>
          <w:color w:val="auto"/>
          <w:sz w:val="20"/>
          <w:szCs w:val="20"/>
          <w:lang w:eastAsia="x-none"/>
        </w:rPr>
        <w:t>PERSONNEL RESPONSABLE</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_Toc92379511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33</w:t>
      </w:r>
      <w:r w:rsidRPr="004711B3">
        <w:rPr>
          <w:rFonts w:ascii="Arial" w:hAnsi="Arial" w:cs="Arial"/>
          <w:color w:val="auto"/>
          <w:sz w:val="20"/>
          <w:szCs w:val="20"/>
        </w:rPr>
        <w:fldChar w:fldCharType="end"/>
      </w:r>
    </w:p>
    <w:p w14:paraId="4FB3C884" w14:textId="7061AB74"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5.1.</w:t>
      </w:r>
      <w:r w:rsidRPr="00B8064C">
        <w:rPr>
          <w:rFonts w:ascii="Arial" w:eastAsiaTheme="minorEastAsia" w:hAnsi="Arial" w:cs="Arial"/>
          <w:sz w:val="20"/>
          <w:szCs w:val="20"/>
          <w:lang w:val="fr-SN" w:eastAsia="fr-SN"/>
        </w:rPr>
        <w:tab/>
      </w:r>
      <w:r w:rsidRPr="004711B3">
        <w:rPr>
          <w:rFonts w:ascii="Arial" w:hAnsi="Arial" w:cs="Arial"/>
          <w:spacing w:val="-3"/>
          <w:sz w:val="20"/>
          <w:szCs w:val="20"/>
        </w:rPr>
        <w:t>REPONSABLE DE LA MOBILISATION DES RESSOURCES HUMAINES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_Toc92379515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33</w:t>
      </w:r>
      <w:r w:rsidRPr="00B8064C">
        <w:rPr>
          <w:rFonts w:ascii="Arial" w:hAnsi="Arial" w:cs="Arial"/>
          <w:sz w:val="20"/>
          <w:szCs w:val="20"/>
        </w:rPr>
        <w:fldChar w:fldCharType="end"/>
      </w:r>
    </w:p>
    <w:p w14:paraId="3F205F86" w14:textId="61E07E45"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5.2.</w:t>
      </w:r>
      <w:r w:rsidRPr="00B8064C">
        <w:rPr>
          <w:rFonts w:ascii="Arial" w:eastAsiaTheme="minorEastAsia" w:hAnsi="Arial" w:cs="Arial"/>
          <w:sz w:val="20"/>
          <w:szCs w:val="20"/>
          <w:lang w:val="fr-SN" w:eastAsia="fr-SN"/>
        </w:rPr>
        <w:tab/>
      </w:r>
      <w:r w:rsidRPr="004711B3">
        <w:rPr>
          <w:rFonts w:ascii="Arial" w:hAnsi="Arial" w:cs="Arial"/>
          <w:spacing w:val="-3"/>
          <w:sz w:val="20"/>
          <w:szCs w:val="20"/>
        </w:rPr>
        <w:t>SUIVI ET SUPERVISION</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_Toc92379516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35</w:t>
      </w:r>
      <w:r w:rsidRPr="00B8064C">
        <w:rPr>
          <w:rFonts w:ascii="Arial" w:hAnsi="Arial" w:cs="Arial"/>
          <w:sz w:val="20"/>
          <w:szCs w:val="20"/>
        </w:rPr>
        <w:fldChar w:fldCharType="end"/>
      </w:r>
    </w:p>
    <w:p w14:paraId="57FD5CEA" w14:textId="7E385A9A"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5.3.</w:t>
      </w:r>
      <w:r w:rsidRPr="00B8064C">
        <w:rPr>
          <w:rFonts w:ascii="Arial" w:eastAsiaTheme="minorEastAsia" w:hAnsi="Arial" w:cs="Arial"/>
          <w:sz w:val="20"/>
          <w:szCs w:val="20"/>
          <w:lang w:val="fr-SN" w:eastAsia="fr-SN"/>
        </w:rPr>
        <w:tab/>
      </w:r>
      <w:r w:rsidRPr="004711B3">
        <w:rPr>
          <w:rFonts w:ascii="Arial" w:hAnsi="Arial" w:cs="Arial"/>
          <w:spacing w:val="-3"/>
          <w:sz w:val="20"/>
          <w:szCs w:val="20"/>
        </w:rPr>
        <w:t>DISPOSITIONS EN MATIERE DE COORDINATION ET DE RAPPORTS ENTRE LES CONTRACTANTS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_Toc92379517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36</w:t>
      </w:r>
      <w:r w:rsidRPr="00B8064C">
        <w:rPr>
          <w:rFonts w:ascii="Arial" w:hAnsi="Arial" w:cs="Arial"/>
          <w:sz w:val="20"/>
          <w:szCs w:val="20"/>
        </w:rPr>
        <w:fldChar w:fldCharType="end"/>
      </w:r>
    </w:p>
    <w:p w14:paraId="2DE2508E" w14:textId="2C7A75B1"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5.4.</w:t>
      </w:r>
      <w:r w:rsidRPr="00B8064C">
        <w:rPr>
          <w:rFonts w:ascii="Arial" w:eastAsiaTheme="minorEastAsia" w:hAnsi="Arial" w:cs="Arial"/>
          <w:sz w:val="20"/>
          <w:szCs w:val="20"/>
          <w:lang w:val="fr-SN" w:eastAsia="fr-SN"/>
        </w:rPr>
        <w:tab/>
      </w:r>
      <w:r w:rsidRPr="004711B3">
        <w:rPr>
          <w:rFonts w:ascii="Arial" w:hAnsi="Arial" w:cs="Arial"/>
          <w:spacing w:val="-3"/>
          <w:sz w:val="20"/>
          <w:szCs w:val="20"/>
        </w:rPr>
        <w:t>SENSIBILISATION ET FORMATION DES TRAVAILLEURS A L'ATTENUATION DES RISQUES D’INFECTION ET DE PROPAGATION DES EPIDEMIES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_Toc92379518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36</w:t>
      </w:r>
      <w:r w:rsidRPr="00B8064C">
        <w:rPr>
          <w:rFonts w:ascii="Arial" w:hAnsi="Arial" w:cs="Arial"/>
          <w:sz w:val="20"/>
          <w:szCs w:val="20"/>
        </w:rPr>
        <w:fldChar w:fldCharType="end"/>
      </w:r>
    </w:p>
    <w:p w14:paraId="5E391F5E" w14:textId="6DE52DBE"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5.5.</w:t>
      </w:r>
      <w:r w:rsidRPr="00B8064C">
        <w:rPr>
          <w:rFonts w:ascii="Arial" w:eastAsiaTheme="minorEastAsia" w:hAnsi="Arial" w:cs="Arial"/>
          <w:sz w:val="20"/>
          <w:szCs w:val="20"/>
          <w:lang w:val="fr-SN" w:eastAsia="fr-SN"/>
        </w:rPr>
        <w:tab/>
      </w:r>
      <w:r w:rsidRPr="004711B3">
        <w:rPr>
          <w:rFonts w:ascii="Arial" w:hAnsi="Arial" w:cs="Arial"/>
          <w:spacing w:val="-3"/>
          <w:sz w:val="20"/>
          <w:szCs w:val="20"/>
        </w:rPr>
        <w:t>ELABORATION D’UN PLAN D’ACTION VIOLENCES BASEES SUR LE GENRE ET MESURES D’ATTENUATION POUR LES RISQUES LIES AUX ASPECTS GENRES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_Toc92379519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37</w:t>
      </w:r>
      <w:r w:rsidRPr="00B8064C">
        <w:rPr>
          <w:rFonts w:ascii="Arial" w:hAnsi="Arial" w:cs="Arial"/>
          <w:sz w:val="20"/>
          <w:szCs w:val="20"/>
        </w:rPr>
        <w:fldChar w:fldCharType="end"/>
      </w:r>
    </w:p>
    <w:p w14:paraId="50753370" w14:textId="148F4A13"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color w:val="auto"/>
          <w:sz w:val="20"/>
          <w:szCs w:val="20"/>
          <w:lang w:eastAsia="x-none"/>
        </w:rPr>
        <w:t>VI.</w:t>
      </w:r>
      <w:r w:rsidRPr="00B8064C">
        <w:rPr>
          <w:rFonts w:ascii="Arial" w:eastAsiaTheme="minorEastAsia" w:hAnsi="Arial" w:cs="Arial"/>
          <w:b w:val="0"/>
          <w:color w:val="auto"/>
          <w:sz w:val="20"/>
          <w:szCs w:val="20"/>
          <w:lang w:val="fr-SN" w:eastAsia="fr-SN"/>
        </w:rPr>
        <w:tab/>
      </w:r>
      <w:r w:rsidRPr="004711B3">
        <w:rPr>
          <w:rFonts w:ascii="Arial" w:hAnsi="Arial" w:cs="Arial"/>
          <w:color w:val="auto"/>
          <w:sz w:val="20"/>
          <w:szCs w:val="20"/>
          <w:lang w:eastAsia="x-none"/>
        </w:rPr>
        <w:t>POLITIQUES ET PROCÉDURES</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_Toc92379520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39</w:t>
      </w:r>
      <w:r w:rsidRPr="004711B3">
        <w:rPr>
          <w:rFonts w:ascii="Arial" w:hAnsi="Arial" w:cs="Arial"/>
          <w:color w:val="auto"/>
          <w:sz w:val="20"/>
          <w:szCs w:val="20"/>
        </w:rPr>
        <w:fldChar w:fldCharType="end"/>
      </w:r>
    </w:p>
    <w:p w14:paraId="3B4324CF" w14:textId="74F2C9AE"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6.1.</w:t>
      </w:r>
      <w:r w:rsidRPr="00B8064C">
        <w:rPr>
          <w:rFonts w:ascii="Arial" w:eastAsiaTheme="minorEastAsia" w:hAnsi="Arial" w:cs="Arial"/>
          <w:sz w:val="20"/>
          <w:szCs w:val="20"/>
          <w:lang w:val="fr-SN" w:eastAsia="fr-SN"/>
        </w:rPr>
        <w:tab/>
      </w:r>
      <w:r w:rsidRPr="004711B3">
        <w:rPr>
          <w:rFonts w:ascii="Arial" w:hAnsi="Arial" w:cs="Arial"/>
          <w:spacing w:val="-3"/>
          <w:sz w:val="20"/>
          <w:szCs w:val="20"/>
        </w:rPr>
        <w:t>RAPPEL DES RISQUES IDENTIFIES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_Toc92379523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39</w:t>
      </w:r>
      <w:r w:rsidRPr="00B8064C">
        <w:rPr>
          <w:rFonts w:ascii="Arial" w:hAnsi="Arial" w:cs="Arial"/>
          <w:sz w:val="20"/>
          <w:szCs w:val="20"/>
        </w:rPr>
        <w:fldChar w:fldCharType="end"/>
      </w:r>
    </w:p>
    <w:p w14:paraId="19E7D9DD" w14:textId="4A458D5D"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6.2.</w:t>
      </w:r>
      <w:r w:rsidRPr="00B8064C">
        <w:rPr>
          <w:rFonts w:ascii="Arial" w:eastAsiaTheme="minorEastAsia" w:hAnsi="Arial" w:cs="Arial"/>
          <w:sz w:val="20"/>
          <w:szCs w:val="20"/>
          <w:lang w:val="fr-SN" w:eastAsia="fr-SN"/>
        </w:rPr>
        <w:tab/>
      </w:r>
      <w:r w:rsidRPr="004711B3">
        <w:rPr>
          <w:rFonts w:ascii="Arial" w:hAnsi="Arial" w:cs="Arial"/>
          <w:spacing w:val="-3"/>
          <w:sz w:val="20"/>
          <w:szCs w:val="20"/>
        </w:rPr>
        <w:t>RECAPITULATIF DES MESURES DE PREVENTION</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_Toc92379524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39</w:t>
      </w:r>
      <w:r w:rsidRPr="00B8064C">
        <w:rPr>
          <w:rFonts w:ascii="Arial" w:hAnsi="Arial" w:cs="Arial"/>
          <w:sz w:val="20"/>
          <w:szCs w:val="20"/>
        </w:rPr>
        <w:fldChar w:fldCharType="end"/>
      </w:r>
    </w:p>
    <w:p w14:paraId="6E9DC3C1" w14:textId="4884BBA7"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6.3.</w:t>
      </w:r>
      <w:r w:rsidRPr="00B8064C">
        <w:rPr>
          <w:rFonts w:ascii="Arial" w:eastAsiaTheme="minorEastAsia" w:hAnsi="Arial" w:cs="Arial"/>
          <w:sz w:val="20"/>
          <w:szCs w:val="20"/>
          <w:lang w:val="fr-SN" w:eastAsia="fr-SN"/>
        </w:rPr>
        <w:tab/>
      </w:r>
      <w:r w:rsidRPr="004711B3">
        <w:rPr>
          <w:rFonts w:ascii="Arial" w:hAnsi="Arial" w:cs="Arial"/>
          <w:spacing w:val="-3"/>
          <w:sz w:val="20"/>
          <w:szCs w:val="20"/>
        </w:rPr>
        <w:t>POLITIQUES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_Toc92379525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43</w:t>
      </w:r>
      <w:r w:rsidRPr="00B8064C">
        <w:rPr>
          <w:rFonts w:ascii="Arial" w:hAnsi="Arial" w:cs="Arial"/>
          <w:sz w:val="20"/>
          <w:szCs w:val="20"/>
        </w:rPr>
        <w:fldChar w:fldCharType="end"/>
      </w:r>
    </w:p>
    <w:p w14:paraId="356BC677" w14:textId="0B3A5676"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6.4.</w:t>
      </w:r>
      <w:r w:rsidRPr="00B8064C">
        <w:rPr>
          <w:rFonts w:ascii="Arial" w:eastAsiaTheme="minorEastAsia" w:hAnsi="Arial" w:cs="Arial"/>
          <w:sz w:val="20"/>
          <w:szCs w:val="20"/>
          <w:lang w:val="fr-SN" w:eastAsia="fr-SN"/>
        </w:rPr>
        <w:tab/>
      </w:r>
      <w:r w:rsidRPr="004711B3">
        <w:rPr>
          <w:rFonts w:ascii="Arial" w:hAnsi="Arial" w:cs="Arial"/>
          <w:spacing w:val="-3"/>
          <w:sz w:val="20"/>
          <w:szCs w:val="20"/>
        </w:rPr>
        <w:t>PROCEDURES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_Toc92379526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47</w:t>
      </w:r>
      <w:r w:rsidRPr="00B8064C">
        <w:rPr>
          <w:rFonts w:ascii="Arial" w:hAnsi="Arial" w:cs="Arial"/>
          <w:sz w:val="20"/>
          <w:szCs w:val="20"/>
        </w:rPr>
        <w:fldChar w:fldCharType="end"/>
      </w:r>
    </w:p>
    <w:p w14:paraId="02A986BF" w14:textId="581982D5"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color w:val="auto"/>
          <w:sz w:val="20"/>
          <w:szCs w:val="20"/>
          <w:lang w:eastAsia="x-none"/>
        </w:rPr>
        <w:t>VII.</w:t>
      </w:r>
      <w:r w:rsidRPr="00B8064C">
        <w:rPr>
          <w:rFonts w:ascii="Arial" w:eastAsiaTheme="minorEastAsia" w:hAnsi="Arial" w:cs="Arial"/>
          <w:b w:val="0"/>
          <w:color w:val="auto"/>
          <w:sz w:val="20"/>
          <w:szCs w:val="20"/>
          <w:lang w:val="fr-SN" w:eastAsia="fr-SN"/>
        </w:rPr>
        <w:tab/>
      </w:r>
      <w:r w:rsidRPr="004711B3">
        <w:rPr>
          <w:rFonts w:ascii="Arial" w:hAnsi="Arial" w:cs="Arial"/>
          <w:color w:val="auto"/>
          <w:sz w:val="20"/>
          <w:szCs w:val="20"/>
          <w:lang w:eastAsia="x-none"/>
        </w:rPr>
        <w:t>AGE D’ADMISSION À L’EMPLOI</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_Toc92379527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49</w:t>
      </w:r>
      <w:r w:rsidRPr="004711B3">
        <w:rPr>
          <w:rFonts w:ascii="Arial" w:hAnsi="Arial" w:cs="Arial"/>
          <w:color w:val="auto"/>
          <w:sz w:val="20"/>
          <w:szCs w:val="20"/>
        </w:rPr>
        <w:fldChar w:fldCharType="end"/>
      </w:r>
    </w:p>
    <w:p w14:paraId="3CA2F3C0" w14:textId="22E76FC5"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7.1.</w:t>
      </w:r>
      <w:r w:rsidRPr="00B8064C">
        <w:rPr>
          <w:rFonts w:ascii="Arial" w:eastAsiaTheme="minorEastAsia" w:hAnsi="Arial" w:cs="Arial"/>
          <w:sz w:val="20"/>
          <w:szCs w:val="20"/>
          <w:lang w:val="fr-SN" w:eastAsia="fr-SN"/>
        </w:rPr>
        <w:tab/>
      </w:r>
      <w:r w:rsidRPr="004711B3">
        <w:rPr>
          <w:rFonts w:ascii="Arial" w:hAnsi="Arial" w:cs="Arial"/>
          <w:spacing w:val="-3"/>
          <w:sz w:val="20"/>
          <w:szCs w:val="20"/>
        </w:rPr>
        <w:t>AGE MINIMUM D’ADMISSION A L’EMPLOI DANS LE CADRE DU PROJET</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_Toc92379531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49</w:t>
      </w:r>
      <w:r w:rsidRPr="00B8064C">
        <w:rPr>
          <w:rFonts w:ascii="Arial" w:hAnsi="Arial" w:cs="Arial"/>
          <w:sz w:val="20"/>
          <w:szCs w:val="20"/>
        </w:rPr>
        <w:fldChar w:fldCharType="end"/>
      </w:r>
    </w:p>
    <w:p w14:paraId="526DE697" w14:textId="55FCB737"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7.2.</w:t>
      </w:r>
      <w:r w:rsidRPr="00B8064C">
        <w:rPr>
          <w:rFonts w:ascii="Arial" w:eastAsiaTheme="minorEastAsia" w:hAnsi="Arial" w:cs="Arial"/>
          <w:sz w:val="20"/>
          <w:szCs w:val="20"/>
          <w:lang w:val="fr-SN" w:eastAsia="fr-SN"/>
        </w:rPr>
        <w:tab/>
      </w:r>
      <w:r w:rsidRPr="004711B3">
        <w:rPr>
          <w:rFonts w:ascii="Arial" w:hAnsi="Arial" w:cs="Arial"/>
          <w:spacing w:val="-3"/>
          <w:sz w:val="20"/>
          <w:szCs w:val="20"/>
        </w:rPr>
        <w:t>PROCEDURE A SUIVRE POUR VERIFIER L’AGE DES TRAVAILLEURS DU PROJET</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_Toc92379532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49</w:t>
      </w:r>
      <w:r w:rsidRPr="00B8064C">
        <w:rPr>
          <w:rFonts w:ascii="Arial" w:hAnsi="Arial" w:cs="Arial"/>
          <w:sz w:val="20"/>
          <w:szCs w:val="20"/>
        </w:rPr>
        <w:fldChar w:fldCharType="end"/>
      </w:r>
    </w:p>
    <w:p w14:paraId="5D341787" w14:textId="34D17C6D"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7.3.</w:t>
      </w:r>
      <w:r w:rsidRPr="00B8064C">
        <w:rPr>
          <w:rFonts w:ascii="Arial" w:eastAsiaTheme="minorEastAsia" w:hAnsi="Arial" w:cs="Arial"/>
          <w:sz w:val="20"/>
          <w:szCs w:val="20"/>
          <w:lang w:val="fr-SN" w:eastAsia="fr-SN"/>
        </w:rPr>
        <w:tab/>
      </w:r>
      <w:r w:rsidRPr="004711B3">
        <w:rPr>
          <w:rFonts w:ascii="Arial" w:hAnsi="Arial" w:cs="Arial"/>
          <w:spacing w:val="-3"/>
          <w:sz w:val="20"/>
          <w:szCs w:val="20"/>
        </w:rPr>
        <w:t>PROCEDURE A SUIVRE SI L’ON DETERMINE QUE DES TRAVAILLEURS N’AYANT PAS L’AGE REGLEMENTAIRE TRAVAILLENT SUR LE PROJET</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_Toc92379533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49</w:t>
      </w:r>
      <w:r w:rsidRPr="00B8064C">
        <w:rPr>
          <w:rFonts w:ascii="Arial" w:hAnsi="Arial" w:cs="Arial"/>
          <w:sz w:val="20"/>
          <w:szCs w:val="20"/>
        </w:rPr>
        <w:fldChar w:fldCharType="end"/>
      </w:r>
    </w:p>
    <w:p w14:paraId="32778CBB" w14:textId="65BD0D9A"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color w:val="auto"/>
          <w:sz w:val="20"/>
          <w:szCs w:val="20"/>
          <w:lang w:eastAsia="x-none"/>
        </w:rPr>
        <w:t>VIII.</w:t>
      </w:r>
      <w:r w:rsidRPr="00B8064C">
        <w:rPr>
          <w:rFonts w:ascii="Arial" w:eastAsiaTheme="minorEastAsia" w:hAnsi="Arial" w:cs="Arial"/>
          <w:b w:val="0"/>
          <w:color w:val="auto"/>
          <w:sz w:val="20"/>
          <w:szCs w:val="20"/>
          <w:lang w:val="fr-SN" w:eastAsia="fr-SN"/>
        </w:rPr>
        <w:tab/>
      </w:r>
      <w:r w:rsidRPr="004711B3">
        <w:rPr>
          <w:rFonts w:ascii="Arial" w:hAnsi="Arial" w:cs="Arial"/>
          <w:color w:val="auto"/>
          <w:sz w:val="20"/>
          <w:szCs w:val="20"/>
          <w:lang w:eastAsia="x-none"/>
        </w:rPr>
        <w:t>CONDITIONS GÉNÉRALES ET PARTICULIERES</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_Toc92379535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50</w:t>
      </w:r>
      <w:r w:rsidRPr="004711B3">
        <w:rPr>
          <w:rFonts w:ascii="Arial" w:hAnsi="Arial" w:cs="Arial"/>
          <w:color w:val="auto"/>
          <w:sz w:val="20"/>
          <w:szCs w:val="20"/>
        </w:rPr>
        <w:fldChar w:fldCharType="end"/>
      </w:r>
    </w:p>
    <w:p w14:paraId="2F5EB0FC" w14:textId="1614C74E"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8.1.</w:t>
      </w:r>
      <w:r w:rsidRPr="00B8064C">
        <w:rPr>
          <w:rFonts w:ascii="Arial" w:eastAsiaTheme="minorEastAsia" w:hAnsi="Arial" w:cs="Arial"/>
          <w:sz w:val="20"/>
          <w:szCs w:val="20"/>
          <w:lang w:val="fr-SN" w:eastAsia="fr-SN"/>
        </w:rPr>
        <w:tab/>
      </w:r>
      <w:r w:rsidRPr="004711B3">
        <w:rPr>
          <w:rFonts w:ascii="Arial" w:hAnsi="Arial" w:cs="Arial"/>
          <w:spacing w:val="-3"/>
          <w:sz w:val="20"/>
          <w:szCs w:val="20"/>
        </w:rPr>
        <w:t>Conventions de l’OIT ratifiées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_Toc92379536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50</w:t>
      </w:r>
      <w:r w:rsidRPr="00B8064C">
        <w:rPr>
          <w:rFonts w:ascii="Arial" w:hAnsi="Arial" w:cs="Arial"/>
          <w:sz w:val="20"/>
          <w:szCs w:val="20"/>
        </w:rPr>
        <w:fldChar w:fldCharType="end"/>
      </w:r>
    </w:p>
    <w:p w14:paraId="5EB87F39" w14:textId="374E7ABC"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lastRenderedPageBreak/>
        <w:t>8.2.</w:t>
      </w:r>
      <w:r w:rsidRPr="00B8064C">
        <w:rPr>
          <w:rFonts w:ascii="Arial" w:eastAsiaTheme="minorEastAsia" w:hAnsi="Arial" w:cs="Arial"/>
          <w:sz w:val="20"/>
          <w:szCs w:val="20"/>
          <w:lang w:val="fr-SN" w:eastAsia="fr-SN"/>
        </w:rPr>
        <w:tab/>
      </w:r>
      <w:r w:rsidRPr="004711B3">
        <w:rPr>
          <w:rFonts w:ascii="Arial" w:hAnsi="Arial" w:cs="Arial"/>
          <w:spacing w:val="-3"/>
          <w:sz w:val="20"/>
          <w:szCs w:val="20"/>
        </w:rPr>
        <w:t>Droit à un travail décent</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_Toc92379537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50</w:t>
      </w:r>
      <w:r w:rsidRPr="00B8064C">
        <w:rPr>
          <w:rFonts w:ascii="Arial" w:hAnsi="Arial" w:cs="Arial"/>
          <w:sz w:val="20"/>
          <w:szCs w:val="20"/>
        </w:rPr>
        <w:fldChar w:fldCharType="end"/>
      </w:r>
    </w:p>
    <w:p w14:paraId="66F59914" w14:textId="73CEF9E6"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8.3.</w:t>
      </w:r>
      <w:r w:rsidRPr="00B8064C">
        <w:rPr>
          <w:rFonts w:ascii="Arial" w:eastAsiaTheme="minorEastAsia" w:hAnsi="Arial" w:cs="Arial"/>
          <w:sz w:val="20"/>
          <w:szCs w:val="20"/>
          <w:lang w:val="fr-SN" w:eastAsia="fr-SN"/>
        </w:rPr>
        <w:tab/>
      </w:r>
      <w:r w:rsidRPr="004711B3">
        <w:rPr>
          <w:rFonts w:ascii="Arial" w:hAnsi="Arial" w:cs="Arial"/>
          <w:spacing w:val="-3"/>
          <w:sz w:val="20"/>
          <w:szCs w:val="20"/>
        </w:rPr>
        <w:t>Nature de l’employeur</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_Toc92379538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50</w:t>
      </w:r>
      <w:r w:rsidRPr="00B8064C">
        <w:rPr>
          <w:rFonts w:ascii="Arial" w:hAnsi="Arial" w:cs="Arial"/>
          <w:sz w:val="20"/>
          <w:szCs w:val="20"/>
        </w:rPr>
        <w:fldChar w:fldCharType="end"/>
      </w:r>
    </w:p>
    <w:p w14:paraId="76FE7944" w14:textId="09296312"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8.4.</w:t>
      </w:r>
      <w:r w:rsidRPr="00B8064C">
        <w:rPr>
          <w:rFonts w:ascii="Arial" w:eastAsiaTheme="minorEastAsia" w:hAnsi="Arial" w:cs="Arial"/>
          <w:sz w:val="20"/>
          <w:szCs w:val="20"/>
          <w:lang w:val="fr-SN" w:eastAsia="fr-SN"/>
        </w:rPr>
        <w:tab/>
      </w:r>
      <w:r w:rsidRPr="004711B3">
        <w:rPr>
          <w:rFonts w:ascii="Arial" w:hAnsi="Arial" w:cs="Arial"/>
          <w:spacing w:val="-3"/>
          <w:sz w:val="20"/>
          <w:szCs w:val="20"/>
        </w:rPr>
        <w:t>Temps de travail</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_Toc92379539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51</w:t>
      </w:r>
      <w:r w:rsidRPr="00B8064C">
        <w:rPr>
          <w:rFonts w:ascii="Arial" w:hAnsi="Arial" w:cs="Arial"/>
          <w:sz w:val="20"/>
          <w:szCs w:val="20"/>
        </w:rPr>
        <w:fldChar w:fldCharType="end"/>
      </w:r>
    </w:p>
    <w:p w14:paraId="1B7F2037" w14:textId="586FF0D1"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8.5.</w:t>
      </w:r>
      <w:r w:rsidRPr="00B8064C">
        <w:rPr>
          <w:rFonts w:ascii="Arial" w:eastAsiaTheme="minorEastAsia" w:hAnsi="Arial" w:cs="Arial"/>
          <w:sz w:val="20"/>
          <w:szCs w:val="20"/>
          <w:lang w:val="fr-SN" w:eastAsia="fr-SN"/>
        </w:rPr>
        <w:tab/>
      </w:r>
      <w:r w:rsidRPr="004711B3">
        <w:rPr>
          <w:rFonts w:ascii="Arial" w:hAnsi="Arial" w:cs="Arial"/>
          <w:spacing w:val="-3"/>
          <w:sz w:val="20"/>
          <w:szCs w:val="20"/>
        </w:rPr>
        <w:t>Salaires et retenues à la source</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_Toc92379540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51</w:t>
      </w:r>
      <w:r w:rsidRPr="00B8064C">
        <w:rPr>
          <w:rFonts w:ascii="Arial" w:hAnsi="Arial" w:cs="Arial"/>
          <w:sz w:val="20"/>
          <w:szCs w:val="20"/>
        </w:rPr>
        <w:fldChar w:fldCharType="end"/>
      </w:r>
    </w:p>
    <w:p w14:paraId="770390DB" w14:textId="3079B409"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8.6.</w:t>
      </w:r>
      <w:r w:rsidRPr="00B8064C">
        <w:rPr>
          <w:rFonts w:ascii="Arial" w:eastAsiaTheme="minorEastAsia" w:hAnsi="Arial" w:cs="Arial"/>
          <w:sz w:val="20"/>
          <w:szCs w:val="20"/>
          <w:lang w:val="fr-SN" w:eastAsia="fr-SN"/>
        </w:rPr>
        <w:tab/>
      </w:r>
      <w:r w:rsidRPr="004711B3">
        <w:rPr>
          <w:rFonts w:ascii="Arial" w:hAnsi="Arial" w:cs="Arial"/>
          <w:spacing w:val="-3"/>
          <w:sz w:val="20"/>
          <w:szCs w:val="20"/>
        </w:rPr>
        <w:t>Travail forcé</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_Toc92379541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51</w:t>
      </w:r>
      <w:r w:rsidRPr="00B8064C">
        <w:rPr>
          <w:rFonts w:ascii="Arial" w:hAnsi="Arial" w:cs="Arial"/>
          <w:sz w:val="20"/>
          <w:szCs w:val="20"/>
        </w:rPr>
        <w:fldChar w:fldCharType="end"/>
      </w:r>
    </w:p>
    <w:p w14:paraId="5ED90835" w14:textId="3DC85B2B"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8.7.</w:t>
      </w:r>
      <w:r w:rsidRPr="00B8064C">
        <w:rPr>
          <w:rFonts w:ascii="Arial" w:eastAsiaTheme="minorEastAsia" w:hAnsi="Arial" w:cs="Arial"/>
          <w:sz w:val="20"/>
          <w:szCs w:val="20"/>
          <w:lang w:val="fr-SN" w:eastAsia="fr-SN"/>
        </w:rPr>
        <w:tab/>
      </w:r>
      <w:r w:rsidRPr="004711B3">
        <w:rPr>
          <w:rFonts w:ascii="Arial" w:hAnsi="Arial" w:cs="Arial"/>
          <w:spacing w:val="-3"/>
          <w:sz w:val="20"/>
          <w:szCs w:val="20"/>
        </w:rPr>
        <w:t>Liberté d’expression et d’association</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_Toc92379542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52</w:t>
      </w:r>
      <w:r w:rsidRPr="00B8064C">
        <w:rPr>
          <w:rFonts w:ascii="Arial" w:hAnsi="Arial" w:cs="Arial"/>
          <w:sz w:val="20"/>
          <w:szCs w:val="20"/>
        </w:rPr>
        <w:fldChar w:fldCharType="end"/>
      </w:r>
    </w:p>
    <w:p w14:paraId="471CD3C3" w14:textId="1DF572BE"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8.8.</w:t>
      </w:r>
      <w:r w:rsidRPr="00B8064C">
        <w:rPr>
          <w:rFonts w:ascii="Arial" w:eastAsiaTheme="minorEastAsia" w:hAnsi="Arial" w:cs="Arial"/>
          <w:sz w:val="20"/>
          <w:szCs w:val="20"/>
          <w:lang w:val="fr-SN" w:eastAsia="fr-SN"/>
        </w:rPr>
        <w:tab/>
      </w:r>
      <w:r w:rsidRPr="004711B3">
        <w:rPr>
          <w:rFonts w:ascii="Arial" w:hAnsi="Arial" w:cs="Arial"/>
          <w:spacing w:val="-3"/>
          <w:sz w:val="20"/>
          <w:szCs w:val="20"/>
        </w:rPr>
        <w:t>Au sujet du travail des enfants et de la traite des personnes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_Toc92379543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52</w:t>
      </w:r>
      <w:r w:rsidRPr="00B8064C">
        <w:rPr>
          <w:rFonts w:ascii="Arial" w:hAnsi="Arial" w:cs="Arial"/>
          <w:sz w:val="20"/>
          <w:szCs w:val="20"/>
        </w:rPr>
        <w:fldChar w:fldCharType="end"/>
      </w:r>
    </w:p>
    <w:p w14:paraId="37F4B901" w14:textId="62B92D6A"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8.9.</w:t>
      </w:r>
      <w:r w:rsidRPr="00B8064C">
        <w:rPr>
          <w:rFonts w:ascii="Arial" w:eastAsiaTheme="minorEastAsia" w:hAnsi="Arial" w:cs="Arial"/>
          <w:sz w:val="20"/>
          <w:szCs w:val="20"/>
          <w:lang w:val="fr-SN" w:eastAsia="fr-SN"/>
        </w:rPr>
        <w:tab/>
      </w:r>
      <w:r w:rsidRPr="004711B3">
        <w:rPr>
          <w:rFonts w:ascii="Arial" w:hAnsi="Arial" w:cs="Arial"/>
          <w:spacing w:val="-3"/>
          <w:sz w:val="20"/>
          <w:szCs w:val="20"/>
        </w:rPr>
        <w:t>Au sujet du travail des femmes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_Toc92379544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53</w:t>
      </w:r>
      <w:r w:rsidRPr="00B8064C">
        <w:rPr>
          <w:rFonts w:ascii="Arial" w:hAnsi="Arial" w:cs="Arial"/>
          <w:sz w:val="20"/>
          <w:szCs w:val="20"/>
        </w:rPr>
        <w:fldChar w:fldCharType="end"/>
      </w:r>
    </w:p>
    <w:p w14:paraId="426A3B0C" w14:textId="07E4286B"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8.10.</w:t>
      </w:r>
      <w:r w:rsidRPr="00B8064C">
        <w:rPr>
          <w:rFonts w:ascii="Arial" w:eastAsiaTheme="minorEastAsia" w:hAnsi="Arial" w:cs="Arial"/>
          <w:sz w:val="20"/>
          <w:szCs w:val="20"/>
          <w:lang w:val="fr-SN" w:eastAsia="fr-SN"/>
        </w:rPr>
        <w:tab/>
      </w:r>
      <w:r w:rsidRPr="004711B3">
        <w:rPr>
          <w:rFonts w:ascii="Arial" w:hAnsi="Arial" w:cs="Arial"/>
          <w:spacing w:val="-3"/>
          <w:sz w:val="20"/>
          <w:szCs w:val="20"/>
        </w:rPr>
        <w:t>Concernant les personnes à mobilité réduite</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_Toc92379545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54</w:t>
      </w:r>
      <w:r w:rsidRPr="00B8064C">
        <w:rPr>
          <w:rFonts w:ascii="Arial" w:hAnsi="Arial" w:cs="Arial"/>
          <w:sz w:val="20"/>
          <w:szCs w:val="20"/>
        </w:rPr>
        <w:fldChar w:fldCharType="end"/>
      </w:r>
    </w:p>
    <w:p w14:paraId="0068137B" w14:textId="33AAE12E"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8.11.</w:t>
      </w:r>
      <w:r w:rsidRPr="00B8064C">
        <w:rPr>
          <w:rFonts w:ascii="Arial" w:eastAsiaTheme="minorEastAsia" w:hAnsi="Arial" w:cs="Arial"/>
          <w:sz w:val="20"/>
          <w:szCs w:val="20"/>
          <w:lang w:val="fr-SN" w:eastAsia="fr-SN"/>
        </w:rPr>
        <w:tab/>
      </w:r>
      <w:r w:rsidRPr="004711B3">
        <w:rPr>
          <w:rFonts w:ascii="Arial" w:hAnsi="Arial" w:cs="Arial"/>
          <w:spacing w:val="-3"/>
          <w:sz w:val="20"/>
          <w:szCs w:val="20"/>
        </w:rPr>
        <w:t>Du Contrat de travail</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_Toc92379546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54</w:t>
      </w:r>
      <w:r w:rsidRPr="00B8064C">
        <w:rPr>
          <w:rFonts w:ascii="Arial" w:hAnsi="Arial" w:cs="Arial"/>
          <w:sz w:val="20"/>
          <w:szCs w:val="20"/>
        </w:rPr>
        <w:fldChar w:fldCharType="end"/>
      </w:r>
    </w:p>
    <w:p w14:paraId="33BFFA2D" w14:textId="73AD913A"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8.12.</w:t>
      </w:r>
      <w:r w:rsidRPr="00B8064C">
        <w:rPr>
          <w:rFonts w:ascii="Arial" w:eastAsiaTheme="minorEastAsia" w:hAnsi="Arial" w:cs="Arial"/>
          <w:sz w:val="20"/>
          <w:szCs w:val="20"/>
          <w:lang w:val="fr-SN" w:eastAsia="fr-SN"/>
        </w:rPr>
        <w:tab/>
      </w:r>
      <w:r w:rsidRPr="004711B3">
        <w:rPr>
          <w:rFonts w:ascii="Arial" w:hAnsi="Arial" w:cs="Arial"/>
          <w:spacing w:val="-3"/>
          <w:sz w:val="20"/>
          <w:szCs w:val="20"/>
        </w:rPr>
        <w:t>Du Chômage technique</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_Toc92379547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55</w:t>
      </w:r>
      <w:r w:rsidRPr="00B8064C">
        <w:rPr>
          <w:rFonts w:ascii="Arial" w:hAnsi="Arial" w:cs="Arial"/>
          <w:sz w:val="20"/>
          <w:szCs w:val="20"/>
        </w:rPr>
        <w:fldChar w:fldCharType="end"/>
      </w:r>
    </w:p>
    <w:p w14:paraId="66ED556E" w14:textId="20BFC030"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color w:val="auto"/>
          <w:sz w:val="20"/>
          <w:szCs w:val="20"/>
          <w:lang w:eastAsia="x-none"/>
        </w:rPr>
        <w:t>IX.</w:t>
      </w:r>
      <w:r w:rsidRPr="00B8064C">
        <w:rPr>
          <w:rFonts w:ascii="Arial" w:eastAsiaTheme="minorEastAsia" w:hAnsi="Arial" w:cs="Arial"/>
          <w:b w:val="0"/>
          <w:color w:val="auto"/>
          <w:sz w:val="20"/>
          <w:szCs w:val="20"/>
          <w:lang w:val="fr-SN" w:eastAsia="fr-SN"/>
        </w:rPr>
        <w:tab/>
      </w:r>
      <w:r w:rsidRPr="004711B3">
        <w:rPr>
          <w:rFonts w:ascii="Arial" w:hAnsi="Arial" w:cs="Arial"/>
          <w:color w:val="auto"/>
          <w:sz w:val="20"/>
          <w:szCs w:val="20"/>
          <w:lang w:eastAsia="x-none"/>
        </w:rPr>
        <w:t>MÉCANISME DE RÉGLEMENT DES PLAINTES</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_Toc92379548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56</w:t>
      </w:r>
      <w:r w:rsidRPr="004711B3">
        <w:rPr>
          <w:rFonts w:ascii="Arial" w:hAnsi="Arial" w:cs="Arial"/>
          <w:color w:val="auto"/>
          <w:sz w:val="20"/>
          <w:szCs w:val="20"/>
        </w:rPr>
        <w:fldChar w:fldCharType="end"/>
      </w:r>
    </w:p>
    <w:p w14:paraId="39F35752" w14:textId="43BADEA1"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8.1.</w:t>
      </w:r>
      <w:r w:rsidRPr="00B8064C">
        <w:rPr>
          <w:rFonts w:ascii="Arial" w:eastAsiaTheme="minorEastAsia" w:hAnsi="Arial" w:cs="Arial"/>
          <w:sz w:val="20"/>
          <w:szCs w:val="20"/>
          <w:lang w:val="fr-SN" w:eastAsia="fr-SN"/>
        </w:rPr>
        <w:tab/>
      </w:r>
      <w:r w:rsidRPr="004711B3">
        <w:rPr>
          <w:rFonts w:ascii="Arial" w:hAnsi="Arial" w:cs="Arial"/>
          <w:spacing w:val="-3"/>
          <w:sz w:val="20"/>
          <w:szCs w:val="20"/>
        </w:rPr>
        <w:t>POUR LES TRAVAILLEURS DIRECTS ET AUTRES PRESTATAIRES DU PROJET</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_Toc92379552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56</w:t>
      </w:r>
      <w:r w:rsidRPr="00B8064C">
        <w:rPr>
          <w:rFonts w:ascii="Arial" w:hAnsi="Arial" w:cs="Arial"/>
          <w:sz w:val="20"/>
          <w:szCs w:val="20"/>
        </w:rPr>
        <w:fldChar w:fldCharType="end"/>
      </w:r>
    </w:p>
    <w:p w14:paraId="4769B004" w14:textId="3AE940B0"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8.2.</w:t>
      </w:r>
      <w:r w:rsidRPr="00B8064C">
        <w:rPr>
          <w:rFonts w:ascii="Arial" w:eastAsiaTheme="minorEastAsia" w:hAnsi="Arial" w:cs="Arial"/>
          <w:sz w:val="20"/>
          <w:szCs w:val="20"/>
          <w:lang w:val="fr-SN" w:eastAsia="fr-SN"/>
        </w:rPr>
        <w:tab/>
      </w:r>
      <w:r w:rsidRPr="004711B3">
        <w:rPr>
          <w:rFonts w:ascii="Arial" w:hAnsi="Arial" w:cs="Arial"/>
          <w:spacing w:val="-3"/>
          <w:sz w:val="20"/>
          <w:szCs w:val="20"/>
        </w:rPr>
        <w:t>POUR LES TRAVAILLEURS DES FOURNISSEURS DE BIENS ET SERVICES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_Toc92379553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60</w:t>
      </w:r>
      <w:r w:rsidRPr="00B8064C">
        <w:rPr>
          <w:rFonts w:ascii="Arial" w:hAnsi="Arial" w:cs="Arial"/>
          <w:sz w:val="20"/>
          <w:szCs w:val="20"/>
        </w:rPr>
        <w:fldChar w:fldCharType="end"/>
      </w:r>
    </w:p>
    <w:p w14:paraId="3C927161" w14:textId="773CB2D9"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color w:val="auto"/>
          <w:sz w:val="20"/>
          <w:szCs w:val="20"/>
          <w:lang w:eastAsia="x-none"/>
        </w:rPr>
        <w:t>X.</w:t>
      </w:r>
      <w:r w:rsidRPr="00B8064C">
        <w:rPr>
          <w:rFonts w:ascii="Arial" w:eastAsiaTheme="minorEastAsia" w:hAnsi="Arial" w:cs="Arial"/>
          <w:b w:val="0"/>
          <w:color w:val="auto"/>
          <w:sz w:val="20"/>
          <w:szCs w:val="20"/>
          <w:lang w:val="fr-SN" w:eastAsia="fr-SN"/>
        </w:rPr>
        <w:tab/>
      </w:r>
      <w:r w:rsidRPr="004711B3">
        <w:rPr>
          <w:rFonts w:ascii="Arial" w:hAnsi="Arial" w:cs="Arial"/>
          <w:color w:val="auto"/>
          <w:sz w:val="20"/>
          <w:szCs w:val="20"/>
          <w:lang w:eastAsia="x-none"/>
        </w:rPr>
        <w:t>GESTION DES FOURNISSEURS ET PRESTATAIRES</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_Toc92379554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62</w:t>
      </w:r>
      <w:r w:rsidRPr="004711B3">
        <w:rPr>
          <w:rFonts w:ascii="Arial" w:hAnsi="Arial" w:cs="Arial"/>
          <w:color w:val="auto"/>
          <w:sz w:val="20"/>
          <w:szCs w:val="20"/>
        </w:rPr>
        <w:fldChar w:fldCharType="end"/>
      </w:r>
    </w:p>
    <w:p w14:paraId="59146D9A" w14:textId="5234CAAD"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9.1.</w:t>
      </w:r>
      <w:r w:rsidRPr="00B8064C">
        <w:rPr>
          <w:rFonts w:ascii="Arial" w:eastAsiaTheme="minorEastAsia" w:hAnsi="Arial" w:cs="Arial"/>
          <w:sz w:val="20"/>
          <w:szCs w:val="20"/>
          <w:lang w:val="fr-SN" w:eastAsia="fr-SN"/>
        </w:rPr>
        <w:tab/>
      </w:r>
      <w:r w:rsidRPr="004711B3">
        <w:rPr>
          <w:rFonts w:ascii="Arial" w:hAnsi="Arial" w:cs="Arial"/>
          <w:spacing w:val="-3"/>
          <w:sz w:val="20"/>
          <w:szCs w:val="20"/>
        </w:rPr>
        <w:t>GESTION DES FOURNISSEURS ET PRESTATAIRES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_Toc92379558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62</w:t>
      </w:r>
      <w:r w:rsidRPr="00B8064C">
        <w:rPr>
          <w:rFonts w:ascii="Arial" w:hAnsi="Arial" w:cs="Arial"/>
          <w:sz w:val="20"/>
          <w:szCs w:val="20"/>
        </w:rPr>
        <w:fldChar w:fldCharType="end"/>
      </w:r>
    </w:p>
    <w:p w14:paraId="7FBDA534" w14:textId="77045946" w:rsidR="00222770" w:rsidRPr="00B8064C" w:rsidRDefault="00222770">
      <w:pPr>
        <w:pStyle w:val="TM2"/>
        <w:rPr>
          <w:rFonts w:ascii="Arial" w:eastAsiaTheme="minorEastAsia" w:hAnsi="Arial" w:cs="Arial"/>
          <w:sz w:val="20"/>
          <w:szCs w:val="20"/>
          <w:lang w:val="fr-SN" w:eastAsia="fr-SN"/>
        </w:rPr>
      </w:pPr>
      <w:r w:rsidRPr="004711B3">
        <w:rPr>
          <w:rFonts w:ascii="Arial" w:hAnsi="Arial" w:cs="Arial"/>
          <w:spacing w:val="-3"/>
          <w:sz w:val="20"/>
          <w:szCs w:val="20"/>
        </w:rPr>
        <w:t>9.2.</w:t>
      </w:r>
      <w:r w:rsidRPr="00B8064C">
        <w:rPr>
          <w:rFonts w:ascii="Arial" w:eastAsiaTheme="minorEastAsia" w:hAnsi="Arial" w:cs="Arial"/>
          <w:sz w:val="20"/>
          <w:szCs w:val="20"/>
          <w:lang w:val="fr-SN" w:eastAsia="fr-SN"/>
        </w:rPr>
        <w:tab/>
      </w:r>
      <w:r w:rsidRPr="004711B3">
        <w:rPr>
          <w:rFonts w:ascii="Arial" w:hAnsi="Arial" w:cs="Arial"/>
          <w:spacing w:val="-3"/>
          <w:sz w:val="20"/>
          <w:szCs w:val="20"/>
        </w:rPr>
        <w:t>GESTION DES CONTRACTANTS</w:t>
      </w:r>
      <w:r w:rsidRPr="00B8064C">
        <w:rPr>
          <w:rFonts w:ascii="Arial" w:hAnsi="Arial" w:cs="Arial"/>
          <w:sz w:val="20"/>
          <w:szCs w:val="20"/>
        </w:rPr>
        <w:tab/>
      </w:r>
      <w:r w:rsidRPr="00B8064C">
        <w:rPr>
          <w:rFonts w:ascii="Arial" w:hAnsi="Arial" w:cs="Arial"/>
          <w:sz w:val="20"/>
          <w:szCs w:val="20"/>
        </w:rPr>
        <w:fldChar w:fldCharType="begin"/>
      </w:r>
      <w:r w:rsidRPr="00B8064C">
        <w:rPr>
          <w:rFonts w:ascii="Arial" w:hAnsi="Arial" w:cs="Arial"/>
          <w:sz w:val="20"/>
          <w:szCs w:val="20"/>
        </w:rPr>
        <w:instrText xml:space="preserve"> PAGEREF _Toc92379559 \h </w:instrText>
      </w:r>
      <w:r w:rsidRPr="00B8064C">
        <w:rPr>
          <w:rFonts w:ascii="Arial" w:hAnsi="Arial" w:cs="Arial"/>
          <w:sz w:val="20"/>
          <w:szCs w:val="20"/>
        </w:rPr>
      </w:r>
      <w:r w:rsidRPr="00B8064C">
        <w:rPr>
          <w:rFonts w:ascii="Arial" w:hAnsi="Arial" w:cs="Arial"/>
          <w:sz w:val="20"/>
          <w:szCs w:val="20"/>
        </w:rPr>
        <w:fldChar w:fldCharType="separate"/>
      </w:r>
      <w:r w:rsidR="00B8064C">
        <w:rPr>
          <w:rFonts w:ascii="Arial" w:hAnsi="Arial" w:cs="Arial"/>
          <w:sz w:val="20"/>
          <w:szCs w:val="20"/>
        </w:rPr>
        <w:t>63</w:t>
      </w:r>
      <w:r w:rsidRPr="00B8064C">
        <w:rPr>
          <w:rFonts w:ascii="Arial" w:hAnsi="Arial" w:cs="Arial"/>
          <w:sz w:val="20"/>
          <w:szCs w:val="20"/>
        </w:rPr>
        <w:fldChar w:fldCharType="end"/>
      </w:r>
    </w:p>
    <w:p w14:paraId="2977AA30" w14:textId="6EA61E9F"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color w:val="auto"/>
          <w:sz w:val="20"/>
          <w:szCs w:val="20"/>
          <w:lang w:eastAsia="x-none"/>
        </w:rPr>
        <w:t>XI.</w:t>
      </w:r>
      <w:r w:rsidRPr="00B8064C">
        <w:rPr>
          <w:rFonts w:ascii="Arial" w:eastAsiaTheme="minorEastAsia" w:hAnsi="Arial" w:cs="Arial"/>
          <w:b w:val="0"/>
          <w:color w:val="auto"/>
          <w:sz w:val="20"/>
          <w:szCs w:val="20"/>
          <w:lang w:val="fr-SN" w:eastAsia="fr-SN"/>
        </w:rPr>
        <w:tab/>
      </w:r>
      <w:r w:rsidRPr="004711B3">
        <w:rPr>
          <w:rFonts w:ascii="Arial" w:hAnsi="Arial" w:cs="Arial"/>
          <w:color w:val="auto"/>
          <w:sz w:val="20"/>
          <w:szCs w:val="20"/>
          <w:lang w:eastAsia="x-none"/>
        </w:rPr>
        <w:t>TRAVAILLEURS COMMUNAUTAIRES</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_Toc92379560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67</w:t>
      </w:r>
      <w:r w:rsidRPr="004711B3">
        <w:rPr>
          <w:rFonts w:ascii="Arial" w:hAnsi="Arial" w:cs="Arial"/>
          <w:color w:val="auto"/>
          <w:sz w:val="20"/>
          <w:szCs w:val="20"/>
        </w:rPr>
        <w:fldChar w:fldCharType="end"/>
      </w:r>
    </w:p>
    <w:p w14:paraId="6EC8B54C" w14:textId="75F1BA43" w:rsidR="00222770" w:rsidRPr="00B8064C" w:rsidRDefault="00222770">
      <w:pPr>
        <w:pStyle w:val="TM1"/>
        <w:rPr>
          <w:rFonts w:ascii="Arial" w:eastAsiaTheme="minorEastAsia" w:hAnsi="Arial" w:cs="Arial"/>
          <w:b w:val="0"/>
          <w:color w:val="auto"/>
          <w:sz w:val="20"/>
          <w:szCs w:val="20"/>
          <w:lang w:val="fr-SN" w:eastAsia="fr-SN"/>
        </w:rPr>
      </w:pPr>
      <w:r w:rsidRPr="004711B3">
        <w:rPr>
          <w:rFonts w:ascii="Arial" w:hAnsi="Arial" w:cs="Arial"/>
          <w:color w:val="auto"/>
          <w:sz w:val="20"/>
          <w:szCs w:val="20"/>
          <w:lang w:val="x-none" w:eastAsia="x-none"/>
        </w:rPr>
        <w:t>ANNEXES</w:t>
      </w:r>
      <w:r w:rsidRPr="004711B3">
        <w:rPr>
          <w:rFonts w:ascii="Arial" w:hAnsi="Arial" w:cs="Arial"/>
          <w:color w:val="auto"/>
          <w:sz w:val="20"/>
          <w:szCs w:val="20"/>
        </w:rPr>
        <w:tab/>
      </w:r>
      <w:r w:rsidRPr="004711B3">
        <w:rPr>
          <w:rFonts w:ascii="Arial" w:hAnsi="Arial" w:cs="Arial"/>
          <w:color w:val="auto"/>
          <w:sz w:val="20"/>
          <w:szCs w:val="20"/>
        </w:rPr>
        <w:fldChar w:fldCharType="begin"/>
      </w:r>
      <w:r w:rsidRPr="004711B3">
        <w:rPr>
          <w:rFonts w:ascii="Arial" w:hAnsi="Arial" w:cs="Arial"/>
          <w:color w:val="auto"/>
          <w:sz w:val="20"/>
          <w:szCs w:val="20"/>
        </w:rPr>
        <w:instrText xml:space="preserve"> PAGEREF _Toc92379561 \h </w:instrText>
      </w:r>
      <w:r w:rsidRPr="00E56406">
        <w:rPr>
          <w:rFonts w:ascii="Arial" w:hAnsi="Arial" w:cs="Arial"/>
          <w:color w:val="auto"/>
          <w:sz w:val="20"/>
          <w:szCs w:val="20"/>
        </w:rPr>
      </w:r>
      <w:r w:rsidRPr="004711B3">
        <w:rPr>
          <w:rFonts w:ascii="Arial" w:hAnsi="Arial" w:cs="Arial"/>
          <w:color w:val="auto"/>
          <w:sz w:val="20"/>
          <w:szCs w:val="20"/>
        </w:rPr>
        <w:fldChar w:fldCharType="separate"/>
      </w:r>
      <w:r w:rsidR="00B8064C">
        <w:rPr>
          <w:rFonts w:ascii="Arial" w:hAnsi="Arial" w:cs="Arial"/>
          <w:color w:val="auto"/>
          <w:sz w:val="20"/>
          <w:szCs w:val="20"/>
        </w:rPr>
        <w:t>68</w:t>
      </w:r>
      <w:r w:rsidRPr="004711B3">
        <w:rPr>
          <w:rFonts w:ascii="Arial" w:hAnsi="Arial" w:cs="Arial"/>
          <w:color w:val="auto"/>
          <w:sz w:val="20"/>
          <w:szCs w:val="20"/>
        </w:rPr>
        <w:fldChar w:fldCharType="end"/>
      </w:r>
    </w:p>
    <w:p w14:paraId="2FC4115F" w14:textId="47E9EBB5" w:rsidR="00D608BC" w:rsidRPr="004842B1" w:rsidRDefault="00477337" w:rsidP="00163233">
      <w:pPr>
        <w:pStyle w:val="Default"/>
        <w:spacing w:before="120" w:after="120"/>
        <w:jc w:val="both"/>
        <w:rPr>
          <w:rFonts w:ascii="Arial" w:hAnsi="Arial" w:cs="Arial"/>
          <w:b/>
          <w:bCs/>
          <w:color w:val="auto"/>
          <w:sz w:val="22"/>
          <w:szCs w:val="22"/>
          <w:lang w:val="fr-FR"/>
        </w:rPr>
      </w:pPr>
      <w:r w:rsidRPr="004711B3">
        <w:rPr>
          <w:rFonts w:ascii="Arial" w:hAnsi="Arial" w:cs="Arial"/>
          <w:bCs/>
          <w:color w:val="auto"/>
          <w:sz w:val="20"/>
          <w:szCs w:val="20"/>
          <w:lang w:val="fr-BE"/>
        </w:rPr>
        <w:fldChar w:fldCharType="end"/>
      </w:r>
      <w:bookmarkStart w:id="9" w:name="_Toc530390218"/>
      <w:bookmarkStart w:id="10" w:name="_Toc530390306"/>
      <w:r w:rsidR="00D608BC" w:rsidRPr="002A6379">
        <w:rPr>
          <w:rFonts w:ascii="Arial" w:hAnsi="Arial" w:cs="Arial"/>
          <w:b/>
          <w:bCs/>
          <w:color w:val="auto"/>
          <w:sz w:val="22"/>
          <w:szCs w:val="22"/>
          <w:lang w:val="fr-BE"/>
        </w:rPr>
        <w:br w:type="page"/>
      </w:r>
    </w:p>
    <w:p w14:paraId="6A326303" w14:textId="417E538D" w:rsidR="00D608BC" w:rsidRPr="00E37F79" w:rsidRDefault="00972B5B" w:rsidP="00E37F79">
      <w:pPr>
        <w:pStyle w:val="Titre1"/>
        <w:keepNext/>
        <w:keepLines/>
        <w:shd w:val="clear" w:color="auto" w:fill="1F3864"/>
        <w:spacing w:before="0" w:after="0" w:line="240" w:lineRule="auto"/>
        <w:ind w:right="-2"/>
        <w:contextualSpacing w:val="0"/>
        <w:jc w:val="center"/>
        <w:rPr>
          <w:rFonts w:ascii="Tahoma" w:eastAsia="Times New Roman" w:hAnsi="Tahoma" w:cs="Tahoma"/>
          <w:bCs/>
          <w:noProof w:val="0"/>
          <w:sz w:val="40"/>
          <w:szCs w:val="40"/>
          <w:u w:val="none"/>
          <w:lang w:eastAsia="x-none"/>
        </w:rPr>
      </w:pPr>
      <w:bookmarkStart w:id="11" w:name="_Toc39241105"/>
      <w:bookmarkStart w:id="12" w:name="_Toc92379489"/>
      <w:bookmarkStart w:id="13" w:name="_Hlk42381385"/>
      <w:bookmarkEnd w:id="9"/>
      <w:bookmarkEnd w:id="10"/>
      <w:r w:rsidRPr="00E37F79">
        <w:rPr>
          <w:rFonts w:ascii="Tahoma" w:eastAsia="Times New Roman" w:hAnsi="Tahoma" w:cs="Tahoma"/>
          <w:bCs/>
          <w:noProof w:val="0"/>
          <w:sz w:val="40"/>
          <w:szCs w:val="40"/>
          <w:u w:val="none"/>
          <w:lang w:eastAsia="x-none"/>
        </w:rPr>
        <w:lastRenderedPageBreak/>
        <w:t>LISTE DES TABLEAUX</w:t>
      </w:r>
      <w:bookmarkEnd w:id="11"/>
      <w:bookmarkEnd w:id="12"/>
    </w:p>
    <w:bookmarkEnd w:id="13"/>
    <w:p w14:paraId="34577E3B" w14:textId="79FF4202" w:rsidR="00163233" w:rsidRPr="00163233" w:rsidRDefault="009C69C8" w:rsidP="00222770">
      <w:pPr>
        <w:pStyle w:val="Tabledesillustrations"/>
        <w:tabs>
          <w:tab w:val="right" w:leader="dot" w:pos="9060"/>
        </w:tabs>
        <w:spacing w:before="120"/>
        <w:rPr>
          <w:rFonts w:eastAsiaTheme="minorEastAsia" w:cstheme="minorBidi"/>
          <w:smallCaps w:val="0"/>
          <w:sz w:val="22"/>
          <w:szCs w:val="22"/>
        </w:rPr>
      </w:pPr>
      <w:r w:rsidRPr="00163233">
        <w:rPr>
          <w:rStyle w:val="Lienhypertexte"/>
          <w:rFonts w:ascii="Arial" w:hAnsi="Arial" w:cs="Arial"/>
          <w:smallCaps w:val="0"/>
          <w:color w:val="auto"/>
        </w:rPr>
        <w:fldChar w:fldCharType="begin"/>
      </w:r>
      <w:r w:rsidRPr="00163233">
        <w:rPr>
          <w:rStyle w:val="Lienhypertexte"/>
          <w:rFonts w:ascii="Arial" w:hAnsi="Arial" w:cs="Arial"/>
          <w:smallCaps w:val="0"/>
          <w:color w:val="auto"/>
        </w:rPr>
        <w:instrText xml:space="preserve"> TOC \h \z \c "Tableau" </w:instrText>
      </w:r>
      <w:r w:rsidRPr="00163233">
        <w:rPr>
          <w:rStyle w:val="Lienhypertexte"/>
          <w:rFonts w:ascii="Arial" w:hAnsi="Arial" w:cs="Arial"/>
          <w:smallCaps w:val="0"/>
          <w:color w:val="auto"/>
        </w:rPr>
        <w:fldChar w:fldCharType="separate"/>
      </w:r>
      <w:hyperlink w:anchor="_Toc92376041" w:history="1">
        <w:r w:rsidR="00163233" w:rsidRPr="00163233">
          <w:rPr>
            <w:rStyle w:val="Lienhypertexte"/>
            <w:rFonts w:ascii="Arial" w:hAnsi="Arial" w:cs="Arial"/>
          </w:rPr>
          <w:t>Tableau 1 : Personnel de l’UGP/PICMC</w:t>
        </w:r>
        <w:r w:rsidR="00163233" w:rsidRPr="00163233">
          <w:rPr>
            <w:webHidden/>
          </w:rPr>
          <w:tab/>
        </w:r>
        <w:r w:rsidR="00163233" w:rsidRPr="00163233">
          <w:rPr>
            <w:webHidden/>
          </w:rPr>
          <w:fldChar w:fldCharType="begin"/>
        </w:r>
        <w:r w:rsidR="00163233" w:rsidRPr="00163233">
          <w:rPr>
            <w:webHidden/>
          </w:rPr>
          <w:instrText xml:space="preserve"> PAGEREF _Toc92376041 \h </w:instrText>
        </w:r>
        <w:r w:rsidR="00163233" w:rsidRPr="00163233">
          <w:rPr>
            <w:webHidden/>
          </w:rPr>
        </w:r>
        <w:r w:rsidR="00163233" w:rsidRPr="00163233">
          <w:rPr>
            <w:webHidden/>
          </w:rPr>
          <w:fldChar w:fldCharType="separate"/>
        </w:r>
        <w:r w:rsidR="00B8064C">
          <w:rPr>
            <w:webHidden/>
          </w:rPr>
          <w:t>10</w:t>
        </w:r>
        <w:r w:rsidR="00163233" w:rsidRPr="00163233">
          <w:rPr>
            <w:webHidden/>
          </w:rPr>
          <w:fldChar w:fldCharType="end"/>
        </w:r>
      </w:hyperlink>
    </w:p>
    <w:p w14:paraId="1B9275B4" w14:textId="45BF1BC4" w:rsidR="00163233" w:rsidRPr="00163233" w:rsidRDefault="004C505F" w:rsidP="00222770">
      <w:pPr>
        <w:pStyle w:val="Tabledesillustrations"/>
        <w:tabs>
          <w:tab w:val="right" w:leader="dot" w:pos="9060"/>
        </w:tabs>
        <w:spacing w:before="120"/>
        <w:rPr>
          <w:rFonts w:eastAsiaTheme="minorEastAsia" w:cstheme="minorBidi"/>
          <w:smallCaps w:val="0"/>
          <w:sz w:val="22"/>
          <w:szCs w:val="22"/>
        </w:rPr>
      </w:pPr>
      <w:hyperlink w:anchor="_Toc92376042" w:history="1">
        <w:r w:rsidR="00163233" w:rsidRPr="00163233">
          <w:rPr>
            <w:rStyle w:val="Lienhypertexte"/>
            <w:rFonts w:ascii="Arial" w:hAnsi="Arial" w:cs="Arial"/>
          </w:rPr>
          <w:t>Tableau 2 : Allotissement prévisionnel des travaux du PICMC</w:t>
        </w:r>
        <w:r w:rsidR="00163233" w:rsidRPr="00163233">
          <w:rPr>
            <w:webHidden/>
          </w:rPr>
          <w:tab/>
        </w:r>
        <w:r w:rsidR="00163233" w:rsidRPr="00163233">
          <w:rPr>
            <w:webHidden/>
          </w:rPr>
          <w:fldChar w:fldCharType="begin"/>
        </w:r>
        <w:r w:rsidR="00163233" w:rsidRPr="00163233">
          <w:rPr>
            <w:webHidden/>
          </w:rPr>
          <w:instrText xml:space="preserve"> PAGEREF _Toc92376042 \h </w:instrText>
        </w:r>
        <w:r w:rsidR="00163233" w:rsidRPr="00163233">
          <w:rPr>
            <w:webHidden/>
          </w:rPr>
        </w:r>
        <w:r w:rsidR="00163233" w:rsidRPr="00163233">
          <w:rPr>
            <w:webHidden/>
          </w:rPr>
          <w:fldChar w:fldCharType="separate"/>
        </w:r>
        <w:r w:rsidR="00B8064C">
          <w:rPr>
            <w:webHidden/>
          </w:rPr>
          <w:t>11</w:t>
        </w:r>
        <w:r w:rsidR="00163233" w:rsidRPr="00163233">
          <w:rPr>
            <w:webHidden/>
          </w:rPr>
          <w:fldChar w:fldCharType="end"/>
        </w:r>
      </w:hyperlink>
    </w:p>
    <w:p w14:paraId="5CBA2CD1" w14:textId="45EF5044" w:rsidR="00163233" w:rsidRPr="00163233" w:rsidRDefault="004C505F" w:rsidP="00222770">
      <w:pPr>
        <w:pStyle w:val="Tabledesillustrations"/>
        <w:tabs>
          <w:tab w:val="right" w:leader="dot" w:pos="9060"/>
        </w:tabs>
        <w:spacing w:before="120"/>
        <w:rPr>
          <w:rFonts w:eastAsiaTheme="minorEastAsia" w:cstheme="minorBidi"/>
          <w:smallCaps w:val="0"/>
          <w:sz w:val="22"/>
          <w:szCs w:val="22"/>
        </w:rPr>
      </w:pPr>
      <w:hyperlink w:anchor="_Toc92376043" w:history="1">
        <w:r w:rsidR="00163233" w:rsidRPr="00163233">
          <w:rPr>
            <w:rStyle w:val="Lienhypertexte"/>
            <w:rFonts w:ascii="Arial" w:hAnsi="Arial" w:cs="Arial"/>
          </w:rPr>
          <w:t>Tableau 3 : Effectifs des travailleurs contractuels</w:t>
        </w:r>
        <w:r w:rsidR="00163233" w:rsidRPr="00163233">
          <w:rPr>
            <w:webHidden/>
          </w:rPr>
          <w:tab/>
        </w:r>
        <w:r w:rsidR="00163233" w:rsidRPr="00163233">
          <w:rPr>
            <w:webHidden/>
          </w:rPr>
          <w:fldChar w:fldCharType="begin"/>
        </w:r>
        <w:r w:rsidR="00163233" w:rsidRPr="00163233">
          <w:rPr>
            <w:webHidden/>
          </w:rPr>
          <w:instrText xml:space="preserve"> PAGEREF _Toc92376043 \h </w:instrText>
        </w:r>
        <w:r w:rsidR="00163233" w:rsidRPr="00163233">
          <w:rPr>
            <w:webHidden/>
          </w:rPr>
        </w:r>
        <w:r w:rsidR="00163233" w:rsidRPr="00163233">
          <w:rPr>
            <w:webHidden/>
          </w:rPr>
          <w:fldChar w:fldCharType="separate"/>
        </w:r>
        <w:r w:rsidR="00B8064C">
          <w:rPr>
            <w:webHidden/>
          </w:rPr>
          <w:t>13</w:t>
        </w:r>
        <w:r w:rsidR="00163233" w:rsidRPr="00163233">
          <w:rPr>
            <w:webHidden/>
          </w:rPr>
          <w:fldChar w:fldCharType="end"/>
        </w:r>
      </w:hyperlink>
    </w:p>
    <w:p w14:paraId="6D563121" w14:textId="7F867689" w:rsidR="00163233" w:rsidRPr="00163233" w:rsidRDefault="00163233" w:rsidP="00222770">
      <w:pPr>
        <w:pStyle w:val="Tabledesillustrations"/>
        <w:tabs>
          <w:tab w:val="right" w:leader="dot" w:pos="9060"/>
        </w:tabs>
        <w:spacing w:before="120"/>
        <w:rPr>
          <w:rFonts w:eastAsiaTheme="minorEastAsia" w:cstheme="minorBidi"/>
          <w:smallCaps w:val="0"/>
          <w:sz w:val="22"/>
          <w:szCs w:val="22"/>
        </w:rPr>
      </w:pPr>
      <w:hyperlink w:anchor="_Toc92376044" w:history="1">
        <w:r w:rsidRPr="004711B3">
          <w:rPr>
            <w:rStyle w:val="Lienhypertexte"/>
            <w:rFonts w:ascii="Arial" w:hAnsi="Arial" w:cs="Arial"/>
          </w:rPr>
          <w:t>Tableau 4 :</w:t>
        </w:r>
        <w:r w:rsidRPr="00163233">
          <w:rPr>
            <w:rStyle w:val="Lienhypertexte"/>
            <w:rFonts w:ascii="Arial" w:hAnsi="Arial" w:cs="Arial"/>
          </w:rPr>
          <w:t xml:space="preserve"> Dispositions en matière d’hygiène et de sécurité dans le code du travail</w:t>
        </w:r>
        <w:r w:rsidRPr="00163233">
          <w:rPr>
            <w:webHidden/>
          </w:rPr>
          <w:tab/>
        </w:r>
        <w:r w:rsidRPr="00163233">
          <w:rPr>
            <w:webHidden/>
          </w:rPr>
          <w:fldChar w:fldCharType="begin"/>
        </w:r>
        <w:r w:rsidRPr="00163233">
          <w:rPr>
            <w:webHidden/>
          </w:rPr>
          <w:instrText xml:space="preserve"> PAGEREF _Toc92376044 \h </w:instrText>
        </w:r>
        <w:r w:rsidRPr="00163233">
          <w:rPr>
            <w:webHidden/>
          </w:rPr>
        </w:r>
        <w:r w:rsidRPr="00163233">
          <w:rPr>
            <w:webHidden/>
          </w:rPr>
          <w:fldChar w:fldCharType="separate"/>
        </w:r>
        <w:r w:rsidR="00B8064C">
          <w:rPr>
            <w:webHidden/>
          </w:rPr>
          <w:t>22</w:t>
        </w:r>
        <w:r w:rsidRPr="00163233">
          <w:rPr>
            <w:webHidden/>
          </w:rPr>
          <w:fldChar w:fldCharType="end"/>
        </w:r>
      </w:hyperlink>
    </w:p>
    <w:p w14:paraId="1EA7ABB6" w14:textId="61F51DCA" w:rsidR="00163233" w:rsidRPr="00163233" w:rsidRDefault="00163233" w:rsidP="00222770">
      <w:pPr>
        <w:pStyle w:val="Tabledesillustrations"/>
        <w:tabs>
          <w:tab w:val="right" w:leader="dot" w:pos="9060"/>
        </w:tabs>
        <w:spacing w:before="120"/>
        <w:rPr>
          <w:rFonts w:eastAsiaTheme="minorEastAsia" w:cstheme="minorBidi"/>
          <w:smallCaps w:val="0"/>
          <w:sz w:val="22"/>
          <w:szCs w:val="22"/>
        </w:rPr>
      </w:pPr>
      <w:hyperlink w:anchor="_Toc92376045" w:history="1">
        <w:r w:rsidRPr="00163233">
          <w:rPr>
            <w:rStyle w:val="Lienhypertexte"/>
            <w:rFonts w:ascii="Arial" w:hAnsi="Arial" w:cs="Arial"/>
          </w:rPr>
          <w:t>Tableau 5 : Risques et impacts potentiels de la main d’œuvre dans le cadre du PICMC</w:t>
        </w:r>
        <w:r w:rsidRPr="00163233">
          <w:rPr>
            <w:webHidden/>
          </w:rPr>
          <w:tab/>
        </w:r>
        <w:r w:rsidRPr="00163233">
          <w:rPr>
            <w:webHidden/>
          </w:rPr>
          <w:fldChar w:fldCharType="begin"/>
        </w:r>
        <w:r w:rsidRPr="00163233">
          <w:rPr>
            <w:webHidden/>
          </w:rPr>
          <w:instrText xml:space="preserve"> PAGEREF _Toc92376045 \h </w:instrText>
        </w:r>
        <w:r w:rsidRPr="00163233">
          <w:rPr>
            <w:webHidden/>
          </w:rPr>
        </w:r>
        <w:r w:rsidRPr="00163233">
          <w:rPr>
            <w:webHidden/>
          </w:rPr>
          <w:fldChar w:fldCharType="separate"/>
        </w:r>
        <w:r w:rsidR="00B8064C">
          <w:rPr>
            <w:webHidden/>
          </w:rPr>
          <w:t>27</w:t>
        </w:r>
        <w:r w:rsidRPr="00163233">
          <w:rPr>
            <w:webHidden/>
          </w:rPr>
          <w:fldChar w:fldCharType="end"/>
        </w:r>
      </w:hyperlink>
    </w:p>
    <w:p w14:paraId="21732E2D" w14:textId="64BA72EB" w:rsidR="00163233" w:rsidRPr="00163233" w:rsidRDefault="00163233" w:rsidP="00222770">
      <w:pPr>
        <w:pStyle w:val="Tabledesillustrations"/>
        <w:tabs>
          <w:tab w:val="right" w:leader="dot" w:pos="9060"/>
        </w:tabs>
        <w:spacing w:before="120"/>
        <w:rPr>
          <w:rFonts w:eastAsiaTheme="minorEastAsia" w:cstheme="minorBidi"/>
          <w:smallCaps w:val="0"/>
          <w:sz w:val="22"/>
          <w:szCs w:val="22"/>
        </w:rPr>
      </w:pPr>
      <w:hyperlink w:anchor="_Toc92376046" w:history="1">
        <w:r w:rsidRPr="004711B3">
          <w:rPr>
            <w:rStyle w:val="Lienhypertexte"/>
            <w:rFonts w:ascii="Arial" w:hAnsi="Arial" w:cs="Arial"/>
          </w:rPr>
          <w:t>Tableau 6</w:t>
        </w:r>
        <w:r w:rsidRPr="00163233">
          <w:rPr>
            <w:rStyle w:val="Lienhypertexte"/>
            <w:rFonts w:ascii="Arial" w:hAnsi="Arial" w:cs="Arial"/>
          </w:rPr>
          <w:t> : Rôle et responsabilités dans la gestion du PGMO</w:t>
        </w:r>
        <w:r w:rsidRPr="00163233">
          <w:rPr>
            <w:webHidden/>
          </w:rPr>
          <w:tab/>
        </w:r>
        <w:r w:rsidRPr="00163233">
          <w:rPr>
            <w:webHidden/>
          </w:rPr>
          <w:fldChar w:fldCharType="begin"/>
        </w:r>
        <w:r w:rsidRPr="00163233">
          <w:rPr>
            <w:webHidden/>
          </w:rPr>
          <w:instrText xml:space="preserve"> PAGEREF _Toc92376046 \h </w:instrText>
        </w:r>
        <w:r w:rsidRPr="00163233">
          <w:rPr>
            <w:webHidden/>
          </w:rPr>
        </w:r>
        <w:r w:rsidRPr="00163233">
          <w:rPr>
            <w:webHidden/>
          </w:rPr>
          <w:fldChar w:fldCharType="separate"/>
        </w:r>
        <w:r w:rsidR="00B8064C">
          <w:rPr>
            <w:webHidden/>
          </w:rPr>
          <w:t>35</w:t>
        </w:r>
        <w:r w:rsidRPr="00163233">
          <w:rPr>
            <w:webHidden/>
          </w:rPr>
          <w:fldChar w:fldCharType="end"/>
        </w:r>
      </w:hyperlink>
    </w:p>
    <w:p w14:paraId="129D5BD8" w14:textId="6FC8D13F" w:rsidR="001D0DCE" w:rsidRPr="001A3EF1" w:rsidRDefault="009C69C8" w:rsidP="00222770">
      <w:pPr>
        <w:pStyle w:val="Tabledesillustrations"/>
        <w:tabs>
          <w:tab w:val="right" w:leader="dot" w:pos="9062"/>
        </w:tabs>
        <w:spacing w:before="120" w:line="480" w:lineRule="auto"/>
        <w:ind w:left="482" w:hanging="482"/>
        <w:rPr>
          <w:rStyle w:val="Lienhypertexte"/>
          <w:rFonts w:ascii="Arial" w:hAnsi="Arial" w:cs="Arial"/>
          <w:sz w:val="18"/>
        </w:rPr>
      </w:pPr>
      <w:r w:rsidRPr="00163233">
        <w:rPr>
          <w:rStyle w:val="Lienhypertexte"/>
          <w:rFonts w:ascii="Arial" w:hAnsi="Arial" w:cs="Arial"/>
          <w:smallCaps w:val="0"/>
          <w:color w:val="auto"/>
        </w:rPr>
        <w:fldChar w:fldCharType="end"/>
      </w:r>
    </w:p>
    <w:p w14:paraId="24362CCA" w14:textId="77777777" w:rsidR="00D608BC" w:rsidRPr="001A3EF1" w:rsidRDefault="00D608BC" w:rsidP="00A20BAB">
      <w:pPr>
        <w:pStyle w:val="Default"/>
        <w:spacing w:line="360" w:lineRule="auto"/>
        <w:jc w:val="both"/>
        <w:rPr>
          <w:rFonts w:ascii="Arial" w:hAnsi="Arial" w:cs="Arial"/>
          <w:b/>
          <w:bCs/>
          <w:sz w:val="20"/>
          <w:lang w:val="fr-BE"/>
        </w:rPr>
      </w:pPr>
    </w:p>
    <w:p w14:paraId="4B1B0DD7" w14:textId="52D0F2E2" w:rsidR="00C85A6E" w:rsidRPr="001A3EF1" w:rsidRDefault="00C85A6E" w:rsidP="00A20BAB">
      <w:pPr>
        <w:pStyle w:val="Default"/>
        <w:spacing w:line="360" w:lineRule="auto"/>
        <w:jc w:val="both"/>
        <w:rPr>
          <w:rFonts w:ascii="Arial" w:hAnsi="Arial" w:cs="Arial"/>
          <w:b/>
          <w:bCs/>
          <w:sz w:val="20"/>
          <w:lang w:val="fr-BE"/>
        </w:rPr>
      </w:pPr>
    </w:p>
    <w:p w14:paraId="1D0F800E" w14:textId="77777777" w:rsidR="00D608BC" w:rsidRPr="001A3EF1" w:rsidRDefault="00D608BC" w:rsidP="00865D81">
      <w:pPr>
        <w:pStyle w:val="Tabledesillustrations"/>
        <w:tabs>
          <w:tab w:val="right" w:leader="dot" w:pos="9062"/>
        </w:tabs>
        <w:rPr>
          <w:rFonts w:ascii="Arial" w:hAnsi="Arial" w:cs="Arial"/>
          <w:b/>
          <w:bCs/>
          <w:lang w:val="fr-BE"/>
        </w:rPr>
      </w:pPr>
    </w:p>
    <w:p w14:paraId="51B62A6E" w14:textId="07685E17" w:rsidR="00477337" w:rsidRPr="001A3EF1" w:rsidRDefault="00477337" w:rsidP="00DC267C">
      <w:pPr>
        <w:pStyle w:val="Tabledesillustrations"/>
        <w:tabs>
          <w:tab w:val="right" w:leader="dot" w:pos="9062"/>
        </w:tabs>
        <w:rPr>
          <w:rFonts w:ascii="Arial" w:eastAsiaTheme="minorEastAsia" w:hAnsi="Arial" w:cs="Arial"/>
          <w:sz w:val="18"/>
          <w:szCs w:val="22"/>
        </w:rPr>
      </w:pPr>
      <w:bookmarkStart w:id="14" w:name="_Toc530390220"/>
    </w:p>
    <w:p w14:paraId="63341D98" w14:textId="77777777" w:rsidR="00C005DD" w:rsidRPr="001A3EF1" w:rsidRDefault="00C005DD">
      <w:pPr>
        <w:spacing w:after="200" w:line="276" w:lineRule="auto"/>
        <w:rPr>
          <w:rFonts w:ascii="Arial" w:eastAsia="Calibri" w:hAnsi="Arial" w:cs="Arial"/>
          <w:b/>
          <w:bCs/>
          <w:sz w:val="28"/>
          <w:szCs w:val="36"/>
          <w:lang w:eastAsia="en-US"/>
        </w:rPr>
      </w:pPr>
      <w:bookmarkStart w:id="15" w:name="_Toc530390221"/>
      <w:bookmarkStart w:id="16" w:name="_Toc530390309"/>
      <w:bookmarkEnd w:id="2"/>
      <w:bookmarkEnd w:id="3"/>
      <w:bookmarkEnd w:id="4"/>
      <w:bookmarkEnd w:id="5"/>
      <w:bookmarkEnd w:id="6"/>
      <w:bookmarkEnd w:id="7"/>
      <w:bookmarkEnd w:id="8"/>
      <w:bookmarkEnd w:id="14"/>
      <w:r w:rsidRPr="001A3EF1">
        <w:rPr>
          <w:rFonts w:ascii="Arial" w:eastAsia="Calibri" w:hAnsi="Arial" w:cs="Arial"/>
          <w:b/>
          <w:bCs/>
          <w:sz w:val="28"/>
          <w:szCs w:val="36"/>
          <w:lang w:eastAsia="en-US"/>
        </w:rPr>
        <w:br w:type="page"/>
      </w:r>
    </w:p>
    <w:p w14:paraId="7D6346C5" w14:textId="3FEADB53" w:rsidR="00D608BC" w:rsidRPr="00E37F79" w:rsidRDefault="00972B5B" w:rsidP="00E37F79">
      <w:pPr>
        <w:pStyle w:val="Titre1"/>
        <w:keepNext/>
        <w:keepLines/>
        <w:shd w:val="clear" w:color="auto" w:fill="1F3864"/>
        <w:spacing w:before="0" w:after="0" w:line="240" w:lineRule="auto"/>
        <w:ind w:right="-2"/>
        <w:contextualSpacing w:val="0"/>
        <w:jc w:val="center"/>
        <w:rPr>
          <w:rFonts w:ascii="Tahoma" w:eastAsia="Times New Roman" w:hAnsi="Tahoma" w:cs="Tahoma"/>
          <w:bCs/>
          <w:noProof w:val="0"/>
          <w:sz w:val="40"/>
          <w:szCs w:val="40"/>
          <w:u w:val="none"/>
          <w:lang w:eastAsia="x-none"/>
        </w:rPr>
      </w:pPr>
      <w:bookmarkStart w:id="17" w:name="_Toc37253696"/>
      <w:bookmarkStart w:id="18" w:name="_Toc39241106"/>
      <w:bookmarkStart w:id="19" w:name="_Toc92379490"/>
      <w:r w:rsidRPr="00E37F79">
        <w:rPr>
          <w:rFonts w:ascii="Tahoma" w:eastAsia="Times New Roman" w:hAnsi="Tahoma" w:cs="Tahoma"/>
          <w:bCs/>
          <w:noProof w:val="0"/>
          <w:sz w:val="40"/>
          <w:szCs w:val="40"/>
          <w:u w:val="none"/>
          <w:lang w:eastAsia="x-none"/>
        </w:rPr>
        <w:lastRenderedPageBreak/>
        <w:t>SIGLES ET ACRONYMES</w:t>
      </w:r>
      <w:bookmarkEnd w:id="17"/>
      <w:bookmarkEnd w:id="18"/>
      <w:bookmarkEnd w:id="19"/>
    </w:p>
    <w:p w14:paraId="6F31BDF5" w14:textId="01AEBB35" w:rsidR="008A6D99" w:rsidRPr="001A3EF1" w:rsidRDefault="008A6D99" w:rsidP="00A97DE2">
      <w:pPr>
        <w:autoSpaceDE w:val="0"/>
        <w:autoSpaceDN w:val="0"/>
        <w:adjustRightInd w:val="0"/>
        <w:spacing w:before="120" w:after="120"/>
        <w:rPr>
          <w:rFonts w:ascii="Arial" w:eastAsia="Calibri" w:hAnsi="Arial" w:cs="Arial"/>
          <w:sz w:val="16"/>
          <w:szCs w:val="20"/>
          <w:lang w:eastAsia="en-US"/>
        </w:rPr>
      </w:pPr>
    </w:p>
    <w:p w14:paraId="35B8D163" w14:textId="5FD78DDE"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ANAM</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Agence Nationale des Affaires Maritimes</w:t>
      </w:r>
    </w:p>
    <w:p w14:paraId="0E459B15" w14:textId="3B840E83"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BM</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Banque Mondiale</w:t>
      </w:r>
    </w:p>
    <w:p w14:paraId="1F5B3F7C" w14:textId="2F2C269A"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CCNI</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Convention Collective Nationale Interprofessionnelle</w:t>
      </w:r>
    </w:p>
    <w:p w14:paraId="0A9F3D22" w14:textId="471A4B70"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CDD</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Contrat à Durée Déterminée</w:t>
      </w:r>
    </w:p>
    <w:p w14:paraId="19F906F6" w14:textId="20178193"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CEE</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Comité Economique Européenne</w:t>
      </w:r>
    </w:p>
    <w:p w14:paraId="018CDB65" w14:textId="187E936E"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CES</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Cadre Environnemental et Social</w:t>
      </w:r>
    </w:p>
    <w:p w14:paraId="13C964DF" w14:textId="381DFB4C"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CN</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Coordonnateur National</w:t>
      </w:r>
    </w:p>
    <w:p w14:paraId="302F74D0" w14:textId="596C5687"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COPIL</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Comité National de Pilotage</w:t>
      </w:r>
    </w:p>
    <w:p w14:paraId="27A11E94" w14:textId="753A4F37"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DGSC</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 xml:space="preserve">Direction Générale de la Sécurité Civile </w:t>
      </w:r>
    </w:p>
    <w:p w14:paraId="6B1EC8C6" w14:textId="5E7DF90B"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EAS</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Exploitation et Abus Sexuel</w:t>
      </w:r>
    </w:p>
    <w:p w14:paraId="1709548C" w14:textId="11E8664F"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EGSST</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Etats Généraux de la Sécurité et Santé au Travail</w:t>
      </w:r>
    </w:p>
    <w:p w14:paraId="5BFD3D6C" w14:textId="1176DA2F"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EPI</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Equipement de Protection Individuelle</w:t>
      </w:r>
    </w:p>
    <w:p w14:paraId="7AA9C836" w14:textId="50B60F2A"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FPI</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Financement de Projets d’Investissement</w:t>
      </w:r>
    </w:p>
    <w:p w14:paraId="5E72C54A" w14:textId="285D75AB"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HS</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Harcèlement Sexuel</w:t>
      </w:r>
    </w:p>
    <w:p w14:paraId="74078384" w14:textId="3041612E"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HSST</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Hygiène Santé et Sécurité au Travail</w:t>
      </w:r>
    </w:p>
    <w:p w14:paraId="5F4D64C6" w14:textId="10C66A7B" w:rsidR="008348B8" w:rsidRPr="00AA6746" w:rsidRDefault="008348B8" w:rsidP="008348B8">
      <w:pPr>
        <w:spacing w:before="40"/>
        <w:jc w:val="both"/>
        <w:rPr>
          <w:rFonts w:ascii="Arial" w:hAnsi="Arial" w:cs="Arial"/>
          <w:bCs/>
          <w:sz w:val="22"/>
          <w:szCs w:val="22"/>
          <w:lang w:val="en-US"/>
        </w:rPr>
      </w:pPr>
      <w:r w:rsidRPr="00C67ACD">
        <w:rPr>
          <w:rFonts w:ascii="Arial" w:hAnsi="Arial" w:cs="Arial"/>
          <w:b/>
          <w:sz w:val="22"/>
          <w:szCs w:val="22"/>
          <w:lang w:val="en-US"/>
        </w:rPr>
        <w:t>ILO</w:t>
      </w:r>
      <w:r w:rsidRPr="00AA6746">
        <w:rPr>
          <w:rFonts w:ascii="Arial" w:hAnsi="Arial" w:cs="Arial"/>
          <w:bCs/>
          <w:sz w:val="22"/>
          <w:szCs w:val="22"/>
          <w:lang w:val="en-US"/>
        </w:rPr>
        <w:t>-</w:t>
      </w:r>
      <w:r w:rsidRPr="00C67ACD">
        <w:rPr>
          <w:rFonts w:ascii="Arial" w:hAnsi="Arial" w:cs="Arial"/>
          <w:b/>
          <w:sz w:val="22"/>
          <w:szCs w:val="22"/>
          <w:lang w:val="en-US"/>
        </w:rPr>
        <w:t>OHS</w:t>
      </w:r>
      <w:r w:rsidRPr="00AA6746">
        <w:rPr>
          <w:rFonts w:ascii="Arial" w:hAnsi="Arial" w:cs="Arial"/>
          <w:bCs/>
          <w:sz w:val="22"/>
          <w:szCs w:val="22"/>
          <w:lang w:val="en-US"/>
        </w:rPr>
        <w:t xml:space="preserve"> </w:t>
      </w:r>
      <w:r>
        <w:rPr>
          <w:rFonts w:ascii="Arial" w:hAnsi="Arial" w:cs="Arial"/>
          <w:bCs/>
          <w:sz w:val="22"/>
          <w:szCs w:val="22"/>
          <w:lang w:val="en-US"/>
        </w:rPr>
        <w:tab/>
      </w:r>
      <w:r>
        <w:rPr>
          <w:rFonts w:ascii="Arial" w:hAnsi="Arial" w:cs="Arial"/>
          <w:bCs/>
          <w:sz w:val="22"/>
          <w:szCs w:val="22"/>
          <w:lang w:val="en-US"/>
        </w:rPr>
        <w:tab/>
      </w:r>
      <w:r w:rsidRPr="00AA6746">
        <w:rPr>
          <w:rFonts w:ascii="Arial" w:hAnsi="Arial" w:cs="Arial"/>
          <w:bCs/>
          <w:sz w:val="22"/>
          <w:szCs w:val="22"/>
          <w:lang w:val="en-US"/>
        </w:rPr>
        <w:t>International Labour Office - Occupational Safety and Health </w:t>
      </w:r>
    </w:p>
    <w:p w14:paraId="371FE9A8" w14:textId="272F0E73" w:rsidR="008348B8" w:rsidRPr="00AA6746" w:rsidRDefault="008348B8" w:rsidP="008348B8">
      <w:pPr>
        <w:spacing w:before="40"/>
        <w:jc w:val="both"/>
        <w:rPr>
          <w:rFonts w:ascii="Arial" w:hAnsi="Arial" w:cs="Arial"/>
          <w:bCs/>
          <w:sz w:val="22"/>
          <w:szCs w:val="22"/>
        </w:rPr>
      </w:pPr>
      <w:r w:rsidRPr="004711B3">
        <w:rPr>
          <w:rFonts w:ascii="Arial" w:hAnsi="Arial" w:cs="Arial"/>
          <w:b/>
          <w:sz w:val="22"/>
          <w:szCs w:val="22"/>
        </w:rPr>
        <w:t>ISO</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Organisation internationale de normalisation</w:t>
      </w:r>
    </w:p>
    <w:p w14:paraId="5E5390D2" w14:textId="7EAFD28D" w:rsidR="008348B8" w:rsidRPr="00AA6746" w:rsidRDefault="008348B8" w:rsidP="008348B8">
      <w:pPr>
        <w:spacing w:before="40"/>
        <w:ind w:left="2127" w:hanging="2127"/>
        <w:jc w:val="both"/>
        <w:rPr>
          <w:rFonts w:ascii="Arial" w:hAnsi="Arial" w:cs="Arial"/>
          <w:bCs/>
          <w:sz w:val="22"/>
          <w:szCs w:val="22"/>
        </w:rPr>
      </w:pPr>
      <w:r w:rsidRPr="008348B8">
        <w:rPr>
          <w:rFonts w:ascii="Arial" w:hAnsi="Arial" w:cs="Arial"/>
          <w:b/>
          <w:sz w:val="22"/>
          <w:szCs w:val="22"/>
        </w:rPr>
        <w:t>MFPTDSOP</w:t>
      </w:r>
      <w:r w:rsidRPr="00AA6746">
        <w:rPr>
          <w:rFonts w:ascii="Arial" w:hAnsi="Arial" w:cs="Arial"/>
          <w:bCs/>
          <w:sz w:val="22"/>
          <w:szCs w:val="22"/>
        </w:rPr>
        <w:t xml:space="preserve"> </w:t>
      </w:r>
      <w:r>
        <w:rPr>
          <w:rFonts w:ascii="Arial" w:hAnsi="Arial" w:cs="Arial"/>
          <w:bCs/>
          <w:sz w:val="22"/>
          <w:szCs w:val="22"/>
        </w:rPr>
        <w:tab/>
      </w:r>
      <w:r w:rsidRPr="00AA6746">
        <w:rPr>
          <w:rFonts w:ascii="Arial" w:hAnsi="Arial" w:cs="Arial"/>
          <w:bCs/>
          <w:sz w:val="22"/>
          <w:szCs w:val="22"/>
        </w:rPr>
        <w:t>Ministère de la Fonction Publique, du Travail, du Dialogue Social et des Organisations Professionnelles</w:t>
      </w:r>
    </w:p>
    <w:p w14:paraId="46E7AA5F" w14:textId="79FB333B" w:rsidR="008348B8" w:rsidRPr="001A3EF1" w:rsidRDefault="008348B8" w:rsidP="008348B8">
      <w:pPr>
        <w:spacing w:before="40"/>
        <w:jc w:val="both"/>
        <w:rPr>
          <w:rFonts w:ascii="Arial" w:hAnsi="Arial" w:cs="Arial"/>
          <w:bCs/>
          <w:sz w:val="22"/>
          <w:szCs w:val="22"/>
        </w:rPr>
      </w:pPr>
      <w:r w:rsidRPr="008348B8">
        <w:rPr>
          <w:rFonts w:ascii="Arial" w:hAnsi="Arial" w:cs="Arial"/>
          <w:b/>
          <w:sz w:val="22"/>
          <w:szCs w:val="22"/>
        </w:rPr>
        <w:t>MGP</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Mécanisme de Gestion des Plaintes</w:t>
      </w:r>
    </w:p>
    <w:p w14:paraId="407FCF6F" w14:textId="41FFEC73" w:rsidR="008348B8" w:rsidRPr="00AA6746" w:rsidRDefault="008348B8" w:rsidP="008348B8">
      <w:pPr>
        <w:spacing w:before="40"/>
        <w:ind w:left="2127" w:hanging="2127"/>
        <w:jc w:val="both"/>
        <w:rPr>
          <w:rFonts w:ascii="Arial" w:hAnsi="Arial" w:cs="Arial"/>
          <w:bCs/>
          <w:sz w:val="22"/>
          <w:szCs w:val="22"/>
        </w:rPr>
      </w:pPr>
      <w:r w:rsidRPr="008348B8">
        <w:rPr>
          <w:rFonts w:ascii="Arial" w:hAnsi="Arial" w:cs="Arial"/>
          <w:b/>
          <w:sz w:val="22"/>
          <w:szCs w:val="22"/>
        </w:rPr>
        <w:t>MSSCSPG</w:t>
      </w:r>
      <w:r w:rsidRPr="00AA6746">
        <w:rPr>
          <w:rFonts w:ascii="Arial" w:hAnsi="Arial" w:cs="Arial"/>
          <w:bCs/>
          <w:sz w:val="22"/>
          <w:szCs w:val="22"/>
        </w:rPr>
        <w:t xml:space="preserve"> </w:t>
      </w:r>
      <w:r>
        <w:rPr>
          <w:rFonts w:ascii="Arial" w:hAnsi="Arial" w:cs="Arial"/>
          <w:bCs/>
          <w:sz w:val="22"/>
          <w:szCs w:val="22"/>
        </w:rPr>
        <w:tab/>
      </w:r>
      <w:r w:rsidRPr="00AA6746">
        <w:rPr>
          <w:rFonts w:ascii="Arial" w:hAnsi="Arial" w:cs="Arial"/>
          <w:bCs/>
          <w:sz w:val="22"/>
          <w:szCs w:val="22"/>
        </w:rPr>
        <w:t xml:space="preserve">Ministère de la Santé, de la Solidarité, de la Cohésion Sociale et de la Promotion du Genre </w:t>
      </w:r>
    </w:p>
    <w:p w14:paraId="0245B5C3" w14:textId="1EB52765"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NES</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Norme Environnementale et Sociale</w:t>
      </w:r>
    </w:p>
    <w:p w14:paraId="475AA48D" w14:textId="061D86EF"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OIT</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Organisation Internationale du Travail</w:t>
      </w:r>
    </w:p>
    <w:p w14:paraId="7B677D3A" w14:textId="65A020C7"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OMS</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Organisation Mondiale de la Santé</w:t>
      </w:r>
    </w:p>
    <w:p w14:paraId="4C3C2044" w14:textId="1C30EEB7"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ONG</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Organisation Non Gouvernementale</w:t>
      </w:r>
    </w:p>
    <w:p w14:paraId="39AEB6D5" w14:textId="62F95247"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PEES</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Plan d’Engagement Environnemental et Social</w:t>
      </w:r>
    </w:p>
    <w:p w14:paraId="7EA8D2F4" w14:textId="11D665E8"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PGES</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Plan de Gestion Environnementale et Sociale</w:t>
      </w:r>
    </w:p>
    <w:p w14:paraId="2DB1E915" w14:textId="69102F46"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PGMO</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Plan de Gestion de la Main d’œuvre</w:t>
      </w:r>
    </w:p>
    <w:p w14:paraId="1D4789A5" w14:textId="2CF280E6"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PHSS</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 xml:space="preserve">Plan Hygiène Santé et Sécurité </w:t>
      </w:r>
    </w:p>
    <w:p w14:paraId="5C784F90" w14:textId="6E47C3AE"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PIB</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 xml:space="preserve">Produit Intérieur Brut </w:t>
      </w:r>
    </w:p>
    <w:p w14:paraId="0E91323D" w14:textId="522AD907"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PICMC</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Projet Connectivité Inter-Iles aux Comores</w:t>
      </w:r>
    </w:p>
    <w:p w14:paraId="7341095A" w14:textId="50D4D442"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PSST</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Plan Santé et Sécurité au Travail</w:t>
      </w:r>
    </w:p>
    <w:p w14:paraId="2110AE91" w14:textId="0FDFC557"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RIA</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Robinet d’Incendie Armé</w:t>
      </w:r>
    </w:p>
    <w:p w14:paraId="1805C7AC" w14:textId="16A25A86"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SCP</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Société Comorienne des Ports</w:t>
      </w:r>
    </w:p>
    <w:p w14:paraId="30C9C08A" w14:textId="6D7777D5"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SMIC</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Salaire Minimum Interprofessionnel Garanti</w:t>
      </w:r>
    </w:p>
    <w:p w14:paraId="46EC4AAB" w14:textId="1B3D0637"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SPM</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Spécialiste en Passation des Marchés</w:t>
      </w:r>
    </w:p>
    <w:p w14:paraId="71F96878" w14:textId="0F242BBF"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SSE</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Spécialiste en Sauvegarde Environnementale</w:t>
      </w:r>
    </w:p>
    <w:p w14:paraId="0829C872" w14:textId="79AF07F7"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SSS</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Spécialiste en Sauvegarde Sociale</w:t>
      </w:r>
    </w:p>
    <w:p w14:paraId="45FB72D7" w14:textId="4AD176CE"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SST</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Santé Sécurité au Travail</w:t>
      </w:r>
    </w:p>
    <w:p w14:paraId="5A716923" w14:textId="60C7A236" w:rsidR="008348B8" w:rsidRPr="00AA6746" w:rsidRDefault="008348B8" w:rsidP="008348B8">
      <w:pPr>
        <w:spacing w:before="40"/>
        <w:jc w:val="both"/>
        <w:rPr>
          <w:rFonts w:ascii="Arial" w:hAnsi="Arial" w:cs="Arial"/>
          <w:bCs/>
          <w:sz w:val="22"/>
          <w:szCs w:val="22"/>
        </w:rPr>
      </w:pPr>
      <w:r w:rsidRPr="008348B8">
        <w:rPr>
          <w:rFonts w:ascii="Arial" w:hAnsi="Arial" w:cs="Arial"/>
          <w:b/>
          <w:sz w:val="22"/>
          <w:szCs w:val="22"/>
        </w:rPr>
        <w:t>UGP</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Unité de Gestion du Projet</w:t>
      </w:r>
    </w:p>
    <w:p w14:paraId="53CD121B" w14:textId="65A6E89A" w:rsidR="0027725E" w:rsidRPr="001A3EF1" w:rsidRDefault="008348B8" w:rsidP="008348B8">
      <w:pPr>
        <w:spacing w:before="40"/>
        <w:jc w:val="both"/>
        <w:rPr>
          <w:rFonts w:ascii="Arial" w:eastAsia="Calibri" w:hAnsi="Arial" w:cs="Arial"/>
          <w:sz w:val="16"/>
          <w:szCs w:val="20"/>
          <w:lang w:eastAsia="en-US"/>
        </w:rPr>
      </w:pPr>
      <w:r w:rsidRPr="008348B8">
        <w:rPr>
          <w:rFonts w:ascii="Arial" w:hAnsi="Arial" w:cs="Arial"/>
          <w:b/>
          <w:sz w:val="22"/>
          <w:szCs w:val="22"/>
        </w:rPr>
        <w:t>VBG</w:t>
      </w:r>
      <w:r w:rsidRPr="00AA6746">
        <w:rPr>
          <w:rFonts w:ascii="Arial" w:hAnsi="Arial" w:cs="Arial"/>
          <w:bCs/>
          <w:sz w:val="22"/>
          <w:szCs w:val="22"/>
        </w:rPr>
        <w:t xml:space="preserve"> </w:t>
      </w:r>
      <w:r>
        <w:rPr>
          <w:rFonts w:ascii="Arial" w:hAnsi="Arial" w:cs="Arial"/>
          <w:bCs/>
          <w:sz w:val="22"/>
          <w:szCs w:val="22"/>
        </w:rPr>
        <w:tab/>
      </w:r>
      <w:r>
        <w:rPr>
          <w:rFonts w:ascii="Arial" w:hAnsi="Arial" w:cs="Arial"/>
          <w:bCs/>
          <w:sz w:val="22"/>
          <w:szCs w:val="22"/>
        </w:rPr>
        <w:tab/>
      </w:r>
      <w:r>
        <w:rPr>
          <w:rFonts w:ascii="Arial" w:hAnsi="Arial" w:cs="Arial"/>
          <w:bCs/>
          <w:sz w:val="22"/>
          <w:szCs w:val="22"/>
        </w:rPr>
        <w:tab/>
      </w:r>
      <w:r w:rsidRPr="00AA6746">
        <w:rPr>
          <w:rFonts w:ascii="Arial" w:hAnsi="Arial" w:cs="Arial"/>
          <w:bCs/>
          <w:sz w:val="22"/>
          <w:szCs w:val="22"/>
        </w:rPr>
        <w:t>Violence Basée sur le Genre</w:t>
      </w:r>
    </w:p>
    <w:p w14:paraId="4392A4DF" w14:textId="77777777" w:rsidR="00C005DD" w:rsidRPr="001A3EF1" w:rsidRDefault="00C005DD" w:rsidP="00C005DD">
      <w:pPr>
        <w:autoSpaceDE w:val="0"/>
        <w:autoSpaceDN w:val="0"/>
        <w:adjustRightInd w:val="0"/>
        <w:rPr>
          <w:rFonts w:ascii="Arial" w:hAnsi="Arial" w:cs="Arial"/>
          <w:b/>
          <w:color w:val="000000" w:themeColor="text1"/>
          <w:sz w:val="20"/>
          <w:lang w:val="fr-BE"/>
        </w:rPr>
      </w:pPr>
    </w:p>
    <w:bookmarkEnd w:id="15"/>
    <w:bookmarkEnd w:id="16"/>
    <w:p w14:paraId="6A8BBAD6" w14:textId="77777777" w:rsidR="008E08A7" w:rsidRPr="001A3EF1" w:rsidRDefault="008E08A7" w:rsidP="0096067B">
      <w:pPr>
        <w:pStyle w:val="Titre1"/>
        <w:keepNext/>
        <w:numPr>
          <w:ilvl w:val="0"/>
          <w:numId w:val="31"/>
        </w:numPr>
        <w:tabs>
          <w:tab w:val="left" w:pos="1071"/>
        </w:tabs>
        <w:suppressAutoHyphens/>
        <w:spacing w:before="0" w:after="240" w:line="240" w:lineRule="auto"/>
        <w:contextualSpacing w:val="0"/>
        <w:jc w:val="left"/>
        <w:rPr>
          <w:rFonts w:ascii="Arial" w:eastAsia="Times New Roman" w:hAnsi="Arial" w:cs="Arial"/>
          <w:bCs/>
          <w:u w:val="none"/>
          <w:lang w:eastAsia="fr-FR"/>
        </w:rPr>
        <w:sectPr w:rsidR="008E08A7" w:rsidRPr="001A3EF1" w:rsidSect="009C35E5">
          <w:type w:val="nextColumn"/>
          <w:pgSz w:w="11906" w:h="16838" w:code="9"/>
          <w:pgMar w:top="1418" w:right="1418" w:bottom="1418" w:left="1418" w:header="850" w:footer="850" w:gutter="0"/>
          <w:cols w:space="708"/>
          <w:docGrid w:linePitch="360"/>
        </w:sectPr>
      </w:pPr>
    </w:p>
    <w:p w14:paraId="0867B8B2" w14:textId="17446981" w:rsidR="00C27F07" w:rsidRPr="00163233" w:rsidRDefault="00C9046A" w:rsidP="00163233">
      <w:pPr>
        <w:pStyle w:val="Titre1"/>
        <w:numPr>
          <w:ilvl w:val="0"/>
          <w:numId w:val="31"/>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r w:rsidRPr="00163233">
        <w:rPr>
          <w:rFonts w:ascii="Arial" w:eastAsia="Times New Roman" w:hAnsi="Arial" w:cs="Arial"/>
          <w:noProof w:val="0"/>
          <w:color w:val="5B9BD5"/>
          <w:sz w:val="32"/>
          <w:szCs w:val="32"/>
          <w:u w:val="none"/>
          <w:lang w:eastAsia="x-none"/>
        </w:rPr>
        <w:lastRenderedPageBreak/>
        <w:t xml:space="preserve"> </w:t>
      </w:r>
      <w:bookmarkStart w:id="20" w:name="_Toc92379491"/>
      <w:r w:rsidR="00762881" w:rsidRPr="00163233">
        <w:rPr>
          <w:rFonts w:ascii="Arial" w:eastAsia="Times New Roman" w:hAnsi="Arial" w:cs="Arial"/>
          <w:noProof w:val="0"/>
          <w:color w:val="5B9BD5"/>
          <w:sz w:val="32"/>
          <w:szCs w:val="32"/>
          <w:u w:val="none"/>
          <w:lang w:eastAsia="x-none"/>
        </w:rPr>
        <w:t>CONTEXTE ET OBJECTIF</w:t>
      </w:r>
      <w:r w:rsidR="00316E04" w:rsidRPr="00163233">
        <w:rPr>
          <w:rFonts w:ascii="Arial" w:eastAsia="Times New Roman" w:hAnsi="Arial" w:cs="Arial"/>
          <w:noProof w:val="0"/>
          <w:color w:val="5B9BD5"/>
          <w:sz w:val="32"/>
          <w:szCs w:val="32"/>
          <w:u w:val="none"/>
          <w:lang w:eastAsia="x-none"/>
        </w:rPr>
        <w:t>S</w:t>
      </w:r>
      <w:r w:rsidR="00762881" w:rsidRPr="00163233">
        <w:rPr>
          <w:rFonts w:ascii="Arial" w:eastAsia="Times New Roman" w:hAnsi="Arial" w:cs="Arial"/>
          <w:noProof w:val="0"/>
          <w:color w:val="5B9BD5"/>
          <w:sz w:val="32"/>
          <w:szCs w:val="32"/>
          <w:u w:val="none"/>
          <w:lang w:eastAsia="x-none"/>
        </w:rPr>
        <w:t xml:space="preserve"> DU PGMO</w:t>
      </w:r>
      <w:bookmarkEnd w:id="20"/>
    </w:p>
    <w:p w14:paraId="5A4E8B3F" w14:textId="77777777" w:rsidR="00E37F79" w:rsidRPr="00E37F79" w:rsidRDefault="00E37F79" w:rsidP="00E37F79">
      <w:pPr>
        <w:spacing w:before="120" w:line="360" w:lineRule="exact"/>
        <w:jc w:val="both"/>
        <w:rPr>
          <w:rFonts w:ascii="Arial" w:hAnsi="Arial" w:cs="Arial"/>
          <w:sz w:val="22"/>
          <w:szCs w:val="22"/>
          <w:lang w:val="fr-SN"/>
        </w:rPr>
      </w:pPr>
      <w:bookmarkStart w:id="21" w:name="_Toc57585017"/>
    </w:p>
    <w:p w14:paraId="1F210A4F" w14:textId="049B7119" w:rsidR="00972B5B" w:rsidRPr="00E37F79" w:rsidRDefault="00762881" w:rsidP="00E37F79">
      <w:pPr>
        <w:pStyle w:val="Titre2"/>
        <w:keepNext/>
        <w:numPr>
          <w:ilvl w:val="1"/>
          <w:numId w:val="1"/>
        </w:numPr>
        <w:tabs>
          <w:tab w:val="left" w:pos="-720"/>
          <w:tab w:val="num" w:pos="851"/>
        </w:tabs>
        <w:suppressAutoHyphens/>
        <w:spacing w:before="0" w:after="0" w:line="240" w:lineRule="auto"/>
        <w:ind w:left="851" w:hanging="709"/>
        <w:contextualSpacing w:val="0"/>
        <w:rPr>
          <w:rFonts w:ascii="Tahoma" w:eastAsia="Times New Roman" w:hAnsi="Tahoma" w:cs="Tahoma"/>
          <w:noProof w:val="0"/>
          <w:color w:val="4F81BD" w:themeColor="accent1"/>
          <w:spacing w:val="-3"/>
          <w:sz w:val="22"/>
          <w:szCs w:val="22"/>
          <w:u w:val="none"/>
        </w:rPr>
      </w:pPr>
      <w:bookmarkStart w:id="22" w:name="_Toc92379492"/>
      <w:r w:rsidRPr="00E37F79">
        <w:rPr>
          <w:rFonts w:ascii="Tahoma" w:eastAsia="Times New Roman" w:hAnsi="Tahoma" w:cs="Tahoma"/>
          <w:noProof w:val="0"/>
          <w:color w:val="4F81BD" w:themeColor="accent1"/>
          <w:spacing w:val="-3"/>
          <w:sz w:val="22"/>
          <w:szCs w:val="22"/>
          <w:u w:val="none"/>
        </w:rPr>
        <w:t>CONTEXTE</w:t>
      </w:r>
      <w:bookmarkEnd w:id="22"/>
      <w:r w:rsidRPr="00E37F79">
        <w:rPr>
          <w:rFonts w:ascii="Tahoma" w:eastAsia="Times New Roman" w:hAnsi="Tahoma" w:cs="Tahoma"/>
          <w:noProof w:val="0"/>
          <w:color w:val="4F81BD" w:themeColor="accent1"/>
          <w:spacing w:val="-3"/>
          <w:sz w:val="22"/>
          <w:szCs w:val="22"/>
          <w:u w:val="none"/>
        </w:rPr>
        <w:t xml:space="preserve"> </w:t>
      </w:r>
      <w:bookmarkEnd w:id="21"/>
    </w:p>
    <w:p w14:paraId="12318508" w14:textId="77777777" w:rsidR="00C27F07" w:rsidRPr="006D3A4F" w:rsidRDefault="00C27F07" w:rsidP="00C27F07">
      <w:pPr>
        <w:spacing w:before="120" w:line="360" w:lineRule="exact"/>
        <w:jc w:val="both"/>
        <w:rPr>
          <w:rFonts w:ascii="Arial" w:hAnsi="Arial" w:cs="Arial"/>
          <w:sz w:val="22"/>
          <w:szCs w:val="22"/>
          <w:lang w:val="fr-SN"/>
        </w:rPr>
      </w:pPr>
      <w:r w:rsidRPr="006D3A4F">
        <w:rPr>
          <w:rFonts w:ascii="Arial" w:hAnsi="Arial" w:cs="Arial"/>
          <w:sz w:val="22"/>
          <w:szCs w:val="22"/>
          <w:lang w:val="fr-SN"/>
        </w:rPr>
        <w:t>La Stratégie nationale de développement 2018-21, cadre programmatique des politiques économiques et sociales du Gouvernement, s’appuie sur une approche de développement homogène visant l’émergence économique de l’Union des Comores d'ici 2030.</w:t>
      </w:r>
    </w:p>
    <w:p w14:paraId="10C94CAA" w14:textId="77777777" w:rsidR="00C27F07" w:rsidRPr="006D3A4F" w:rsidRDefault="00C27F07" w:rsidP="00C27F07">
      <w:pPr>
        <w:spacing w:before="120" w:line="360" w:lineRule="exact"/>
        <w:jc w:val="both"/>
        <w:rPr>
          <w:rFonts w:ascii="Arial" w:hAnsi="Arial" w:cs="Arial"/>
          <w:sz w:val="22"/>
          <w:szCs w:val="22"/>
          <w:lang w:val="fr-SN"/>
        </w:rPr>
      </w:pPr>
      <w:r w:rsidRPr="006D3A4F">
        <w:rPr>
          <w:rFonts w:ascii="Arial" w:hAnsi="Arial" w:cs="Arial"/>
          <w:sz w:val="22"/>
          <w:szCs w:val="22"/>
          <w:lang w:val="fr-SN"/>
        </w:rPr>
        <w:t xml:space="preserve">L’ambition du Gouvernement de l’Union des Comores est ainsi de favoriser une croissance économique à fort impact sur le capital humain. La réalisation de cette ambition repose sur la mise en œuvre d’un important programme d’investissements dans les secteurs porteurs, à même d’impulser une dynamique de croissance forte et soutenue. </w:t>
      </w:r>
    </w:p>
    <w:p w14:paraId="158ED78C" w14:textId="77777777" w:rsidR="00C27F07" w:rsidRPr="006D3A4F" w:rsidRDefault="00C27F07" w:rsidP="00C27F07">
      <w:pPr>
        <w:spacing w:before="120" w:line="360" w:lineRule="exact"/>
        <w:jc w:val="both"/>
        <w:rPr>
          <w:rFonts w:ascii="Arial" w:hAnsi="Arial" w:cs="Arial"/>
          <w:sz w:val="22"/>
          <w:szCs w:val="22"/>
          <w:lang w:val="fr-SN"/>
        </w:rPr>
      </w:pPr>
      <w:r w:rsidRPr="006D3A4F">
        <w:rPr>
          <w:rFonts w:ascii="Arial" w:hAnsi="Arial" w:cs="Arial"/>
          <w:sz w:val="22"/>
          <w:szCs w:val="22"/>
          <w:lang w:val="fr-SN"/>
        </w:rPr>
        <w:t>Parmi ces domaines, le secteur des transports occupe une place importante eu égard à son apport dans le produit intérieur brut (PIB). Le maintien et l’amélioration de la connectivité du transport maritime inter-îles revêt des enjeux stratégiques autant pour le développement socio-économique de l’Union des Comores que pour l'unification de la nation.</w:t>
      </w:r>
    </w:p>
    <w:p w14:paraId="23EFDBC5" w14:textId="77777777" w:rsidR="00C27F07" w:rsidRPr="006D3A4F" w:rsidRDefault="00C27F07" w:rsidP="00C27F07">
      <w:pPr>
        <w:spacing w:before="120" w:line="360" w:lineRule="exact"/>
        <w:jc w:val="both"/>
        <w:rPr>
          <w:rFonts w:ascii="Arial" w:hAnsi="Arial" w:cs="Arial"/>
          <w:sz w:val="22"/>
          <w:szCs w:val="22"/>
          <w:lang w:val="fr-SN"/>
        </w:rPr>
      </w:pPr>
      <w:r w:rsidRPr="006D3A4F">
        <w:rPr>
          <w:rFonts w:ascii="Arial" w:hAnsi="Arial" w:cs="Arial"/>
          <w:sz w:val="22"/>
          <w:szCs w:val="22"/>
          <w:lang w:val="fr-SN"/>
        </w:rPr>
        <w:t>Cependant, ce secteur stratégique de l’économie est confronté à de nombreuses contraintes structurelles dont particulièrement :</w:t>
      </w:r>
    </w:p>
    <w:p w14:paraId="43CEDA1A" w14:textId="77777777" w:rsidR="00C27F07" w:rsidRPr="006D3A4F" w:rsidRDefault="00C27F07" w:rsidP="0096067B">
      <w:pPr>
        <w:pStyle w:val="Paragraphedeliste"/>
        <w:numPr>
          <w:ilvl w:val="0"/>
          <w:numId w:val="40"/>
        </w:numPr>
        <w:spacing w:before="120" w:after="0" w:line="360" w:lineRule="exact"/>
        <w:ind w:left="714" w:hanging="357"/>
        <w:contextualSpacing w:val="0"/>
        <w:jc w:val="both"/>
        <w:rPr>
          <w:rFonts w:ascii="Arial" w:hAnsi="Arial" w:cs="Arial"/>
          <w:lang w:val="fr-SN"/>
        </w:rPr>
      </w:pPr>
      <w:r w:rsidRPr="006D3A4F">
        <w:rPr>
          <w:rFonts w:ascii="Arial" w:hAnsi="Arial" w:cs="Arial"/>
          <w:lang w:val="fr-SN"/>
        </w:rPr>
        <w:t xml:space="preserve">la diminution progressive du trafic de fret et des passagers de ferry, </w:t>
      </w:r>
    </w:p>
    <w:p w14:paraId="7191E07F" w14:textId="77777777" w:rsidR="00C27F07" w:rsidRPr="006D3A4F" w:rsidRDefault="00C27F07" w:rsidP="0096067B">
      <w:pPr>
        <w:pStyle w:val="Paragraphedeliste"/>
        <w:numPr>
          <w:ilvl w:val="0"/>
          <w:numId w:val="40"/>
        </w:numPr>
        <w:spacing w:before="120" w:after="0" w:line="360" w:lineRule="exact"/>
        <w:ind w:left="714" w:hanging="357"/>
        <w:contextualSpacing w:val="0"/>
        <w:jc w:val="both"/>
        <w:rPr>
          <w:rFonts w:ascii="Arial" w:hAnsi="Arial" w:cs="Arial"/>
          <w:lang w:val="fr-SN"/>
        </w:rPr>
      </w:pPr>
      <w:r w:rsidRPr="006D3A4F">
        <w:rPr>
          <w:rFonts w:ascii="Arial" w:hAnsi="Arial" w:cs="Arial"/>
          <w:lang w:val="fr-SN"/>
        </w:rPr>
        <w:t>le renchérissement des coûts de transport inter-îles,</w:t>
      </w:r>
    </w:p>
    <w:p w14:paraId="045E6C2A" w14:textId="77777777" w:rsidR="00C27F07" w:rsidRPr="006D3A4F" w:rsidRDefault="00C27F07" w:rsidP="0096067B">
      <w:pPr>
        <w:pStyle w:val="Paragraphedeliste"/>
        <w:numPr>
          <w:ilvl w:val="0"/>
          <w:numId w:val="40"/>
        </w:numPr>
        <w:spacing w:before="120" w:after="0" w:line="360" w:lineRule="exact"/>
        <w:ind w:left="714" w:hanging="357"/>
        <w:contextualSpacing w:val="0"/>
        <w:jc w:val="both"/>
        <w:rPr>
          <w:rFonts w:ascii="Arial" w:hAnsi="Arial" w:cs="Arial"/>
          <w:lang w:val="fr-SN"/>
        </w:rPr>
      </w:pPr>
      <w:r w:rsidRPr="006D3A4F">
        <w:rPr>
          <w:rFonts w:ascii="Arial" w:hAnsi="Arial" w:cs="Arial"/>
          <w:lang w:val="fr-SN"/>
        </w:rPr>
        <w:t>l’enclavement progressif de l’île de Mohéli lié à son inaccessibilité aux gros navires en raison de son faible tirant d’eau,</w:t>
      </w:r>
    </w:p>
    <w:p w14:paraId="35683CD5" w14:textId="77777777" w:rsidR="00C27F07" w:rsidRPr="006D3A4F" w:rsidRDefault="00C27F07" w:rsidP="0096067B">
      <w:pPr>
        <w:pStyle w:val="Paragraphedeliste"/>
        <w:numPr>
          <w:ilvl w:val="0"/>
          <w:numId w:val="40"/>
        </w:numPr>
        <w:spacing w:before="120" w:after="0" w:line="360" w:lineRule="exact"/>
        <w:ind w:left="714" w:hanging="357"/>
        <w:contextualSpacing w:val="0"/>
        <w:jc w:val="both"/>
        <w:rPr>
          <w:rFonts w:ascii="Arial" w:hAnsi="Arial" w:cs="Arial"/>
          <w:lang w:val="fr-SN"/>
        </w:rPr>
      </w:pPr>
      <w:r w:rsidRPr="006D3A4F">
        <w:rPr>
          <w:rFonts w:ascii="Arial" w:hAnsi="Arial" w:cs="Arial"/>
          <w:lang w:val="fr-SN"/>
        </w:rPr>
        <w:t>l’utilisation de petits bateaux pour le transport quotidien entre les îles avec son corollaire d’incidents et d’accidents,</w:t>
      </w:r>
    </w:p>
    <w:p w14:paraId="7AF28C58" w14:textId="77777777" w:rsidR="00C27F07" w:rsidRPr="006D3A4F" w:rsidRDefault="00C27F07" w:rsidP="0096067B">
      <w:pPr>
        <w:pStyle w:val="Paragraphedeliste"/>
        <w:numPr>
          <w:ilvl w:val="0"/>
          <w:numId w:val="40"/>
        </w:numPr>
        <w:spacing w:before="120" w:after="0" w:line="360" w:lineRule="exact"/>
        <w:ind w:left="714" w:hanging="357"/>
        <w:contextualSpacing w:val="0"/>
        <w:jc w:val="both"/>
        <w:rPr>
          <w:rFonts w:ascii="Arial" w:hAnsi="Arial" w:cs="Arial"/>
          <w:lang w:val="fr-SN"/>
        </w:rPr>
      </w:pPr>
      <w:r w:rsidRPr="006D3A4F">
        <w:rPr>
          <w:rFonts w:ascii="Arial" w:hAnsi="Arial" w:cs="Arial"/>
          <w:lang w:val="fr-SN"/>
        </w:rPr>
        <w:t xml:space="preserve">la vulnérabilité des infrastructures portuaires existantes aux changements climatiques, </w:t>
      </w:r>
    </w:p>
    <w:p w14:paraId="45FF0B6C" w14:textId="77777777" w:rsidR="00C27F07" w:rsidRPr="006D3A4F" w:rsidRDefault="00C27F07" w:rsidP="0096067B">
      <w:pPr>
        <w:pStyle w:val="Paragraphedeliste"/>
        <w:numPr>
          <w:ilvl w:val="0"/>
          <w:numId w:val="40"/>
        </w:numPr>
        <w:spacing w:before="120" w:after="0" w:line="360" w:lineRule="exact"/>
        <w:ind w:left="714" w:hanging="357"/>
        <w:contextualSpacing w:val="0"/>
        <w:jc w:val="both"/>
        <w:rPr>
          <w:rFonts w:ascii="Arial" w:hAnsi="Arial" w:cs="Arial"/>
          <w:lang w:val="fr-SN"/>
        </w:rPr>
      </w:pPr>
      <w:r w:rsidRPr="006D3A4F">
        <w:rPr>
          <w:rFonts w:ascii="Arial" w:hAnsi="Arial" w:cs="Arial"/>
          <w:lang w:val="fr-SN"/>
        </w:rPr>
        <w:t>etc.</w:t>
      </w:r>
    </w:p>
    <w:p w14:paraId="64660706" w14:textId="77777777" w:rsidR="00C27F07" w:rsidRPr="006D3A4F" w:rsidRDefault="00C27F07" w:rsidP="00C27F07">
      <w:pPr>
        <w:spacing w:before="120" w:line="360" w:lineRule="exact"/>
        <w:jc w:val="both"/>
        <w:rPr>
          <w:rFonts w:ascii="Arial" w:hAnsi="Arial" w:cs="Arial"/>
          <w:sz w:val="22"/>
          <w:szCs w:val="22"/>
          <w:lang w:val="fr-SN"/>
        </w:rPr>
      </w:pPr>
      <w:r w:rsidRPr="006D3A4F">
        <w:rPr>
          <w:rFonts w:ascii="Arial" w:hAnsi="Arial" w:cs="Arial"/>
          <w:sz w:val="22"/>
          <w:szCs w:val="22"/>
          <w:lang w:val="fr-SN"/>
        </w:rPr>
        <w:t>Ces contraintes limitent le rôle de soutien du secteur de transport à l’économie locale et sous-régionale notamment en termes de fret et de mobilité des personnes.</w:t>
      </w:r>
    </w:p>
    <w:p w14:paraId="39285463" w14:textId="554E4235" w:rsidR="00C27F07" w:rsidRPr="006D3A4F" w:rsidRDefault="00C27F07" w:rsidP="00C27F07">
      <w:pPr>
        <w:spacing w:before="120" w:line="360" w:lineRule="exact"/>
        <w:jc w:val="both"/>
        <w:rPr>
          <w:rFonts w:ascii="Arial" w:hAnsi="Arial" w:cs="Arial"/>
          <w:sz w:val="22"/>
          <w:szCs w:val="22"/>
          <w:lang w:val="fr-SN"/>
        </w:rPr>
      </w:pPr>
      <w:r w:rsidRPr="006D3A4F">
        <w:rPr>
          <w:rFonts w:ascii="Arial" w:hAnsi="Arial" w:cs="Arial"/>
          <w:sz w:val="22"/>
          <w:szCs w:val="22"/>
          <w:lang w:val="fr-SN"/>
        </w:rPr>
        <w:t xml:space="preserve">Ce diagnostic pose toute la pertinence du « Projet Connectivité Inter-Iles aux Comores (PICMC) » développé par le Ministère des transports maritime et aérien </w:t>
      </w:r>
      <w:r w:rsidR="00E40E77" w:rsidRPr="006D3A4F">
        <w:rPr>
          <w:rFonts w:ascii="Arial" w:hAnsi="Arial" w:cs="Arial"/>
          <w:sz w:val="22"/>
          <w:szCs w:val="22"/>
          <w:lang w:val="fr-SN"/>
        </w:rPr>
        <w:t xml:space="preserve">de l’Union des Comores </w:t>
      </w:r>
      <w:r w:rsidRPr="006D3A4F">
        <w:rPr>
          <w:rFonts w:ascii="Arial" w:hAnsi="Arial" w:cs="Arial"/>
          <w:sz w:val="22"/>
          <w:szCs w:val="22"/>
          <w:lang w:val="fr-SN"/>
        </w:rPr>
        <w:t>avec le soutien technique et financier de la Banque mondiale (</w:t>
      </w:r>
      <w:r w:rsidRPr="006D3A4F">
        <w:rPr>
          <w:rFonts w:ascii="Arial" w:eastAsiaTheme="minorHAnsi" w:hAnsi="Arial" w:cs="Arial"/>
          <w:sz w:val="22"/>
          <w:szCs w:val="22"/>
          <w:lang w:val="fr-SN"/>
        </w:rPr>
        <w:t>Banque Internationale pour la Reconstruction et le développement et Association Internationale de Développement)</w:t>
      </w:r>
      <w:r w:rsidRPr="006D3A4F">
        <w:rPr>
          <w:rFonts w:ascii="Arial" w:hAnsi="Arial" w:cs="Arial"/>
          <w:sz w:val="22"/>
          <w:szCs w:val="22"/>
          <w:lang w:val="fr-SN"/>
        </w:rPr>
        <w:t>. Ce projet vise à soutenir l'amélioration de la connectivité et de la sécurité du transport maritime entre les îles, tant du point de vue physique qu'institutionnel, afin de mieux relier les populations aux marchés et de contribuer à l'intégration des marchés intérieurs des Comores.</w:t>
      </w:r>
    </w:p>
    <w:p w14:paraId="5B3A2052" w14:textId="7C9EE367" w:rsidR="00C27F07" w:rsidRPr="006D3A4F" w:rsidRDefault="00C27F07" w:rsidP="00C27F07">
      <w:pPr>
        <w:spacing w:before="120" w:line="360" w:lineRule="exact"/>
        <w:jc w:val="both"/>
        <w:rPr>
          <w:rFonts w:ascii="Arial" w:hAnsi="Arial" w:cs="Arial"/>
          <w:sz w:val="22"/>
          <w:szCs w:val="22"/>
          <w:lang w:val="fr-SN"/>
        </w:rPr>
      </w:pPr>
      <w:r w:rsidRPr="006D3A4F">
        <w:rPr>
          <w:rFonts w:ascii="Arial" w:hAnsi="Arial" w:cs="Arial"/>
          <w:sz w:val="22"/>
          <w:szCs w:val="22"/>
          <w:lang w:val="fr-SN"/>
        </w:rPr>
        <w:lastRenderedPageBreak/>
        <w:t>Le volet infrastructurel du Projet se veut de participer à la viabilité économique et financière des infrastructures portuaires et d’améliorer leurs résiliences aux aléas climatiques. L'objectif du renouvellement de la flotte est de proposer des navires qui permettront de renforcer la sécurité du transport maritime, tout en répondant à la demande croissante de capacité de transport maritime. Au-delà, le projet de connectivité inter-îles aux Comores vise le renforcement des capacités institutionnelles d’un ensemble d’acteurs du secteur portuaire.</w:t>
      </w:r>
    </w:p>
    <w:p w14:paraId="171CD0B1" w14:textId="77777777" w:rsidR="002A5932" w:rsidRPr="006D3A4F" w:rsidRDefault="00C27F07" w:rsidP="00C27F07">
      <w:pPr>
        <w:spacing w:before="120" w:line="360" w:lineRule="exact"/>
        <w:jc w:val="both"/>
        <w:rPr>
          <w:rFonts w:ascii="Arial" w:hAnsi="Arial" w:cs="Arial"/>
          <w:sz w:val="22"/>
          <w:szCs w:val="22"/>
          <w:lang w:val="fr-SN"/>
        </w:rPr>
      </w:pPr>
      <w:r w:rsidRPr="006D3A4F">
        <w:rPr>
          <w:rFonts w:ascii="Arial" w:hAnsi="Arial" w:cs="Arial"/>
          <w:sz w:val="22"/>
          <w:szCs w:val="22"/>
          <w:lang w:val="fr-SN"/>
        </w:rPr>
        <w:t xml:space="preserve">Par conséquent, et conformément au Plan d’Engagement Environnemental et Social (PEES) du PICMC, le Gouvernement de l’Union des Comores a préparé des instruments environnementaux et sociaux que requiert le Cadre Environnemental et Social (CES) de la Banque mondiale. Parmi ces documents, figure le présent Plan de gestion de la main d’œuvre (PGMO). </w:t>
      </w:r>
    </w:p>
    <w:p w14:paraId="307AE361" w14:textId="23AFA853" w:rsidR="00C27F07" w:rsidRPr="006D3A4F" w:rsidRDefault="002A5932" w:rsidP="00C27F07">
      <w:pPr>
        <w:spacing w:before="120" w:line="360" w:lineRule="exact"/>
        <w:jc w:val="both"/>
        <w:rPr>
          <w:rFonts w:ascii="Arial" w:hAnsi="Arial" w:cs="Arial"/>
          <w:sz w:val="22"/>
          <w:szCs w:val="22"/>
          <w:lang w:val="fr-SN"/>
        </w:rPr>
      </w:pPr>
      <w:r w:rsidRPr="006D3A4F">
        <w:rPr>
          <w:rFonts w:ascii="Arial" w:hAnsi="Arial" w:cs="Arial"/>
          <w:sz w:val="22"/>
          <w:szCs w:val="22"/>
          <w:lang w:val="fr-SN"/>
        </w:rPr>
        <w:t>Le Plan de gestion de la main d’œuvre</w:t>
      </w:r>
      <w:r w:rsidR="00C27F07" w:rsidRPr="006D3A4F">
        <w:rPr>
          <w:rFonts w:ascii="Arial" w:hAnsi="Arial" w:cs="Arial"/>
          <w:sz w:val="22"/>
          <w:szCs w:val="22"/>
          <w:lang w:val="fr-SN"/>
        </w:rPr>
        <w:t xml:space="preserve"> est préparé conformément à la Norme Environnementale et Sociale (NES) n° 2 sur l’Emploi et les conditions de travail du CES de la Banque mondiale et des exigences réglementaires comoriennes en matière de santé et de sécurité au travail.</w:t>
      </w:r>
    </w:p>
    <w:p w14:paraId="534A5929" w14:textId="08AEE2A8" w:rsidR="00762881" w:rsidRDefault="00762881" w:rsidP="002A5932">
      <w:pPr>
        <w:jc w:val="both"/>
        <w:rPr>
          <w:rFonts w:ascii="Arial" w:hAnsi="Arial" w:cs="Arial"/>
          <w:sz w:val="22"/>
          <w:szCs w:val="22"/>
          <w:lang w:val="fr-SN"/>
        </w:rPr>
      </w:pPr>
    </w:p>
    <w:p w14:paraId="3839F4BD" w14:textId="77777777" w:rsidR="00E37F79" w:rsidRDefault="00E37F79" w:rsidP="002A5932">
      <w:pPr>
        <w:jc w:val="both"/>
        <w:rPr>
          <w:rFonts w:ascii="Arial" w:hAnsi="Arial" w:cs="Arial"/>
          <w:sz w:val="22"/>
          <w:szCs w:val="22"/>
          <w:lang w:val="fr-SN"/>
        </w:rPr>
      </w:pPr>
    </w:p>
    <w:p w14:paraId="59863FA7" w14:textId="224A574B" w:rsidR="00972B5B" w:rsidRPr="00E37F79" w:rsidRDefault="00762881" w:rsidP="00E37F79">
      <w:pPr>
        <w:pStyle w:val="Titre2"/>
        <w:keepNext/>
        <w:numPr>
          <w:ilvl w:val="1"/>
          <w:numId w:val="1"/>
        </w:numPr>
        <w:tabs>
          <w:tab w:val="left" w:pos="-720"/>
          <w:tab w:val="num" w:pos="851"/>
        </w:tabs>
        <w:suppressAutoHyphens/>
        <w:spacing w:before="0" w:after="0" w:line="240" w:lineRule="auto"/>
        <w:ind w:left="851" w:hanging="709"/>
        <w:contextualSpacing w:val="0"/>
        <w:rPr>
          <w:rFonts w:ascii="Tahoma" w:eastAsia="Times New Roman" w:hAnsi="Tahoma" w:cs="Tahoma"/>
          <w:noProof w:val="0"/>
          <w:color w:val="4F81BD" w:themeColor="accent1"/>
          <w:spacing w:val="-3"/>
          <w:sz w:val="22"/>
          <w:szCs w:val="22"/>
          <w:u w:val="none"/>
        </w:rPr>
      </w:pPr>
      <w:bookmarkStart w:id="23" w:name="_Toc92379493"/>
      <w:bookmarkStart w:id="24" w:name="_Toc29812840"/>
      <w:bookmarkStart w:id="25" w:name="_Toc57585018"/>
      <w:r w:rsidRPr="00E37F79">
        <w:rPr>
          <w:rFonts w:ascii="Tahoma" w:eastAsia="Times New Roman" w:hAnsi="Tahoma" w:cs="Tahoma"/>
          <w:noProof w:val="0"/>
          <w:color w:val="4F81BD" w:themeColor="accent1"/>
          <w:spacing w:val="-3"/>
          <w:sz w:val="22"/>
          <w:szCs w:val="22"/>
          <w:u w:val="none"/>
        </w:rPr>
        <w:t>OBJECTIF</w:t>
      </w:r>
      <w:r w:rsidR="002A5932" w:rsidRPr="00E37F79">
        <w:rPr>
          <w:rFonts w:ascii="Tahoma" w:eastAsia="Times New Roman" w:hAnsi="Tahoma" w:cs="Tahoma"/>
          <w:noProof w:val="0"/>
          <w:color w:val="4F81BD" w:themeColor="accent1"/>
          <w:spacing w:val="-3"/>
          <w:sz w:val="22"/>
          <w:szCs w:val="22"/>
          <w:u w:val="none"/>
        </w:rPr>
        <w:t>S</w:t>
      </w:r>
      <w:r w:rsidRPr="00E37F79">
        <w:rPr>
          <w:rFonts w:ascii="Tahoma" w:eastAsia="Times New Roman" w:hAnsi="Tahoma" w:cs="Tahoma"/>
          <w:noProof w:val="0"/>
          <w:color w:val="4F81BD" w:themeColor="accent1"/>
          <w:spacing w:val="-3"/>
          <w:sz w:val="22"/>
          <w:szCs w:val="22"/>
          <w:u w:val="none"/>
        </w:rPr>
        <w:t xml:space="preserve"> DU PLAN DE GESTION DE LA MAIN D’ŒUVRE</w:t>
      </w:r>
      <w:bookmarkEnd w:id="23"/>
      <w:r w:rsidRPr="00E37F79">
        <w:rPr>
          <w:rFonts w:ascii="Tahoma" w:eastAsia="Times New Roman" w:hAnsi="Tahoma" w:cs="Tahoma"/>
          <w:noProof w:val="0"/>
          <w:color w:val="4F81BD" w:themeColor="accent1"/>
          <w:spacing w:val="-3"/>
          <w:sz w:val="22"/>
          <w:szCs w:val="22"/>
          <w:u w:val="none"/>
        </w:rPr>
        <w:t xml:space="preserve"> </w:t>
      </w:r>
      <w:bookmarkEnd w:id="24"/>
      <w:bookmarkEnd w:id="25"/>
    </w:p>
    <w:p w14:paraId="1489FCE2" w14:textId="5EFBA990" w:rsidR="00972B5B" w:rsidRPr="006D3A4F" w:rsidRDefault="00972B5B" w:rsidP="00F43A89">
      <w:pPr>
        <w:spacing w:before="120" w:line="360" w:lineRule="exact"/>
        <w:jc w:val="both"/>
        <w:rPr>
          <w:rFonts w:ascii="Arial" w:hAnsi="Arial" w:cs="Arial"/>
          <w:sz w:val="22"/>
          <w:szCs w:val="22"/>
          <w:lang w:val="fr-SN"/>
        </w:rPr>
      </w:pPr>
      <w:r w:rsidRPr="006D3A4F">
        <w:rPr>
          <w:rFonts w:ascii="Arial" w:hAnsi="Arial" w:cs="Arial"/>
          <w:sz w:val="22"/>
          <w:szCs w:val="22"/>
          <w:lang w:val="fr-SN"/>
        </w:rPr>
        <w:t>Le Plan de gestion de la main d’œuvre (PGMO) f</w:t>
      </w:r>
      <w:r w:rsidR="00251C10" w:rsidRPr="006D3A4F">
        <w:rPr>
          <w:rFonts w:ascii="Arial" w:hAnsi="Arial" w:cs="Arial"/>
          <w:sz w:val="22"/>
          <w:szCs w:val="22"/>
          <w:lang w:val="fr-SN"/>
        </w:rPr>
        <w:t>ait partie des</w:t>
      </w:r>
      <w:r w:rsidR="007E178F" w:rsidRPr="006D3A4F">
        <w:rPr>
          <w:rFonts w:ascii="Arial" w:hAnsi="Arial" w:cs="Arial"/>
          <w:sz w:val="22"/>
          <w:szCs w:val="22"/>
          <w:lang w:val="fr-SN"/>
        </w:rPr>
        <w:t xml:space="preserve"> </w:t>
      </w:r>
      <w:r w:rsidRPr="006D3A4F">
        <w:rPr>
          <w:rFonts w:ascii="Arial" w:hAnsi="Arial" w:cs="Arial"/>
          <w:sz w:val="22"/>
          <w:szCs w:val="22"/>
          <w:lang w:val="fr-SN"/>
        </w:rPr>
        <w:t xml:space="preserve">instruments environnementaux et sociaux </w:t>
      </w:r>
      <w:r w:rsidR="00251C10" w:rsidRPr="006D3A4F">
        <w:rPr>
          <w:rFonts w:ascii="Arial" w:hAnsi="Arial" w:cs="Arial"/>
          <w:sz w:val="22"/>
          <w:szCs w:val="22"/>
          <w:lang w:val="fr-SN"/>
        </w:rPr>
        <w:t>requis par</w:t>
      </w:r>
      <w:r w:rsidRPr="006D3A4F">
        <w:rPr>
          <w:rFonts w:ascii="Arial" w:hAnsi="Arial" w:cs="Arial"/>
          <w:sz w:val="22"/>
          <w:szCs w:val="22"/>
          <w:lang w:val="fr-SN"/>
        </w:rPr>
        <w:t xml:space="preserve"> le Cadre Environnemental et Social (CES) de la Banque mondiale.</w:t>
      </w:r>
    </w:p>
    <w:p w14:paraId="50B8EE97" w14:textId="77A4D1E0" w:rsidR="003E6EC9" w:rsidRPr="006D3A4F" w:rsidRDefault="00972B5B" w:rsidP="00F43A89">
      <w:pPr>
        <w:spacing w:before="120" w:line="360" w:lineRule="exact"/>
        <w:jc w:val="both"/>
        <w:rPr>
          <w:rFonts w:ascii="Arial" w:hAnsi="Arial" w:cs="Arial"/>
          <w:sz w:val="22"/>
          <w:szCs w:val="22"/>
          <w:lang w:val="fr-SN"/>
        </w:rPr>
      </w:pPr>
      <w:r w:rsidRPr="006D3A4F">
        <w:rPr>
          <w:rFonts w:ascii="Arial" w:hAnsi="Arial" w:cs="Arial"/>
          <w:sz w:val="22"/>
          <w:szCs w:val="22"/>
          <w:lang w:val="fr-SN"/>
        </w:rPr>
        <w:t xml:space="preserve">En effet, </w:t>
      </w:r>
      <w:r w:rsidR="00026BD5" w:rsidRPr="006D3A4F">
        <w:rPr>
          <w:rFonts w:ascii="Arial" w:hAnsi="Arial" w:cs="Arial"/>
          <w:sz w:val="22"/>
          <w:szCs w:val="22"/>
          <w:lang w:val="fr-SN"/>
        </w:rPr>
        <w:t xml:space="preserve">conformément à la Norme Environnementale et Sociale (NES) n° 2 </w:t>
      </w:r>
      <w:bookmarkStart w:id="26" w:name="_Hlk39307256"/>
      <w:r w:rsidR="00026BD5" w:rsidRPr="006D3A4F">
        <w:rPr>
          <w:rFonts w:ascii="Arial" w:hAnsi="Arial" w:cs="Arial"/>
          <w:sz w:val="22"/>
          <w:szCs w:val="22"/>
          <w:lang w:val="fr-SN"/>
        </w:rPr>
        <w:t>sur l’Emploi et les conditions de travail</w:t>
      </w:r>
      <w:r w:rsidR="00F22E3F" w:rsidRPr="006D3A4F">
        <w:rPr>
          <w:rFonts w:ascii="Arial" w:hAnsi="Arial" w:cs="Arial"/>
          <w:sz w:val="22"/>
          <w:szCs w:val="22"/>
          <w:lang w:val="fr-SN"/>
        </w:rPr>
        <w:t xml:space="preserve"> </w:t>
      </w:r>
      <w:bookmarkEnd w:id="26"/>
      <w:r w:rsidR="004F0A5D" w:rsidRPr="006D3A4F">
        <w:rPr>
          <w:rFonts w:ascii="Arial" w:hAnsi="Arial" w:cs="Arial"/>
          <w:sz w:val="22"/>
          <w:szCs w:val="22"/>
          <w:lang w:val="fr-SN"/>
        </w:rPr>
        <w:t xml:space="preserve">du </w:t>
      </w:r>
      <w:r w:rsidR="00026BD5" w:rsidRPr="006D3A4F">
        <w:rPr>
          <w:rFonts w:ascii="Arial" w:hAnsi="Arial" w:cs="Arial"/>
          <w:sz w:val="22"/>
          <w:szCs w:val="22"/>
          <w:lang w:val="fr-SN"/>
        </w:rPr>
        <w:t>CES de</w:t>
      </w:r>
      <w:r w:rsidR="004F0A5D" w:rsidRPr="006D3A4F">
        <w:rPr>
          <w:rFonts w:ascii="Arial" w:hAnsi="Arial" w:cs="Arial"/>
          <w:sz w:val="22"/>
          <w:szCs w:val="22"/>
          <w:lang w:val="fr-SN"/>
        </w:rPr>
        <w:t xml:space="preserve"> </w:t>
      </w:r>
      <w:r w:rsidR="00026BD5" w:rsidRPr="006D3A4F">
        <w:rPr>
          <w:rFonts w:ascii="Arial" w:hAnsi="Arial" w:cs="Arial"/>
          <w:sz w:val="22"/>
          <w:szCs w:val="22"/>
          <w:lang w:val="fr-SN"/>
        </w:rPr>
        <w:t>la Banque mondiale</w:t>
      </w:r>
      <w:r w:rsidRPr="006D3A4F">
        <w:rPr>
          <w:rFonts w:ascii="Arial" w:hAnsi="Arial" w:cs="Arial"/>
          <w:sz w:val="22"/>
          <w:szCs w:val="22"/>
          <w:lang w:val="fr-SN"/>
        </w:rPr>
        <w:t xml:space="preserve">, </w:t>
      </w:r>
      <w:r w:rsidR="00553A3E" w:rsidRPr="006D3A4F">
        <w:rPr>
          <w:rFonts w:ascii="Arial" w:hAnsi="Arial" w:cs="Arial"/>
          <w:sz w:val="22"/>
          <w:szCs w:val="22"/>
          <w:lang w:val="fr-SN"/>
        </w:rPr>
        <w:t xml:space="preserve">le PGMO </w:t>
      </w:r>
      <w:r w:rsidR="006226B3" w:rsidRPr="006D3A4F">
        <w:rPr>
          <w:rFonts w:ascii="Arial" w:hAnsi="Arial" w:cs="Arial"/>
          <w:sz w:val="22"/>
          <w:szCs w:val="22"/>
          <w:lang w:val="fr-SN"/>
        </w:rPr>
        <w:t xml:space="preserve">a </w:t>
      </w:r>
      <w:r w:rsidR="003E6EC9" w:rsidRPr="006D3A4F">
        <w:rPr>
          <w:rFonts w:ascii="Arial" w:hAnsi="Arial" w:cs="Arial"/>
          <w:sz w:val="22"/>
          <w:szCs w:val="22"/>
          <w:lang w:val="fr-SN"/>
        </w:rPr>
        <w:t>pour objet de faciliter la planification et la mise en œuvre dudit projet</w:t>
      </w:r>
      <w:r w:rsidR="00251C10" w:rsidRPr="006D3A4F">
        <w:rPr>
          <w:rFonts w:ascii="Arial" w:hAnsi="Arial" w:cs="Arial"/>
          <w:sz w:val="22"/>
          <w:szCs w:val="22"/>
          <w:lang w:val="fr-SN"/>
        </w:rPr>
        <w:t xml:space="preserve"> en déterminant</w:t>
      </w:r>
      <w:r w:rsidR="003E6EC9" w:rsidRPr="006D3A4F">
        <w:rPr>
          <w:rFonts w:ascii="Arial" w:hAnsi="Arial" w:cs="Arial"/>
          <w:sz w:val="22"/>
          <w:szCs w:val="22"/>
          <w:lang w:val="fr-SN"/>
        </w:rPr>
        <w:t xml:space="preserve"> les besoins en main-d’œuvre et les risques associés à son utilisation</w:t>
      </w:r>
      <w:r w:rsidR="00251C10" w:rsidRPr="006D3A4F">
        <w:rPr>
          <w:rFonts w:ascii="Arial" w:hAnsi="Arial" w:cs="Arial"/>
          <w:sz w:val="22"/>
          <w:szCs w:val="22"/>
          <w:lang w:val="fr-SN"/>
        </w:rPr>
        <w:t>. Il permet en outre</w:t>
      </w:r>
      <w:r w:rsidR="003E6EC9" w:rsidRPr="006D3A4F">
        <w:rPr>
          <w:rFonts w:ascii="Arial" w:hAnsi="Arial" w:cs="Arial"/>
          <w:sz w:val="22"/>
          <w:szCs w:val="22"/>
          <w:lang w:val="fr-SN"/>
        </w:rPr>
        <w:t xml:space="preserve"> </w:t>
      </w:r>
      <w:r w:rsidR="00251C10" w:rsidRPr="006D3A4F">
        <w:rPr>
          <w:rFonts w:ascii="Arial" w:hAnsi="Arial" w:cs="Arial"/>
          <w:sz w:val="22"/>
          <w:szCs w:val="22"/>
          <w:lang w:val="fr-SN"/>
        </w:rPr>
        <w:t xml:space="preserve">de mettre en place </w:t>
      </w:r>
      <w:r w:rsidR="003E6EC9" w:rsidRPr="006D3A4F">
        <w:rPr>
          <w:rFonts w:ascii="Arial" w:hAnsi="Arial" w:cs="Arial"/>
          <w:sz w:val="22"/>
          <w:szCs w:val="22"/>
          <w:lang w:val="fr-SN"/>
        </w:rPr>
        <w:t>les dispositions</w:t>
      </w:r>
      <w:r w:rsidR="00251C10" w:rsidRPr="006D3A4F">
        <w:rPr>
          <w:rFonts w:ascii="Arial" w:hAnsi="Arial" w:cs="Arial"/>
          <w:sz w:val="22"/>
          <w:szCs w:val="22"/>
          <w:lang w:val="fr-SN"/>
        </w:rPr>
        <w:t xml:space="preserve"> nécessaires</w:t>
      </w:r>
      <w:r w:rsidR="003E6EC9" w:rsidRPr="006D3A4F">
        <w:rPr>
          <w:rFonts w:ascii="Arial" w:hAnsi="Arial" w:cs="Arial"/>
          <w:sz w:val="22"/>
          <w:szCs w:val="22"/>
          <w:lang w:val="fr-SN"/>
        </w:rPr>
        <w:t xml:space="preserve"> et </w:t>
      </w:r>
      <w:r w:rsidR="00251C10" w:rsidRPr="006D3A4F">
        <w:rPr>
          <w:rFonts w:ascii="Arial" w:hAnsi="Arial" w:cs="Arial"/>
          <w:sz w:val="22"/>
          <w:szCs w:val="22"/>
          <w:lang w:val="fr-SN"/>
        </w:rPr>
        <w:t xml:space="preserve">d’évaluer les </w:t>
      </w:r>
      <w:r w:rsidR="003E6EC9" w:rsidRPr="006D3A4F">
        <w:rPr>
          <w:rFonts w:ascii="Arial" w:hAnsi="Arial" w:cs="Arial"/>
          <w:sz w:val="22"/>
          <w:szCs w:val="22"/>
          <w:lang w:val="fr-SN"/>
        </w:rPr>
        <w:t xml:space="preserve">mesures </w:t>
      </w:r>
      <w:r w:rsidR="00251C10" w:rsidRPr="006D3A4F">
        <w:rPr>
          <w:rFonts w:ascii="Arial" w:hAnsi="Arial" w:cs="Arial"/>
          <w:sz w:val="22"/>
          <w:szCs w:val="22"/>
          <w:lang w:val="fr-SN"/>
        </w:rPr>
        <w:t xml:space="preserve">idoines </w:t>
      </w:r>
      <w:r w:rsidR="003E6EC9" w:rsidRPr="006D3A4F">
        <w:rPr>
          <w:rFonts w:ascii="Arial" w:hAnsi="Arial" w:cs="Arial"/>
          <w:sz w:val="22"/>
          <w:szCs w:val="22"/>
          <w:lang w:val="fr-SN"/>
        </w:rPr>
        <w:t xml:space="preserve">pour mitiger </w:t>
      </w:r>
      <w:r w:rsidR="00251C10" w:rsidRPr="006D3A4F">
        <w:rPr>
          <w:rFonts w:ascii="Arial" w:hAnsi="Arial" w:cs="Arial"/>
          <w:sz w:val="22"/>
          <w:szCs w:val="22"/>
          <w:lang w:val="fr-SN"/>
        </w:rPr>
        <w:t xml:space="preserve">les </w:t>
      </w:r>
      <w:r w:rsidR="003E6EC9" w:rsidRPr="006D3A4F">
        <w:rPr>
          <w:rFonts w:ascii="Arial" w:hAnsi="Arial" w:cs="Arial"/>
          <w:sz w:val="22"/>
          <w:szCs w:val="22"/>
          <w:lang w:val="fr-SN"/>
        </w:rPr>
        <w:t>risques</w:t>
      </w:r>
      <w:r w:rsidR="00251C10" w:rsidRPr="006D3A4F">
        <w:rPr>
          <w:rFonts w:ascii="Arial" w:hAnsi="Arial" w:cs="Arial"/>
          <w:sz w:val="22"/>
          <w:szCs w:val="22"/>
          <w:lang w:val="fr-SN"/>
        </w:rPr>
        <w:t xml:space="preserve"> identifiés</w:t>
      </w:r>
      <w:r w:rsidR="003E6EC9" w:rsidRPr="006D3A4F">
        <w:rPr>
          <w:rFonts w:ascii="Arial" w:hAnsi="Arial" w:cs="Arial"/>
          <w:sz w:val="22"/>
          <w:szCs w:val="22"/>
          <w:lang w:val="fr-SN"/>
        </w:rPr>
        <w:t>.</w:t>
      </w:r>
    </w:p>
    <w:p w14:paraId="61A5FD6E" w14:textId="5BB959FE" w:rsidR="003E6EC9" w:rsidRPr="004711B3" w:rsidRDefault="00251C10" w:rsidP="00F43A89">
      <w:pPr>
        <w:spacing w:before="120" w:line="360" w:lineRule="exact"/>
        <w:jc w:val="both"/>
        <w:rPr>
          <w:rFonts w:ascii="Arial" w:hAnsi="Arial" w:cs="Arial"/>
          <w:sz w:val="22"/>
          <w:szCs w:val="22"/>
        </w:rPr>
      </w:pPr>
      <w:r w:rsidRPr="006D3A4F">
        <w:rPr>
          <w:rFonts w:ascii="Arial" w:hAnsi="Arial" w:cs="Arial"/>
          <w:sz w:val="22"/>
          <w:szCs w:val="22"/>
          <w:lang w:val="fr-SN"/>
        </w:rPr>
        <w:t>Le PGMO</w:t>
      </w:r>
      <w:r w:rsidR="006226B3" w:rsidRPr="006D3A4F">
        <w:rPr>
          <w:rFonts w:ascii="Arial" w:hAnsi="Arial" w:cs="Arial"/>
          <w:sz w:val="22"/>
          <w:szCs w:val="22"/>
          <w:lang w:val="fr-SN"/>
        </w:rPr>
        <w:t xml:space="preserve"> présente les procédures de gestion de la main-d’œuvre qui, toutefois, </w:t>
      </w:r>
      <w:r w:rsidR="003E6EC9" w:rsidRPr="006D3A4F">
        <w:rPr>
          <w:rFonts w:ascii="Arial" w:hAnsi="Arial" w:cs="Arial"/>
          <w:sz w:val="22"/>
          <w:szCs w:val="22"/>
          <w:lang w:val="fr-SN"/>
        </w:rPr>
        <w:t xml:space="preserve">restent dynamiques et pourraient être revues et mises à jour </w:t>
      </w:r>
      <w:r w:rsidRPr="006D3A4F">
        <w:rPr>
          <w:rFonts w:ascii="Arial" w:hAnsi="Arial" w:cs="Arial"/>
          <w:sz w:val="22"/>
          <w:szCs w:val="22"/>
          <w:lang w:val="fr-SN"/>
        </w:rPr>
        <w:t xml:space="preserve">au fur et à mesure </w:t>
      </w:r>
      <w:r w:rsidR="003E6EC9" w:rsidRPr="006D3A4F">
        <w:rPr>
          <w:rFonts w:ascii="Arial" w:hAnsi="Arial" w:cs="Arial"/>
          <w:sz w:val="22"/>
          <w:szCs w:val="22"/>
          <w:lang w:val="fr-SN"/>
        </w:rPr>
        <w:t xml:space="preserve">de </w:t>
      </w:r>
      <w:r w:rsidRPr="006D3A4F">
        <w:rPr>
          <w:rFonts w:ascii="Arial" w:hAnsi="Arial" w:cs="Arial"/>
          <w:sz w:val="22"/>
          <w:szCs w:val="22"/>
          <w:lang w:val="fr-SN"/>
        </w:rPr>
        <w:t xml:space="preserve">l’état d’avancement </w:t>
      </w:r>
      <w:r w:rsidR="003E6EC9" w:rsidRPr="006D3A4F">
        <w:rPr>
          <w:rFonts w:ascii="Arial" w:hAnsi="Arial" w:cs="Arial"/>
          <w:sz w:val="22"/>
          <w:szCs w:val="22"/>
          <w:lang w:val="fr-SN"/>
        </w:rPr>
        <w:t xml:space="preserve"> du </w:t>
      </w:r>
      <w:r w:rsidR="00C27F07" w:rsidRPr="006D3A4F">
        <w:rPr>
          <w:rFonts w:ascii="Arial" w:hAnsi="Arial" w:cs="Arial"/>
          <w:sz w:val="22"/>
          <w:szCs w:val="22"/>
          <w:lang w:val="fr-SN"/>
        </w:rPr>
        <w:t>PICMC</w:t>
      </w:r>
      <w:r w:rsidR="003E6EC9" w:rsidRPr="006D3A4F">
        <w:rPr>
          <w:rFonts w:ascii="Arial" w:hAnsi="Arial" w:cs="Arial"/>
          <w:sz w:val="22"/>
          <w:szCs w:val="22"/>
          <w:lang w:val="fr-SN"/>
        </w:rPr>
        <w:t>.</w:t>
      </w:r>
    </w:p>
    <w:p w14:paraId="2ADC9DB8" w14:textId="1D07FB6C" w:rsidR="00026BD5" w:rsidRPr="006D3A4F" w:rsidRDefault="00B0575D" w:rsidP="00F43A89">
      <w:pPr>
        <w:spacing w:before="120" w:line="360" w:lineRule="exact"/>
        <w:jc w:val="both"/>
        <w:rPr>
          <w:rFonts w:ascii="Arial" w:hAnsi="Arial" w:cs="Arial"/>
          <w:sz w:val="22"/>
          <w:szCs w:val="22"/>
          <w:lang w:val="fr-SN"/>
        </w:rPr>
      </w:pPr>
      <w:r w:rsidRPr="006D3A4F">
        <w:rPr>
          <w:rFonts w:ascii="Arial" w:hAnsi="Arial" w:cs="Arial"/>
          <w:sz w:val="22"/>
          <w:szCs w:val="22"/>
          <w:lang w:val="fr-SN"/>
        </w:rPr>
        <w:t>A cet égard, le</w:t>
      </w:r>
      <w:r w:rsidR="00026BD5" w:rsidRPr="006D3A4F">
        <w:rPr>
          <w:rFonts w:ascii="Arial" w:hAnsi="Arial" w:cs="Arial"/>
          <w:sz w:val="22"/>
          <w:szCs w:val="22"/>
          <w:lang w:val="fr-SN"/>
        </w:rPr>
        <w:t xml:space="preserve"> Plan de </w:t>
      </w:r>
      <w:r w:rsidR="0099689B" w:rsidRPr="006D3A4F">
        <w:rPr>
          <w:rFonts w:ascii="Arial" w:hAnsi="Arial" w:cs="Arial"/>
          <w:sz w:val="22"/>
          <w:szCs w:val="22"/>
          <w:lang w:val="fr-SN"/>
        </w:rPr>
        <w:t>G</w:t>
      </w:r>
      <w:r w:rsidR="00026BD5" w:rsidRPr="006D3A4F">
        <w:rPr>
          <w:rFonts w:ascii="Arial" w:hAnsi="Arial" w:cs="Arial"/>
          <w:sz w:val="22"/>
          <w:szCs w:val="22"/>
          <w:lang w:val="fr-SN"/>
        </w:rPr>
        <w:t xml:space="preserve">estion de la Main d’œuvre du </w:t>
      </w:r>
      <w:r w:rsidR="00C27F07" w:rsidRPr="006D3A4F">
        <w:rPr>
          <w:rFonts w:ascii="Arial" w:hAnsi="Arial" w:cs="Arial"/>
          <w:sz w:val="22"/>
          <w:szCs w:val="22"/>
          <w:lang w:val="fr-SN"/>
        </w:rPr>
        <w:t xml:space="preserve">PICMC </w:t>
      </w:r>
      <w:r w:rsidRPr="006D3A4F">
        <w:rPr>
          <w:rFonts w:ascii="Arial" w:hAnsi="Arial" w:cs="Arial"/>
          <w:sz w:val="22"/>
          <w:szCs w:val="22"/>
          <w:lang w:val="fr-SN"/>
        </w:rPr>
        <w:t xml:space="preserve">permettra </w:t>
      </w:r>
      <w:r w:rsidR="00026BD5" w:rsidRPr="006D3A4F">
        <w:rPr>
          <w:rFonts w:ascii="Arial" w:hAnsi="Arial" w:cs="Arial"/>
          <w:sz w:val="22"/>
          <w:szCs w:val="22"/>
          <w:lang w:val="fr-SN"/>
        </w:rPr>
        <w:t xml:space="preserve">de : </w:t>
      </w:r>
    </w:p>
    <w:p w14:paraId="1E3BC315" w14:textId="467A30CA" w:rsidR="00026BD5" w:rsidRPr="006D3A4F" w:rsidRDefault="00026BD5" w:rsidP="0096067B">
      <w:pPr>
        <w:pStyle w:val="Paragraphedeliste"/>
        <w:numPr>
          <w:ilvl w:val="0"/>
          <w:numId w:val="48"/>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respecter et protéger les principes et les droits fondamentaux des travailleurs</w:t>
      </w:r>
      <w:r w:rsidR="0007579F" w:rsidRPr="006D3A4F">
        <w:rPr>
          <w:rFonts w:ascii="Arial" w:eastAsia="Times New Roman" w:hAnsi="Arial" w:cs="Arial"/>
          <w:lang w:eastAsia="fr-FR"/>
        </w:rPr>
        <w:t> ;</w:t>
      </w:r>
      <w:r w:rsidRPr="006D3A4F">
        <w:rPr>
          <w:rFonts w:ascii="Arial" w:eastAsia="Times New Roman" w:hAnsi="Arial" w:cs="Arial"/>
          <w:lang w:eastAsia="fr-FR"/>
        </w:rPr>
        <w:t xml:space="preserve"> </w:t>
      </w:r>
    </w:p>
    <w:p w14:paraId="4E1FADA2" w14:textId="58AE81F5" w:rsidR="00026BD5" w:rsidRPr="006D3A4F" w:rsidRDefault="00026BD5" w:rsidP="0096067B">
      <w:pPr>
        <w:pStyle w:val="Paragraphedeliste"/>
        <w:numPr>
          <w:ilvl w:val="0"/>
          <w:numId w:val="48"/>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promouvoir le travail décent conformément à la conventions de l’OIT n°29 et n°105 (travail forcé et abolition du travail forcé), n°87 (liberté syndicale), n°98 (droit d’organisation et de négociation collective), n°100 et n°111 (égalité de rémunération et discrimination), n°138 (âge minimum), n°182 (pires formes de travail des enfants)</w:t>
      </w:r>
      <w:r w:rsidR="0007579F" w:rsidRPr="006D3A4F">
        <w:rPr>
          <w:rFonts w:ascii="Arial" w:eastAsia="Times New Roman" w:hAnsi="Arial" w:cs="Arial"/>
          <w:lang w:eastAsia="fr-FR"/>
        </w:rPr>
        <w:t> ;</w:t>
      </w:r>
      <w:r w:rsidRPr="006D3A4F">
        <w:rPr>
          <w:rFonts w:ascii="Arial" w:eastAsia="Times New Roman" w:hAnsi="Arial" w:cs="Arial"/>
          <w:lang w:eastAsia="fr-FR"/>
        </w:rPr>
        <w:t xml:space="preserve"> </w:t>
      </w:r>
    </w:p>
    <w:p w14:paraId="260529CA" w14:textId="39BC8645" w:rsidR="00026BD5" w:rsidRPr="006D3A4F" w:rsidRDefault="00026BD5" w:rsidP="0096067B">
      <w:pPr>
        <w:pStyle w:val="Paragraphedeliste"/>
        <w:numPr>
          <w:ilvl w:val="0"/>
          <w:numId w:val="48"/>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promouvoir le traitement équitable, la non</w:t>
      </w:r>
      <w:r w:rsidR="0099689B" w:rsidRPr="006D3A4F">
        <w:rPr>
          <w:rFonts w:ascii="Arial" w:eastAsia="Times New Roman" w:hAnsi="Arial" w:cs="Arial"/>
          <w:lang w:eastAsia="fr-FR"/>
        </w:rPr>
        <w:t xml:space="preserve"> </w:t>
      </w:r>
      <w:r w:rsidRPr="006D3A4F">
        <w:rPr>
          <w:rFonts w:ascii="Arial" w:eastAsia="Times New Roman" w:hAnsi="Arial" w:cs="Arial"/>
          <w:lang w:eastAsia="fr-FR"/>
        </w:rPr>
        <w:t>discrimination et l’égalité des chances pour l’ensemble des travailleurs</w:t>
      </w:r>
      <w:r w:rsidR="0007579F" w:rsidRPr="006D3A4F">
        <w:rPr>
          <w:rFonts w:ascii="Arial" w:eastAsia="Times New Roman" w:hAnsi="Arial" w:cs="Arial"/>
          <w:lang w:eastAsia="fr-FR"/>
        </w:rPr>
        <w:t> ;</w:t>
      </w:r>
      <w:r w:rsidRPr="006D3A4F">
        <w:rPr>
          <w:rFonts w:ascii="Arial" w:eastAsia="Times New Roman" w:hAnsi="Arial" w:cs="Arial"/>
          <w:lang w:eastAsia="fr-FR"/>
        </w:rPr>
        <w:t xml:space="preserve"> </w:t>
      </w:r>
    </w:p>
    <w:p w14:paraId="6ACDEAAC" w14:textId="1077DEFC" w:rsidR="00026BD5" w:rsidRPr="006D3A4F" w:rsidRDefault="00026BD5" w:rsidP="0096067B">
      <w:pPr>
        <w:pStyle w:val="Paragraphedeliste"/>
        <w:numPr>
          <w:ilvl w:val="0"/>
          <w:numId w:val="48"/>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instaurer, maintenir et améliorer une relation saine entre l’équipe dirigeante et les travailleurs</w:t>
      </w:r>
      <w:r w:rsidR="0007579F" w:rsidRPr="006D3A4F">
        <w:rPr>
          <w:rFonts w:ascii="Arial" w:eastAsia="Times New Roman" w:hAnsi="Arial" w:cs="Arial"/>
          <w:lang w:eastAsia="fr-FR"/>
        </w:rPr>
        <w:t> ;</w:t>
      </w:r>
    </w:p>
    <w:p w14:paraId="1CE5FBD6" w14:textId="61B21BD2" w:rsidR="00026BD5" w:rsidRPr="006D3A4F" w:rsidRDefault="00026BD5" w:rsidP="0096067B">
      <w:pPr>
        <w:pStyle w:val="Paragraphedeliste"/>
        <w:numPr>
          <w:ilvl w:val="0"/>
          <w:numId w:val="48"/>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lastRenderedPageBreak/>
        <w:t>protéger et promouvoir la sécurité et la santé des travailleurs, notamment en favorisant des conditions de travail sûres et saines</w:t>
      </w:r>
      <w:r w:rsidR="0007579F" w:rsidRPr="006D3A4F">
        <w:rPr>
          <w:rFonts w:ascii="Arial" w:eastAsia="Times New Roman" w:hAnsi="Arial" w:cs="Arial"/>
          <w:lang w:eastAsia="fr-FR"/>
        </w:rPr>
        <w:t> ;</w:t>
      </w:r>
      <w:r w:rsidRPr="006D3A4F">
        <w:rPr>
          <w:rFonts w:ascii="Arial" w:eastAsia="Times New Roman" w:hAnsi="Arial" w:cs="Arial"/>
          <w:lang w:eastAsia="fr-FR"/>
        </w:rPr>
        <w:t xml:space="preserve"> </w:t>
      </w:r>
    </w:p>
    <w:p w14:paraId="5FF09495" w14:textId="0A8189C1" w:rsidR="00026BD5" w:rsidRPr="006D3A4F" w:rsidRDefault="00026BD5" w:rsidP="0096067B">
      <w:pPr>
        <w:pStyle w:val="Paragraphedeliste"/>
        <w:numPr>
          <w:ilvl w:val="0"/>
          <w:numId w:val="48"/>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empêcher le recours au travail forcé et au travail des enfants (tels que définis par l’OIT</w:t>
      </w:r>
      <w:r w:rsidR="00B12835" w:rsidRPr="006D3A4F">
        <w:rPr>
          <w:rFonts w:ascii="Arial" w:eastAsia="Times New Roman" w:hAnsi="Arial" w:cs="Arial"/>
          <w:lang w:eastAsia="fr-FR"/>
        </w:rPr>
        <w:t xml:space="preserve">, </w:t>
      </w:r>
      <w:r w:rsidR="00861A8F" w:rsidRPr="006D3A4F">
        <w:rPr>
          <w:rFonts w:ascii="Arial" w:eastAsia="Times New Roman" w:hAnsi="Arial" w:cs="Arial"/>
          <w:lang w:eastAsia="fr-FR"/>
        </w:rPr>
        <w:t>l</w:t>
      </w:r>
      <w:r w:rsidR="00C27F07" w:rsidRPr="006D3A4F">
        <w:rPr>
          <w:rFonts w:ascii="Arial" w:eastAsia="Times New Roman" w:hAnsi="Arial" w:cs="Arial"/>
          <w:lang w:eastAsia="fr-FR"/>
        </w:rPr>
        <w:t xml:space="preserve">a réglementation comorienne </w:t>
      </w:r>
      <w:r w:rsidR="00E40E77" w:rsidRPr="006D3A4F">
        <w:rPr>
          <w:rFonts w:ascii="Arial" w:eastAsia="Times New Roman" w:hAnsi="Arial" w:cs="Arial"/>
          <w:lang w:eastAsia="fr-FR"/>
        </w:rPr>
        <w:t>régissant le dr</w:t>
      </w:r>
      <w:r w:rsidR="00C27F07" w:rsidRPr="006D3A4F">
        <w:rPr>
          <w:rFonts w:ascii="Arial" w:eastAsia="Times New Roman" w:hAnsi="Arial" w:cs="Arial"/>
          <w:lang w:eastAsia="fr-FR"/>
        </w:rPr>
        <w:t xml:space="preserve">oit du travail </w:t>
      </w:r>
      <w:r w:rsidR="00861A8F" w:rsidRPr="006D3A4F">
        <w:rPr>
          <w:rFonts w:ascii="Arial" w:eastAsia="Times New Roman" w:hAnsi="Arial" w:cs="Arial"/>
          <w:lang w:eastAsia="fr-FR"/>
        </w:rPr>
        <w:t>et la NES n°2 de la Banque mon</w:t>
      </w:r>
      <w:r w:rsidR="00DE13A4" w:rsidRPr="006D3A4F">
        <w:rPr>
          <w:rFonts w:ascii="Arial" w:eastAsia="Times New Roman" w:hAnsi="Arial" w:cs="Arial"/>
          <w:lang w:eastAsia="fr-FR"/>
        </w:rPr>
        <w:t>diale</w:t>
      </w:r>
      <w:r w:rsidRPr="006D3A4F">
        <w:rPr>
          <w:rFonts w:ascii="Arial" w:eastAsia="Times New Roman" w:hAnsi="Arial" w:cs="Arial"/>
          <w:lang w:eastAsia="fr-FR"/>
        </w:rPr>
        <w:t>)</w:t>
      </w:r>
      <w:r w:rsidR="0007579F" w:rsidRPr="006D3A4F">
        <w:rPr>
          <w:rFonts w:ascii="Arial" w:eastAsia="Times New Roman" w:hAnsi="Arial" w:cs="Arial"/>
          <w:lang w:eastAsia="fr-FR"/>
        </w:rPr>
        <w:t> ;</w:t>
      </w:r>
      <w:r w:rsidRPr="006D3A4F">
        <w:rPr>
          <w:rFonts w:ascii="Arial" w:eastAsia="Times New Roman" w:hAnsi="Arial" w:cs="Arial"/>
          <w:lang w:eastAsia="fr-FR"/>
        </w:rPr>
        <w:t xml:space="preserve"> </w:t>
      </w:r>
    </w:p>
    <w:p w14:paraId="0F8CE937" w14:textId="6B2E2655" w:rsidR="00026BD5" w:rsidRPr="006D3A4F" w:rsidRDefault="00026BD5" w:rsidP="0096067B">
      <w:pPr>
        <w:pStyle w:val="Paragraphedeliste"/>
        <w:numPr>
          <w:ilvl w:val="0"/>
          <w:numId w:val="48"/>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 xml:space="preserve">promouvoir la </w:t>
      </w:r>
      <w:r w:rsidR="0099689B" w:rsidRPr="006D3A4F">
        <w:rPr>
          <w:rFonts w:ascii="Arial" w:eastAsia="Times New Roman" w:hAnsi="Arial" w:cs="Arial"/>
          <w:lang w:eastAsia="fr-FR"/>
        </w:rPr>
        <w:t xml:space="preserve">santé </w:t>
      </w:r>
      <w:r w:rsidRPr="006D3A4F">
        <w:rPr>
          <w:rFonts w:ascii="Arial" w:eastAsia="Times New Roman" w:hAnsi="Arial" w:cs="Arial"/>
          <w:lang w:eastAsia="fr-FR"/>
        </w:rPr>
        <w:t xml:space="preserve">et la </w:t>
      </w:r>
      <w:r w:rsidR="0099689B" w:rsidRPr="006D3A4F">
        <w:rPr>
          <w:rFonts w:ascii="Arial" w:eastAsia="Times New Roman" w:hAnsi="Arial" w:cs="Arial"/>
          <w:lang w:eastAsia="fr-FR"/>
        </w:rPr>
        <w:t xml:space="preserve">sécurité </w:t>
      </w:r>
      <w:r w:rsidRPr="006D3A4F">
        <w:rPr>
          <w:rFonts w:ascii="Arial" w:eastAsia="Times New Roman" w:hAnsi="Arial" w:cs="Arial"/>
          <w:lang w:eastAsia="fr-FR"/>
        </w:rPr>
        <w:t>au travail</w:t>
      </w:r>
      <w:r w:rsidR="0007579F" w:rsidRPr="006D3A4F">
        <w:rPr>
          <w:rFonts w:ascii="Arial" w:eastAsia="Times New Roman" w:hAnsi="Arial" w:cs="Arial"/>
          <w:lang w:eastAsia="fr-FR"/>
        </w:rPr>
        <w:t> ;</w:t>
      </w:r>
      <w:r w:rsidRPr="006D3A4F">
        <w:rPr>
          <w:rFonts w:ascii="Arial" w:eastAsia="Times New Roman" w:hAnsi="Arial" w:cs="Arial"/>
          <w:lang w:eastAsia="fr-FR"/>
        </w:rPr>
        <w:t xml:space="preserve"> </w:t>
      </w:r>
    </w:p>
    <w:p w14:paraId="7D915968" w14:textId="4231DD68" w:rsidR="00026BD5" w:rsidRPr="006D3A4F" w:rsidRDefault="00026BD5" w:rsidP="0096067B">
      <w:pPr>
        <w:pStyle w:val="Paragraphedeliste"/>
        <w:numPr>
          <w:ilvl w:val="0"/>
          <w:numId w:val="48"/>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protéger les travailleurs, notamment ceux qui sont vulnérables</w:t>
      </w:r>
      <w:r w:rsidR="00865D81" w:rsidRPr="006D3A4F">
        <w:rPr>
          <w:rFonts w:ascii="Arial" w:eastAsia="Times New Roman" w:hAnsi="Arial" w:cs="Arial"/>
          <w:lang w:eastAsia="fr-FR"/>
        </w:rPr>
        <w:t>,</w:t>
      </w:r>
      <w:r w:rsidRPr="006D3A4F">
        <w:rPr>
          <w:rFonts w:ascii="Arial" w:eastAsia="Times New Roman" w:hAnsi="Arial" w:cs="Arial"/>
          <w:lang w:eastAsia="fr-FR"/>
        </w:rPr>
        <w:t xml:space="preserve"> tel</w:t>
      </w:r>
      <w:r w:rsidR="00865D81" w:rsidRPr="006D3A4F">
        <w:rPr>
          <w:rFonts w:ascii="Arial" w:eastAsia="Times New Roman" w:hAnsi="Arial" w:cs="Arial"/>
          <w:lang w:eastAsia="fr-FR"/>
        </w:rPr>
        <w:t>le</w:t>
      </w:r>
      <w:r w:rsidRPr="006D3A4F">
        <w:rPr>
          <w:rFonts w:ascii="Arial" w:eastAsia="Times New Roman" w:hAnsi="Arial" w:cs="Arial"/>
          <w:lang w:eastAsia="fr-FR"/>
        </w:rPr>
        <w:t xml:space="preserve">s que les femmes, les personnes handicapées, </w:t>
      </w:r>
      <w:r w:rsidR="00865D81" w:rsidRPr="006D3A4F">
        <w:rPr>
          <w:rFonts w:ascii="Arial" w:eastAsia="Times New Roman" w:hAnsi="Arial" w:cs="Arial"/>
          <w:lang w:eastAsia="fr-FR"/>
        </w:rPr>
        <w:t>les enfants mineurs, etc.</w:t>
      </w:r>
      <w:r w:rsidR="0007579F" w:rsidRPr="006D3A4F">
        <w:rPr>
          <w:rFonts w:ascii="Arial" w:eastAsia="Times New Roman" w:hAnsi="Arial" w:cs="Arial"/>
          <w:lang w:eastAsia="fr-FR"/>
        </w:rPr>
        <w:t> ;</w:t>
      </w:r>
    </w:p>
    <w:p w14:paraId="376EBE11" w14:textId="394FD92F" w:rsidR="00026BD5" w:rsidRPr="006D3A4F" w:rsidRDefault="00026BD5" w:rsidP="0096067B">
      <w:pPr>
        <w:pStyle w:val="Paragraphedeliste"/>
        <w:numPr>
          <w:ilvl w:val="0"/>
          <w:numId w:val="48"/>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 xml:space="preserve">soutenir les principes de liberté d’association et de conventions collectives des travailleurs en accord avec le droit </w:t>
      </w:r>
      <w:r w:rsidR="00E40E77" w:rsidRPr="006D3A4F">
        <w:rPr>
          <w:rFonts w:ascii="Arial" w:eastAsia="Times New Roman" w:hAnsi="Arial" w:cs="Arial"/>
          <w:lang w:eastAsia="fr-FR"/>
        </w:rPr>
        <w:t>comorien</w:t>
      </w:r>
      <w:r w:rsidRPr="006D3A4F">
        <w:rPr>
          <w:rFonts w:ascii="Arial" w:eastAsia="Times New Roman" w:hAnsi="Arial" w:cs="Arial"/>
          <w:lang w:eastAsia="fr-FR"/>
        </w:rPr>
        <w:t>.</w:t>
      </w:r>
    </w:p>
    <w:p w14:paraId="7E7C2BE0" w14:textId="70A797AD" w:rsidR="00434A56" w:rsidRPr="006D3A4F" w:rsidRDefault="00B0575D" w:rsidP="00F43A89">
      <w:pPr>
        <w:spacing w:before="120" w:line="360" w:lineRule="exact"/>
        <w:jc w:val="both"/>
        <w:rPr>
          <w:rFonts w:ascii="Arial" w:hAnsi="Arial" w:cs="Arial"/>
          <w:sz w:val="22"/>
          <w:szCs w:val="22"/>
        </w:rPr>
      </w:pPr>
      <w:r w:rsidRPr="006D3A4F">
        <w:rPr>
          <w:rFonts w:ascii="Arial" w:hAnsi="Arial" w:cs="Arial"/>
          <w:sz w:val="22"/>
          <w:szCs w:val="22"/>
        </w:rPr>
        <w:t xml:space="preserve">Par conséquent, </w:t>
      </w:r>
      <w:r w:rsidR="00F76DBE" w:rsidRPr="006D3A4F">
        <w:rPr>
          <w:rFonts w:ascii="Arial" w:hAnsi="Arial" w:cs="Arial"/>
          <w:sz w:val="22"/>
          <w:szCs w:val="22"/>
        </w:rPr>
        <w:t xml:space="preserve">au-delà du chapitre portant sur le contexte et les objectifs du PGMO, le rapport présente </w:t>
      </w:r>
      <w:r w:rsidR="006226B3" w:rsidRPr="006D3A4F">
        <w:rPr>
          <w:rFonts w:ascii="Arial" w:hAnsi="Arial" w:cs="Arial"/>
          <w:sz w:val="22"/>
          <w:szCs w:val="22"/>
        </w:rPr>
        <w:t>les</w:t>
      </w:r>
      <w:r w:rsidR="0099689B" w:rsidRPr="006D3A4F">
        <w:rPr>
          <w:rFonts w:ascii="Arial" w:hAnsi="Arial" w:cs="Arial"/>
          <w:sz w:val="22"/>
          <w:szCs w:val="22"/>
        </w:rPr>
        <w:t xml:space="preserve"> p</w:t>
      </w:r>
      <w:r w:rsidR="00867C89" w:rsidRPr="006D3A4F">
        <w:rPr>
          <w:rFonts w:ascii="Arial" w:hAnsi="Arial" w:cs="Arial"/>
          <w:sz w:val="22"/>
          <w:szCs w:val="22"/>
        </w:rPr>
        <w:t>rocédure</w:t>
      </w:r>
      <w:r w:rsidR="0099689B" w:rsidRPr="006D3A4F">
        <w:rPr>
          <w:rFonts w:ascii="Arial" w:hAnsi="Arial" w:cs="Arial"/>
          <w:sz w:val="22"/>
          <w:szCs w:val="22"/>
        </w:rPr>
        <w:t>s</w:t>
      </w:r>
      <w:r w:rsidR="00867C89" w:rsidRPr="006D3A4F">
        <w:rPr>
          <w:rFonts w:ascii="Arial" w:hAnsi="Arial" w:cs="Arial"/>
          <w:sz w:val="22"/>
          <w:szCs w:val="22"/>
        </w:rPr>
        <w:t xml:space="preserve"> de gestion de la main d’œuvre</w:t>
      </w:r>
      <w:r w:rsidRPr="006D3A4F">
        <w:rPr>
          <w:rFonts w:ascii="Arial" w:hAnsi="Arial" w:cs="Arial"/>
          <w:sz w:val="22"/>
          <w:szCs w:val="22"/>
        </w:rPr>
        <w:t xml:space="preserve"> </w:t>
      </w:r>
      <w:r w:rsidR="006226B3" w:rsidRPr="006D3A4F">
        <w:rPr>
          <w:rFonts w:ascii="Arial" w:hAnsi="Arial" w:cs="Arial"/>
          <w:sz w:val="22"/>
          <w:szCs w:val="22"/>
        </w:rPr>
        <w:t xml:space="preserve">du </w:t>
      </w:r>
      <w:r w:rsidR="00E40E77" w:rsidRPr="006D3A4F">
        <w:rPr>
          <w:rFonts w:ascii="Arial" w:hAnsi="Arial" w:cs="Arial"/>
          <w:sz w:val="22"/>
          <w:szCs w:val="22"/>
          <w:lang w:val="fr-SN"/>
        </w:rPr>
        <w:t>PICMC</w:t>
      </w:r>
      <w:r w:rsidR="00E40E77" w:rsidRPr="006D3A4F">
        <w:rPr>
          <w:rFonts w:ascii="Arial" w:hAnsi="Arial" w:cs="Arial"/>
          <w:sz w:val="22"/>
          <w:szCs w:val="22"/>
        </w:rPr>
        <w:t xml:space="preserve"> </w:t>
      </w:r>
      <w:r w:rsidR="00F76DBE" w:rsidRPr="006D3A4F">
        <w:rPr>
          <w:rFonts w:ascii="Arial" w:hAnsi="Arial" w:cs="Arial"/>
          <w:sz w:val="22"/>
          <w:szCs w:val="22"/>
        </w:rPr>
        <w:t xml:space="preserve">qui </w:t>
      </w:r>
      <w:r w:rsidR="00434A56" w:rsidRPr="006D3A4F">
        <w:rPr>
          <w:rFonts w:ascii="Arial" w:hAnsi="Arial" w:cs="Arial"/>
          <w:sz w:val="22"/>
          <w:szCs w:val="22"/>
        </w:rPr>
        <w:t>s’articule</w:t>
      </w:r>
      <w:r w:rsidR="0099689B" w:rsidRPr="006D3A4F">
        <w:rPr>
          <w:rFonts w:ascii="Arial" w:hAnsi="Arial" w:cs="Arial"/>
          <w:sz w:val="22"/>
          <w:szCs w:val="22"/>
        </w:rPr>
        <w:t>nt</w:t>
      </w:r>
      <w:r w:rsidR="00434A56" w:rsidRPr="006D3A4F">
        <w:rPr>
          <w:rFonts w:ascii="Arial" w:hAnsi="Arial" w:cs="Arial"/>
          <w:sz w:val="22"/>
          <w:szCs w:val="22"/>
        </w:rPr>
        <w:t xml:space="preserve"> autour de douze (12) points essentiels qui se présentent comme suit :</w:t>
      </w:r>
    </w:p>
    <w:p w14:paraId="7CAC1959" w14:textId="2CCC6D7E" w:rsidR="00434A56" w:rsidRPr="006D3A4F" w:rsidRDefault="00434A56" w:rsidP="0096067B">
      <w:pPr>
        <w:pStyle w:val="Paragraphedeliste"/>
        <w:numPr>
          <w:ilvl w:val="0"/>
          <w:numId w:val="35"/>
        </w:numPr>
        <w:spacing w:before="120" w:after="0" w:line="360" w:lineRule="exact"/>
        <w:jc w:val="both"/>
        <w:rPr>
          <w:rFonts w:ascii="Arial" w:eastAsia="Times New Roman" w:hAnsi="Arial" w:cs="Arial"/>
          <w:lang w:eastAsia="fr-FR"/>
        </w:rPr>
      </w:pPr>
      <w:bookmarkStart w:id="27" w:name="_Toc530390222"/>
      <w:bookmarkStart w:id="28" w:name="_Toc530390310"/>
      <w:bookmarkStart w:id="29" w:name="_Hlk38808426"/>
      <w:r w:rsidRPr="006D3A4F">
        <w:rPr>
          <w:rFonts w:ascii="Arial" w:eastAsia="Times New Roman" w:hAnsi="Arial" w:cs="Arial"/>
          <w:lang w:eastAsia="fr-FR"/>
        </w:rPr>
        <w:t xml:space="preserve">Aperçu de l’utilisation </w:t>
      </w:r>
      <w:r w:rsidR="00F57382" w:rsidRPr="006D3A4F">
        <w:rPr>
          <w:rFonts w:ascii="Arial" w:eastAsia="Times New Roman" w:hAnsi="Arial" w:cs="Arial"/>
          <w:lang w:eastAsia="fr-FR"/>
        </w:rPr>
        <w:t>de la main d’</w:t>
      </w:r>
      <w:r w:rsidR="00B13351" w:rsidRPr="006D3A4F">
        <w:rPr>
          <w:rFonts w:ascii="Arial" w:eastAsia="Times New Roman" w:hAnsi="Arial" w:cs="Arial"/>
          <w:lang w:eastAsia="fr-FR"/>
        </w:rPr>
        <w:t>œuvre</w:t>
      </w:r>
      <w:r w:rsidRPr="006D3A4F">
        <w:rPr>
          <w:rFonts w:ascii="Arial" w:eastAsia="Times New Roman" w:hAnsi="Arial" w:cs="Arial"/>
          <w:lang w:eastAsia="fr-FR"/>
        </w:rPr>
        <w:t xml:space="preserve"> sur le</w:t>
      </w:r>
      <w:r w:rsidR="001E0A28" w:rsidRPr="006D3A4F">
        <w:rPr>
          <w:rFonts w:ascii="Arial" w:eastAsia="Times New Roman" w:hAnsi="Arial" w:cs="Arial"/>
          <w:lang w:eastAsia="fr-FR"/>
        </w:rPr>
        <w:t>s zones ciblées par le</w:t>
      </w:r>
      <w:r w:rsidRPr="006D3A4F">
        <w:rPr>
          <w:rFonts w:ascii="Arial" w:eastAsia="Times New Roman" w:hAnsi="Arial" w:cs="Arial"/>
          <w:lang w:eastAsia="fr-FR"/>
        </w:rPr>
        <w:t xml:space="preserve"> projet</w:t>
      </w:r>
      <w:bookmarkEnd w:id="27"/>
      <w:bookmarkEnd w:id="28"/>
      <w:r w:rsidR="00115F75" w:rsidRPr="006D3A4F">
        <w:rPr>
          <w:rFonts w:ascii="Arial" w:eastAsia="Times New Roman" w:hAnsi="Arial" w:cs="Arial"/>
          <w:lang w:eastAsia="fr-FR"/>
        </w:rPr>
        <w:t> ;</w:t>
      </w:r>
    </w:p>
    <w:p w14:paraId="715565FD" w14:textId="6621D6B4" w:rsidR="003D378A" w:rsidRPr="006D3A4F" w:rsidRDefault="003D378A" w:rsidP="0096067B">
      <w:pPr>
        <w:pStyle w:val="Paragraphedeliste"/>
        <w:numPr>
          <w:ilvl w:val="0"/>
          <w:numId w:val="35"/>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 xml:space="preserve">Évaluation des potentiels </w:t>
      </w:r>
      <w:r w:rsidR="00F76DBE" w:rsidRPr="006D3A4F">
        <w:rPr>
          <w:rFonts w:ascii="Arial" w:eastAsia="Times New Roman" w:hAnsi="Arial" w:cs="Arial"/>
          <w:lang w:eastAsia="fr-FR"/>
        </w:rPr>
        <w:t xml:space="preserve">de </w:t>
      </w:r>
      <w:r w:rsidRPr="006D3A4F">
        <w:rPr>
          <w:rFonts w:ascii="Arial" w:eastAsia="Times New Roman" w:hAnsi="Arial" w:cs="Arial"/>
          <w:lang w:eastAsia="fr-FR"/>
        </w:rPr>
        <w:t>risques liés au travail</w:t>
      </w:r>
      <w:r w:rsidR="00115F75" w:rsidRPr="006D3A4F">
        <w:rPr>
          <w:rFonts w:ascii="Arial" w:eastAsia="Times New Roman" w:hAnsi="Arial" w:cs="Arial"/>
          <w:lang w:eastAsia="fr-FR"/>
        </w:rPr>
        <w:t> ;</w:t>
      </w:r>
    </w:p>
    <w:p w14:paraId="74368215" w14:textId="3A6AF3B5" w:rsidR="00434A56" w:rsidRPr="006D3A4F" w:rsidRDefault="006D3A4F" w:rsidP="0096067B">
      <w:pPr>
        <w:pStyle w:val="Paragraphedeliste"/>
        <w:numPr>
          <w:ilvl w:val="0"/>
          <w:numId w:val="35"/>
        </w:numPr>
        <w:spacing w:before="120" w:after="0" w:line="360" w:lineRule="exact"/>
        <w:jc w:val="both"/>
        <w:rPr>
          <w:rFonts w:ascii="Arial" w:eastAsia="Times New Roman" w:hAnsi="Arial" w:cs="Arial"/>
          <w:lang w:eastAsia="fr-FR"/>
        </w:rPr>
      </w:pPr>
      <w:r>
        <w:rPr>
          <w:rFonts w:ascii="Arial" w:eastAsia="Times New Roman" w:hAnsi="Arial" w:cs="Arial"/>
          <w:lang w:eastAsia="fr-FR"/>
        </w:rPr>
        <w:t>A</w:t>
      </w:r>
      <w:r w:rsidR="00434A56" w:rsidRPr="006D3A4F">
        <w:rPr>
          <w:rFonts w:ascii="Arial" w:eastAsia="Times New Roman" w:hAnsi="Arial" w:cs="Arial"/>
          <w:lang w:eastAsia="fr-FR"/>
        </w:rPr>
        <w:t>perçu de la législation du travail : termes et conditions</w:t>
      </w:r>
      <w:r w:rsidR="00115F75" w:rsidRPr="006D3A4F">
        <w:rPr>
          <w:rFonts w:ascii="Arial" w:eastAsia="Times New Roman" w:hAnsi="Arial" w:cs="Arial"/>
          <w:lang w:eastAsia="fr-FR"/>
        </w:rPr>
        <w:t> ;</w:t>
      </w:r>
    </w:p>
    <w:p w14:paraId="6A296479" w14:textId="04A07FB1" w:rsidR="003D378A" w:rsidRPr="006D3A4F" w:rsidRDefault="006D3A4F" w:rsidP="0096067B">
      <w:pPr>
        <w:pStyle w:val="Paragraphedeliste"/>
        <w:numPr>
          <w:ilvl w:val="0"/>
          <w:numId w:val="35"/>
        </w:numPr>
        <w:spacing w:before="120" w:after="0" w:line="360" w:lineRule="exact"/>
        <w:jc w:val="both"/>
        <w:rPr>
          <w:rFonts w:ascii="Arial" w:eastAsia="Times New Roman" w:hAnsi="Arial" w:cs="Arial"/>
          <w:lang w:eastAsia="fr-FR"/>
        </w:rPr>
      </w:pPr>
      <w:r>
        <w:rPr>
          <w:rFonts w:ascii="Arial" w:eastAsia="Times New Roman" w:hAnsi="Arial" w:cs="Arial"/>
          <w:lang w:eastAsia="fr-FR"/>
        </w:rPr>
        <w:t>A</w:t>
      </w:r>
      <w:r w:rsidR="003D378A" w:rsidRPr="006D3A4F">
        <w:rPr>
          <w:rFonts w:ascii="Arial" w:eastAsia="Times New Roman" w:hAnsi="Arial" w:cs="Arial"/>
          <w:lang w:eastAsia="fr-FR"/>
        </w:rPr>
        <w:t>perçu de la législation du travail : santé et sécurité au travail</w:t>
      </w:r>
      <w:r w:rsidR="00115F75" w:rsidRPr="006D3A4F">
        <w:rPr>
          <w:rFonts w:ascii="Arial" w:eastAsia="Times New Roman" w:hAnsi="Arial" w:cs="Arial"/>
          <w:lang w:eastAsia="fr-FR"/>
        </w:rPr>
        <w:t> ;</w:t>
      </w:r>
    </w:p>
    <w:p w14:paraId="5100781B" w14:textId="65D66C5B" w:rsidR="00434A56" w:rsidRPr="006D3A4F" w:rsidRDefault="00434A56" w:rsidP="0096067B">
      <w:pPr>
        <w:pStyle w:val="Paragraphedeliste"/>
        <w:numPr>
          <w:ilvl w:val="0"/>
          <w:numId w:val="35"/>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Personnel responsable</w:t>
      </w:r>
      <w:r w:rsidR="00115F75" w:rsidRPr="006D3A4F">
        <w:rPr>
          <w:rFonts w:ascii="Arial" w:eastAsia="Times New Roman" w:hAnsi="Arial" w:cs="Arial"/>
          <w:lang w:eastAsia="fr-FR"/>
        </w:rPr>
        <w:t> ;</w:t>
      </w:r>
    </w:p>
    <w:p w14:paraId="4E411A02" w14:textId="3ED36199" w:rsidR="00D74C78" w:rsidRPr="006D3A4F" w:rsidRDefault="003D378A" w:rsidP="0096067B">
      <w:pPr>
        <w:pStyle w:val="Paragraphedeliste"/>
        <w:numPr>
          <w:ilvl w:val="0"/>
          <w:numId w:val="35"/>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Politiques et procédures</w:t>
      </w:r>
      <w:r w:rsidR="00115F75" w:rsidRPr="006D3A4F">
        <w:rPr>
          <w:rFonts w:ascii="Arial" w:eastAsia="Times New Roman" w:hAnsi="Arial" w:cs="Arial"/>
          <w:lang w:eastAsia="fr-FR"/>
        </w:rPr>
        <w:t> ;</w:t>
      </w:r>
    </w:p>
    <w:p w14:paraId="1A0C9135" w14:textId="09096B99" w:rsidR="003D378A" w:rsidRPr="006D3A4F" w:rsidRDefault="003D378A" w:rsidP="0096067B">
      <w:pPr>
        <w:pStyle w:val="Paragraphedeliste"/>
        <w:numPr>
          <w:ilvl w:val="0"/>
          <w:numId w:val="35"/>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Âge de l'emploi</w:t>
      </w:r>
      <w:r w:rsidR="00115F75" w:rsidRPr="006D3A4F">
        <w:rPr>
          <w:rFonts w:ascii="Arial" w:eastAsia="Times New Roman" w:hAnsi="Arial" w:cs="Arial"/>
          <w:lang w:eastAsia="fr-FR"/>
        </w:rPr>
        <w:t> ;</w:t>
      </w:r>
    </w:p>
    <w:p w14:paraId="6F2B5938" w14:textId="23C04050" w:rsidR="00434A56" w:rsidRPr="006D3A4F" w:rsidRDefault="00434A56" w:rsidP="0096067B">
      <w:pPr>
        <w:pStyle w:val="Paragraphedeliste"/>
        <w:numPr>
          <w:ilvl w:val="0"/>
          <w:numId w:val="35"/>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Termes et conditions</w:t>
      </w:r>
      <w:r w:rsidR="00115F75" w:rsidRPr="006D3A4F">
        <w:rPr>
          <w:rFonts w:ascii="Arial" w:eastAsia="Times New Roman" w:hAnsi="Arial" w:cs="Arial"/>
          <w:lang w:eastAsia="fr-FR"/>
        </w:rPr>
        <w:t> ;</w:t>
      </w:r>
    </w:p>
    <w:p w14:paraId="6D0AB7AC" w14:textId="5E8E2E40" w:rsidR="003D378A" w:rsidRPr="006D3A4F" w:rsidRDefault="003D378A" w:rsidP="0096067B">
      <w:pPr>
        <w:pStyle w:val="Paragraphedeliste"/>
        <w:numPr>
          <w:ilvl w:val="0"/>
          <w:numId w:val="35"/>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Mécanisme de gestion des griefs</w:t>
      </w:r>
      <w:r w:rsidR="00115F75" w:rsidRPr="006D3A4F">
        <w:rPr>
          <w:rFonts w:ascii="Arial" w:eastAsia="Times New Roman" w:hAnsi="Arial" w:cs="Arial"/>
          <w:lang w:eastAsia="fr-FR"/>
        </w:rPr>
        <w:t> ;</w:t>
      </w:r>
    </w:p>
    <w:p w14:paraId="4F3524EA" w14:textId="529A80BA" w:rsidR="003D378A" w:rsidRPr="006D3A4F" w:rsidRDefault="003D378A" w:rsidP="0096067B">
      <w:pPr>
        <w:pStyle w:val="Paragraphedeliste"/>
        <w:numPr>
          <w:ilvl w:val="0"/>
          <w:numId w:val="35"/>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 xml:space="preserve">Gestion </w:t>
      </w:r>
      <w:r w:rsidR="0026659C" w:rsidRPr="006D3A4F">
        <w:rPr>
          <w:rFonts w:ascii="Arial" w:eastAsia="Times New Roman" w:hAnsi="Arial" w:cs="Arial"/>
          <w:lang w:eastAsia="fr-FR"/>
        </w:rPr>
        <w:t>des fournisseurs et prestataires</w:t>
      </w:r>
      <w:r w:rsidR="00115F75" w:rsidRPr="006D3A4F">
        <w:rPr>
          <w:rFonts w:ascii="Arial" w:eastAsia="Times New Roman" w:hAnsi="Arial" w:cs="Arial"/>
          <w:lang w:eastAsia="fr-FR"/>
        </w:rPr>
        <w:t> ;</w:t>
      </w:r>
    </w:p>
    <w:p w14:paraId="44D60058" w14:textId="071599E2" w:rsidR="003D378A" w:rsidRPr="006D3A4F" w:rsidRDefault="003D378A" w:rsidP="0096067B">
      <w:pPr>
        <w:pStyle w:val="Paragraphedeliste"/>
        <w:numPr>
          <w:ilvl w:val="0"/>
          <w:numId w:val="35"/>
        </w:numPr>
        <w:spacing w:before="120" w:after="0" w:line="360" w:lineRule="exact"/>
        <w:jc w:val="both"/>
        <w:rPr>
          <w:rFonts w:ascii="Arial" w:eastAsia="Times New Roman" w:hAnsi="Arial" w:cs="Arial"/>
          <w:lang w:eastAsia="fr-FR"/>
        </w:rPr>
      </w:pPr>
      <w:r w:rsidRPr="006D3A4F">
        <w:rPr>
          <w:rFonts w:ascii="Arial" w:eastAsia="Times New Roman" w:hAnsi="Arial" w:cs="Arial"/>
          <w:lang w:eastAsia="fr-FR"/>
        </w:rPr>
        <w:t>Travailleurs communautaires</w:t>
      </w:r>
      <w:r w:rsidR="00115F75" w:rsidRPr="006D3A4F">
        <w:rPr>
          <w:rFonts w:ascii="Arial" w:eastAsia="Times New Roman" w:hAnsi="Arial" w:cs="Arial"/>
          <w:lang w:eastAsia="fr-FR"/>
        </w:rPr>
        <w:t> ; et</w:t>
      </w:r>
    </w:p>
    <w:p w14:paraId="62BD20A8" w14:textId="77777777" w:rsidR="00115F75" w:rsidRPr="001A3EF1" w:rsidRDefault="00115F75" w:rsidP="00F43A89">
      <w:pPr>
        <w:spacing w:before="120" w:line="360" w:lineRule="exact"/>
        <w:rPr>
          <w:rFonts w:ascii="Arial" w:hAnsi="Arial" w:cs="Arial"/>
        </w:rPr>
      </w:pPr>
    </w:p>
    <w:p w14:paraId="03CD4963" w14:textId="77777777" w:rsidR="00A40B72" w:rsidRPr="001A3EF1" w:rsidRDefault="00A40B72" w:rsidP="00F43A89">
      <w:pPr>
        <w:spacing w:before="120" w:after="200" w:line="360" w:lineRule="exact"/>
        <w:rPr>
          <w:rFonts w:ascii="Arial" w:hAnsi="Arial" w:cs="Arial"/>
          <w:b/>
          <w:bCs/>
          <w:sz w:val="26"/>
          <w:szCs w:val="26"/>
        </w:rPr>
      </w:pPr>
      <w:bookmarkStart w:id="30" w:name="_Toc39014798"/>
      <w:bookmarkEnd w:id="29"/>
      <w:bookmarkEnd w:id="30"/>
      <w:r w:rsidRPr="001A3EF1">
        <w:rPr>
          <w:rFonts w:ascii="Arial" w:hAnsi="Arial" w:cs="Arial"/>
          <w:bCs/>
        </w:rPr>
        <w:br w:type="page"/>
      </w:r>
    </w:p>
    <w:p w14:paraId="1797782F" w14:textId="305C9C59" w:rsidR="00E40E77" w:rsidRPr="00163233" w:rsidRDefault="00762881" w:rsidP="00163233">
      <w:pPr>
        <w:pStyle w:val="Titre1"/>
        <w:numPr>
          <w:ilvl w:val="0"/>
          <w:numId w:val="31"/>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31" w:name="_Toc92379494"/>
      <w:r w:rsidRPr="00163233">
        <w:rPr>
          <w:rFonts w:ascii="Arial" w:eastAsia="Times New Roman" w:hAnsi="Arial" w:cs="Arial"/>
          <w:noProof w:val="0"/>
          <w:color w:val="5B9BD5"/>
          <w:sz w:val="32"/>
          <w:szCs w:val="32"/>
          <w:u w:val="none"/>
          <w:lang w:eastAsia="x-none"/>
        </w:rPr>
        <w:lastRenderedPageBreak/>
        <w:t>UTILISATION DE LA MAIN D’ŒUVRE DANS LE CADRE DU PICMC</w:t>
      </w:r>
      <w:bookmarkEnd w:id="31"/>
      <w:r w:rsidRPr="00163233">
        <w:rPr>
          <w:rFonts w:ascii="Arial" w:eastAsia="Times New Roman" w:hAnsi="Arial" w:cs="Arial"/>
          <w:noProof w:val="0"/>
          <w:color w:val="5B9BD5"/>
          <w:sz w:val="32"/>
          <w:szCs w:val="32"/>
          <w:u w:val="none"/>
          <w:lang w:eastAsia="x-none"/>
        </w:rPr>
        <w:t xml:space="preserve">    </w:t>
      </w:r>
    </w:p>
    <w:p w14:paraId="51183293" w14:textId="7F5CAF8E" w:rsidR="008E08A7" w:rsidRPr="001A3EF1" w:rsidRDefault="008E08A7" w:rsidP="00F43A89">
      <w:pPr>
        <w:spacing w:before="120" w:line="360" w:lineRule="exact"/>
        <w:jc w:val="both"/>
        <w:rPr>
          <w:rFonts w:ascii="Arial" w:hAnsi="Arial" w:cs="Arial"/>
          <w:sz w:val="22"/>
          <w:szCs w:val="22"/>
        </w:rPr>
      </w:pPr>
      <w:r w:rsidRPr="001A3EF1">
        <w:rPr>
          <w:rFonts w:ascii="Arial" w:hAnsi="Arial" w:cs="Arial"/>
          <w:sz w:val="22"/>
          <w:szCs w:val="22"/>
        </w:rPr>
        <w:t xml:space="preserve">Cette section décrit l’effectif prévisionnel de travailleurs que le </w:t>
      </w:r>
      <w:r w:rsidR="00E40E77" w:rsidRPr="00521E59">
        <w:rPr>
          <w:rFonts w:ascii="Arial" w:hAnsi="Arial" w:cs="Arial"/>
          <w:sz w:val="22"/>
          <w:szCs w:val="22"/>
          <w:lang w:val="fr-SN"/>
        </w:rPr>
        <w:t>« </w:t>
      </w:r>
      <w:r w:rsidR="00E40E77" w:rsidRPr="00C27F07">
        <w:rPr>
          <w:rFonts w:ascii="Arial" w:hAnsi="Arial" w:cs="Arial"/>
          <w:sz w:val="22"/>
          <w:szCs w:val="22"/>
          <w:lang w:val="fr-SN"/>
        </w:rPr>
        <w:t xml:space="preserve">Projet Connectivité Inter-Iles </w:t>
      </w:r>
      <w:r w:rsidR="00E11A82">
        <w:rPr>
          <w:rFonts w:ascii="Arial" w:hAnsi="Arial" w:cs="Arial"/>
          <w:sz w:val="22"/>
          <w:szCs w:val="22"/>
          <w:lang w:val="fr-SN"/>
        </w:rPr>
        <w:t xml:space="preserve">des </w:t>
      </w:r>
      <w:r w:rsidR="00E40E77" w:rsidRPr="00C27F07">
        <w:rPr>
          <w:rFonts w:ascii="Arial" w:hAnsi="Arial" w:cs="Arial"/>
          <w:sz w:val="22"/>
          <w:szCs w:val="22"/>
          <w:lang w:val="fr-SN"/>
        </w:rPr>
        <w:t>Comores (PICMC)</w:t>
      </w:r>
      <w:r w:rsidR="00E40E77" w:rsidRPr="00521E59">
        <w:rPr>
          <w:rFonts w:ascii="Arial" w:hAnsi="Arial" w:cs="Arial"/>
          <w:sz w:val="22"/>
          <w:szCs w:val="22"/>
          <w:lang w:val="fr-SN"/>
        </w:rPr>
        <w:t xml:space="preserve"> » </w:t>
      </w:r>
      <w:r w:rsidRPr="001A3EF1">
        <w:rPr>
          <w:rFonts w:ascii="Arial" w:hAnsi="Arial" w:cs="Arial"/>
          <w:sz w:val="22"/>
          <w:szCs w:val="22"/>
        </w:rPr>
        <w:t xml:space="preserve">utilisera selon les activtés prévues </w:t>
      </w:r>
      <w:r w:rsidR="00E40E77">
        <w:rPr>
          <w:rFonts w:ascii="Arial" w:hAnsi="Arial" w:cs="Arial"/>
          <w:sz w:val="22"/>
          <w:szCs w:val="22"/>
        </w:rPr>
        <w:t xml:space="preserve">dans ces différentes </w:t>
      </w:r>
      <w:r w:rsidRPr="001A3EF1">
        <w:rPr>
          <w:rFonts w:ascii="Arial" w:hAnsi="Arial" w:cs="Arial"/>
          <w:sz w:val="22"/>
          <w:szCs w:val="22"/>
        </w:rPr>
        <w:t xml:space="preserve">composantes. </w:t>
      </w:r>
    </w:p>
    <w:p w14:paraId="590ACF26" w14:textId="6539F813" w:rsidR="00E40E77" w:rsidRPr="004C1443" w:rsidRDefault="004C1443" w:rsidP="004C1443">
      <w:pPr>
        <w:spacing w:before="120" w:line="360" w:lineRule="exact"/>
        <w:jc w:val="both"/>
        <w:rPr>
          <w:rFonts w:ascii="Arial" w:hAnsi="Arial" w:cs="Arial"/>
          <w:sz w:val="22"/>
          <w:szCs w:val="22"/>
        </w:rPr>
      </w:pPr>
      <w:r>
        <w:rPr>
          <w:rFonts w:ascii="Arial" w:hAnsi="Arial" w:cs="Arial"/>
          <w:sz w:val="22"/>
          <w:szCs w:val="22"/>
        </w:rPr>
        <w:t>En effet, l</w:t>
      </w:r>
      <w:r w:rsidR="00E40E77" w:rsidRPr="004C1443">
        <w:rPr>
          <w:rFonts w:ascii="Arial" w:hAnsi="Arial" w:cs="Arial"/>
          <w:sz w:val="22"/>
          <w:szCs w:val="22"/>
        </w:rPr>
        <w:t xml:space="preserve">a mise en œuvre du </w:t>
      </w:r>
      <w:r w:rsidRPr="004C1443">
        <w:rPr>
          <w:rFonts w:ascii="Arial" w:hAnsi="Arial" w:cs="Arial"/>
          <w:sz w:val="22"/>
          <w:szCs w:val="22"/>
        </w:rPr>
        <w:t xml:space="preserve">PICMC </w:t>
      </w:r>
      <w:r>
        <w:rPr>
          <w:rFonts w:ascii="Arial" w:hAnsi="Arial" w:cs="Arial"/>
          <w:sz w:val="22"/>
          <w:szCs w:val="22"/>
        </w:rPr>
        <w:t xml:space="preserve">mobilisera </w:t>
      </w:r>
      <w:r w:rsidR="00E40E77" w:rsidRPr="004C1443">
        <w:rPr>
          <w:rFonts w:ascii="Arial" w:hAnsi="Arial" w:cs="Arial"/>
          <w:sz w:val="22"/>
          <w:szCs w:val="22"/>
        </w:rPr>
        <w:t xml:space="preserve">des ressources humaines </w:t>
      </w:r>
      <w:r>
        <w:rPr>
          <w:rFonts w:ascii="Arial" w:hAnsi="Arial" w:cs="Arial"/>
          <w:sz w:val="22"/>
          <w:szCs w:val="22"/>
        </w:rPr>
        <w:t xml:space="preserve">aux fins de couvrir la coordination du projet comprenant </w:t>
      </w:r>
      <w:r w:rsidRPr="004C1443">
        <w:rPr>
          <w:rFonts w:ascii="Arial" w:hAnsi="Arial" w:cs="Arial"/>
          <w:sz w:val="22"/>
          <w:szCs w:val="22"/>
        </w:rPr>
        <w:t>la gestion financière</w:t>
      </w:r>
      <w:r>
        <w:rPr>
          <w:rFonts w:ascii="Arial" w:hAnsi="Arial" w:cs="Arial"/>
          <w:sz w:val="22"/>
          <w:szCs w:val="22"/>
        </w:rPr>
        <w:t xml:space="preserve">, </w:t>
      </w:r>
      <w:r w:rsidRPr="004C1443">
        <w:rPr>
          <w:rFonts w:ascii="Arial" w:hAnsi="Arial" w:cs="Arial"/>
          <w:sz w:val="22"/>
          <w:szCs w:val="22"/>
        </w:rPr>
        <w:t>la passation des marchés</w:t>
      </w:r>
      <w:r>
        <w:rPr>
          <w:rFonts w:ascii="Arial" w:hAnsi="Arial" w:cs="Arial"/>
          <w:sz w:val="22"/>
          <w:szCs w:val="22"/>
        </w:rPr>
        <w:t>, la gestion environnementale et sociale, le suivi-évaluation, etc. Au-delà de ces aspects, des ressources humaines seront mobilisées pour couvrir les besoins du projet en termes d’études et de conception, de constructions, de supervision des travaux</w:t>
      </w:r>
      <w:r w:rsidR="00E40E77" w:rsidRPr="004C1443">
        <w:rPr>
          <w:rFonts w:ascii="Arial" w:hAnsi="Arial" w:cs="Arial"/>
          <w:sz w:val="22"/>
          <w:szCs w:val="22"/>
        </w:rPr>
        <w:t>,</w:t>
      </w:r>
      <w:r>
        <w:rPr>
          <w:rFonts w:ascii="Arial" w:hAnsi="Arial" w:cs="Arial"/>
          <w:sz w:val="22"/>
          <w:szCs w:val="22"/>
        </w:rPr>
        <w:t xml:space="preserve"> notamment</w:t>
      </w:r>
      <w:r w:rsidR="00E40E77" w:rsidRPr="004C1443">
        <w:rPr>
          <w:rFonts w:ascii="Arial" w:hAnsi="Arial" w:cs="Arial"/>
          <w:sz w:val="22"/>
          <w:szCs w:val="22"/>
        </w:rPr>
        <w:t>.</w:t>
      </w:r>
    </w:p>
    <w:p w14:paraId="3145D58E" w14:textId="1B04F9CB" w:rsidR="00AF43FB" w:rsidRPr="001A3EF1" w:rsidRDefault="00754D69" w:rsidP="00F43A89">
      <w:pPr>
        <w:spacing w:before="120" w:line="360" w:lineRule="exact"/>
        <w:jc w:val="both"/>
        <w:rPr>
          <w:rFonts w:ascii="Arial" w:hAnsi="Arial" w:cs="Arial"/>
          <w:sz w:val="22"/>
          <w:szCs w:val="22"/>
        </w:rPr>
      </w:pPr>
      <w:r>
        <w:rPr>
          <w:rFonts w:ascii="Arial" w:hAnsi="Arial" w:cs="Arial"/>
          <w:sz w:val="22"/>
          <w:szCs w:val="22"/>
        </w:rPr>
        <w:t>L</w:t>
      </w:r>
      <w:r w:rsidR="00E879FD" w:rsidRPr="001A3EF1">
        <w:rPr>
          <w:rFonts w:ascii="Arial" w:hAnsi="Arial" w:cs="Arial"/>
          <w:sz w:val="22"/>
          <w:szCs w:val="22"/>
        </w:rPr>
        <w:t>’</w:t>
      </w:r>
      <w:r w:rsidR="00604CF9" w:rsidRPr="001A3EF1">
        <w:rPr>
          <w:rFonts w:ascii="Arial" w:hAnsi="Arial" w:cs="Arial"/>
          <w:sz w:val="22"/>
          <w:szCs w:val="22"/>
        </w:rPr>
        <w:t xml:space="preserve">Unité de </w:t>
      </w:r>
      <w:r w:rsidR="004C1443">
        <w:rPr>
          <w:rFonts w:ascii="Arial" w:hAnsi="Arial" w:cs="Arial"/>
          <w:sz w:val="22"/>
          <w:szCs w:val="22"/>
        </w:rPr>
        <w:t>Gestion</w:t>
      </w:r>
      <w:r w:rsidR="00604CF9" w:rsidRPr="001A3EF1">
        <w:rPr>
          <w:rFonts w:ascii="Arial" w:hAnsi="Arial" w:cs="Arial"/>
          <w:sz w:val="22"/>
          <w:szCs w:val="22"/>
        </w:rPr>
        <w:t xml:space="preserve"> du Projet (U</w:t>
      </w:r>
      <w:r w:rsidR="004C1443">
        <w:rPr>
          <w:rFonts w:ascii="Arial" w:hAnsi="Arial" w:cs="Arial"/>
          <w:sz w:val="22"/>
          <w:szCs w:val="22"/>
        </w:rPr>
        <w:t>G</w:t>
      </w:r>
      <w:r w:rsidR="00604CF9" w:rsidRPr="001A3EF1">
        <w:rPr>
          <w:rFonts w:ascii="Arial" w:hAnsi="Arial" w:cs="Arial"/>
          <w:sz w:val="22"/>
          <w:szCs w:val="22"/>
        </w:rPr>
        <w:t xml:space="preserve">P) </w:t>
      </w:r>
      <w:r w:rsidR="006D3A4F">
        <w:rPr>
          <w:rFonts w:ascii="Arial" w:hAnsi="Arial" w:cs="Arial"/>
          <w:sz w:val="22"/>
          <w:szCs w:val="22"/>
        </w:rPr>
        <w:t xml:space="preserve">du </w:t>
      </w:r>
      <w:r w:rsidR="004C1443" w:rsidRPr="004C1443">
        <w:rPr>
          <w:rFonts w:ascii="Arial" w:hAnsi="Arial" w:cs="Arial"/>
          <w:sz w:val="22"/>
          <w:szCs w:val="22"/>
        </w:rPr>
        <w:t xml:space="preserve">PICMC </w:t>
      </w:r>
      <w:r w:rsidR="00E879FD" w:rsidRPr="001A3EF1">
        <w:rPr>
          <w:rFonts w:ascii="Arial" w:hAnsi="Arial" w:cs="Arial"/>
          <w:sz w:val="22"/>
          <w:szCs w:val="22"/>
        </w:rPr>
        <w:t>aura</w:t>
      </w:r>
      <w:r w:rsidR="00604CF9" w:rsidRPr="001A3EF1">
        <w:rPr>
          <w:rFonts w:ascii="Arial" w:hAnsi="Arial" w:cs="Arial"/>
          <w:sz w:val="22"/>
          <w:szCs w:val="22"/>
        </w:rPr>
        <w:t xml:space="preserve"> une autonomie de gestion administrative et financière, </w:t>
      </w:r>
      <w:r w:rsidR="00E879FD" w:rsidRPr="001A3EF1">
        <w:rPr>
          <w:rFonts w:ascii="Arial" w:hAnsi="Arial" w:cs="Arial"/>
          <w:sz w:val="22"/>
          <w:szCs w:val="22"/>
        </w:rPr>
        <w:t xml:space="preserve">même si elle sera toujours </w:t>
      </w:r>
      <w:r w:rsidR="00604CF9" w:rsidRPr="001A3EF1">
        <w:rPr>
          <w:rFonts w:ascii="Arial" w:hAnsi="Arial" w:cs="Arial"/>
          <w:sz w:val="22"/>
          <w:szCs w:val="22"/>
        </w:rPr>
        <w:t xml:space="preserve">placée sous la tutelle du </w:t>
      </w:r>
      <w:r w:rsidR="004C1443" w:rsidRPr="004C1443">
        <w:rPr>
          <w:rFonts w:ascii="Arial" w:hAnsi="Arial" w:cs="Arial"/>
          <w:sz w:val="22"/>
          <w:szCs w:val="22"/>
        </w:rPr>
        <w:t>Ministère des Transports Maritime et Aérien</w:t>
      </w:r>
      <w:r w:rsidR="00AF43FB" w:rsidRPr="001A3EF1">
        <w:rPr>
          <w:rFonts w:ascii="Arial" w:hAnsi="Arial" w:cs="Arial"/>
          <w:sz w:val="22"/>
          <w:szCs w:val="22"/>
        </w:rPr>
        <w:t>.</w:t>
      </w:r>
    </w:p>
    <w:p w14:paraId="3361CC03" w14:textId="0066E6C4" w:rsidR="00E879FD" w:rsidRPr="001A3EF1" w:rsidRDefault="00AF43FB" w:rsidP="00F43A89">
      <w:pPr>
        <w:spacing w:before="120" w:line="360" w:lineRule="exact"/>
        <w:jc w:val="both"/>
        <w:rPr>
          <w:rFonts w:ascii="Arial" w:hAnsi="Arial" w:cs="Arial"/>
          <w:sz w:val="22"/>
          <w:szCs w:val="22"/>
        </w:rPr>
      </w:pPr>
      <w:r w:rsidRPr="001A3EF1">
        <w:rPr>
          <w:rFonts w:ascii="Arial" w:hAnsi="Arial" w:cs="Arial"/>
          <w:sz w:val="22"/>
          <w:szCs w:val="22"/>
        </w:rPr>
        <w:t xml:space="preserve">Elle </w:t>
      </w:r>
      <w:r w:rsidR="00604CF9" w:rsidRPr="001A3EF1">
        <w:rPr>
          <w:rFonts w:ascii="Arial" w:hAnsi="Arial" w:cs="Arial"/>
          <w:sz w:val="22"/>
          <w:szCs w:val="22"/>
        </w:rPr>
        <w:t>travaille</w:t>
      </w:r>
      <w:r w:rsidRPr="001A3EF1">
        <w:rPr>
          <w:rFonts w:ascii="Arial" w:hAnsi="Arial" w:cs="Arial"/>
          <w:sz w:val="22"/>
          <w:szCs w:val="22"/>
        </w:rPr>
        <w:t xml:space="preserve">ra </w:t>
      </w:r>
      <w:r w:rsidR="00604CF9" w:rsidRPr="001A3EF1">
        <w:rPr>
          <w:rFonts w:ascii="Arial" w:hAnsi="Arial" w:cs="Arial"/>
          <w:sz w:val="22"/>
          <w:szCs w:val="22"/>
        </w:rPr>
        <w:t xml:space="preserve">en étroite relation avec les </w:t>
      </w:r>
      <w:r w:rsidR="004C1443">
        <w:rPr>
          <w:rFonts w:ascii="Arial" w:hAnsi="Arial" w:cs="Arial"/>
          <w:sz w:val="22"/>
          <w:szCs w:val="22"/>
        </w:rPr>
        <w:t>agences gouvernementales communément appelées « </w:t>
      </w:r>
      <w:r w:rsidR="004C1443" w:rsidRPr="004C1443">
        <w:rPr>
          <w:rFonts w:ascii="Arial" w:hAnsi="Arial" w:cs="Arial"/>
          <w:sz w:val="22"/>
          <w:szCs w:val="22"/>
        </w:rPr>
        <w:t>entités d’exécution »</w:t>
      </w:r>
      <w:r w:rsidR="00E879FD" w:rsidRPr="001A3EF1">
        <w:rPr>
          <w:rFonts w:ascii="Arial" w:hAnsi="Arial" w:cs="Arial"/>
          <w:sz w:val="22"/>
          <w:szCs w:val="22"/>
        </w:rPr>
        <w:t xml:space="preserve"> </w:t>
      </w:r>
      <w:r w:rsidR="004C1443">
        <w:rPr>
          <w:rFonts w:ascii="Arial" w:hAnsi="Arial" w:cs="Arial"/>
          <w:sz w:val="22"/>
          <w:szCs w:val="22"/>
        </w:rPr>
        <w:t xml:space="preserve">en charge du transport maritime et de l’environnement ainsi que </w:t>
      </w:r>
      <w:r w:rsidRPr="001A3EF1">
        <w:rPr>
          <w:rFonts w:ascii="Arial" w:hAnsi="Arial" w:cs="Arial"/>
          <w:sz w:val="22"/>
          <w:szCs w:val="22"/>
        </w:rPr>
        <w:t>d’autres parties prenantes</w:t>
      </w:r>
      <w:r w:rsidR="00604CF9" w:rsidRPr="001A3EF1">
        <w:rPr>
          <w:rFonts w:ascii="Arial" w:hAnsi="Arial" w:cs="Arial"/>
          <w:sz w:val="22"/>
          <w:szCs w:val="22"/>
        </w:rPr>
        <w:t xml:space="preserve">. </w:t>
      </w:r>
    </w:p>
    <w:p w14:paraId="03F924F8" w14:textId="3456A175" w:rsidR="00681499" w:rsidRPr="001A3EF1" w:rsidRDefault="00AF43FB" w:rsidP="00F43A89">
      <w:pPr>
        <w:spacing w:before="120" w:line="360" w:lineRule="exact"/>
        <w:jc w:val="both"/>
        <w:rPr>
          <w:rFonts w:ascii="Arial" w:hAnsi="Arial" w:cs="Arial"/>
          <w:sz w:val="22"/>
          <w:szCs w:val="22"/>
        </w:rPr>
      </w:pPr>
      <w:r w:rsidRPr="001A3EF1">
        <w:rPr>
          <w:rFonts w:ascii="Arial" w:hAnsi="Arial" w:cs="Arial"/>
          <w:sz w:val="22"/>
          <w:szCs w:val="22"/>
        </w:rPr>
        <w:t>Globalement, l</w:t>
      </w:r>
      <w:r w:rsidR="00681499" w:rsidRPr="001A3EF1">
        <w:rPr>
          <w:rFonts w:ascii="Arial" w:hAnsi="Arial" w:cs="Arial"/>
          <w:sz w:val="22"/>
          <w:szCs w:val="22"/>
        </w:rPr>
        <w:t xml:space="preserve">es profils </w:t>
      </w:r>
      <w:r w:rsidRPr="001A3EF1">
        <w:rPr>
          <w:rFonts w:ascii="Arial" w:hAnsi="Arial" w:cs="Arial"/>
          <w:sz w:val="22"/>
          <w:szCs w:val="22"/>
        </w:rPr>
        <w:t>de travailleurs seront fonction des axes</w:t>
      </w:r>
      <w:r w:rsidR="00681499" w:rsidRPr="001A3EF1">
        <w:rPr>
          <w:rFonts w:ascii="Arial" w:hAnsi="Arial" w:cs="Arial"/>
          <w:sz w:val="22"/>
          <w:szCs w:val="22"/>
        </w:rPr>
        <w:t xml:space="preserve"> d’interventions</w:t>
      </w:r>
      <w:r w:rsidRPr="001A3EF1">
        <w:rPr>
          <w:rFonts w:ascii="Arial" w:hAnsi="Arial" w:cs="Arial"/>
          <w:sz w:val="22"/>
          <w:szCs w:val="22"/>
        </w:rPr>
        <w:t xml:space="preserve"> du </w:t>
      </w:r>
      <w:r w:rsidR="004C1443" w:rsidRPr="004C1443">
        <w:rPr>
          <w:rFonts w:ascii="Arial" w:hAnsi="Arial" w:cs="Arial"/>
          <w:sz w:val="22"/>
          <w:szCs w:val="22"/>
        </w:rPr>
        <w:t>PICMC</w:t>
      </w:r>
      <w:r w:rsidRPr="001A3EF1">
        <w:rPr>
          <w:rFonts w:ascii="Arial" w:hAnsi="Arial" w:cs="Arial"/>
          <w:sz w:val="22"/>
          <w:szCs w:val="22"/>
        </w:rPr>
        <w:t xml:space="preserve"> </w:t>
      </w:r>
      <w:r w:rsidR="00681499" w:rsidRPr="001A3EF1">
        <w:rPr>
          <w:rFonts w:ascii="Arial" w:hAnsi="Arial" w:cs="Arial"/>
          <w:sz w:val="22"/>
          <w:szCs w:val="22"/>
        </w:rPr>
        <w:t>:</w:t>
      </w:r>
    </w:p>
    <w:p w14:paraId="25BE9059" w14:textId="0D09F326" w:rsidR="00AF43FB" w:rsidRPr="001A3EF1" w:rsidRDefault="00681499" w:rsidP="003C5DD7">
      <w:pPr>
        <w:pStyle w:val="Paragraphedeliste"/>
        <w:numPr>
          <w:ilvl w:val="0"/>
          <w:numId w:val="4"/>
        </w:numPr>
        <w:spacing w:before="120" w:after="0" w:line="360" w:lineRule="exact"/>
        <w:jc w:val="both"/>
        <w:rPr>
          <w:rFonts w:ascii="Arial" w:eastAsia="Times New Roman" w:hAnsi="Arial" w:cs="Arial"/>
          <w:lang w:eastAsia="fr-FR"/>
        </w:rPr>
      </w:pPr>
      <w:r w:rsidRPr="001A3EF1">
        <w:rPr>
          <w:rFonts w:ascii="Arial" w:eastAsia="Times New Roman" w:hAnsi="Arial" w:cs="Arial"/>
          <w:lang w:eastAsia="fr-FR"/>
        </w:rPr>
        <w:t>L</w:t>
      </w:r>
      <w:r w:rsidR="00AF43FB" w:rsidRPr="001A3EF1">
        <w:rPr>
          <w:rFonts w:ascii="Arial" w:eastAsia="Times New Roman" w:hAnsi="Arial" w:cs="Arial"/>
          <w:lang w:eastAsia="fr-FR"/>
        </w:rPr>
        <w:t xml:space="preserve">’unité de </w:t>
      </w:r>
      <w:r w:rsidR="004C1443">
        <w:rPr>
          <w:rFonts w:ascii="Arial" w:hAnsi="Arial" w:cs="Arial"/>
        </w:rPr>
        <w:t>Gestion</w:t>
      </w:r>
      <w:r w:rsidR="004C1443" w:rsidRPr="001A3EF1">
        <w:rPr>
          <w:rFonts w:ascii="Arial" w:hAnsi="Arial" w:cs="Arial"/>
        </w:rPr>
        <w:t xml:space="preserve"> du Projet (U</w:t>
      </w:r>
      <w:r w:rsidR="004C1443">
        <w:rPr>
          <w:rFonts w:ascii="Arial" w:hAnsi="Arial" w:cs="Arial"/>
        </w:rPr>
        <w:t>G</w:t>
      </w:r>
      <w:r w:rsidR="004C1443" w:rsidRPr="001A3EF1">
        <w:rPr>
          <w:rFonts w:ascii="Arial" w:hAnsi="Arial" w:cs="Arial"/>
        </w:rPr>
        <w:t xml:space="preserve">P) </w:t>
      </w:r>
      <w:r w:rsidR="004C1443" w:rsidRPr="004C1443">
        <w:rPr>
          <w:rFonts w:ascii="Arial" w:hAnsi="Arial" w:cs="Arial"/>
        </w:rPr>
        <w:t xml:space="preserve">PICMC </w:t>
      </w:r>
      <w:r w:rsidR="00AF43FB" w:rsidRPr="001A3EF1">
        <w:rPr>
          <w:rFonts w:ascii="Arial" w:eastAsia="Times New Roman" w:hAnsi="Arial" w:cs="Arial"/>
          <w:lang w:eastAsia="fr-FR"/>
        </w:rPr>
        <w:t>(n</w:t>
      </w:r>
      <w:r w:rsidRPr="001A3EF1">
        <w:rPr>
          <w:rFonts w:ascii="Arial" w:eastAsia="Times New Roman" w:hAnsi="Arial" w:cs="Arial"/>
          <w:lang w:eastAsia="fr-FR"/>
        </w:rPr>
        <w:t xml:space="preserve">iveaux </w:t>
      </w:r>
      <w:r w:rsidR="004C1443">
        <w:rPr>
          <w:rFonts w:ascii="Arial" w:eastAsia="Times New Roman" w:hAnsi="Arial" w:cs="Arial"/>
          <w:lang w:eastAsia="fr-FR"/>
        </w:rPr>
        <w:t>central</w:t>
      </w:r>
      <w:r w:rsidRPr="001A3EF1">
        <w:rPr>
          <w:rFonts w:ascii="Arial" w:eastAsia="Times New Roman" w:hAnsi="Arial" w:cs="Arial"/>
          <w:lang w:eastAsia="fr-FR"/>
        </w:rPr>
        <w:t>) </w:t>
      </w:r>
      <w:r w:rsidR="00AF43FB" w:rsidRPr="001A3EF1">
        <w:rPr>
          <w:rFonts w:ascii="Arial" w:eastAsia="Times New Roman" w:hAnsi="Arial" w:cs="Arial"/>
          <w:lang w:eastAsia="fr-FR"/>
        </w:rPr>
        <w:t>comprenant</w:t>
      </w:r>
      <w:r w:rsidR="00806E90" w:rsidRPr="001A3EF1">
        <w:rPr>
          <w:rFonts w:ascii="Arial" w:eastAsia="Times New Roman" w:hAnsi="Arial" w:cs="Arial"/>
          <w:lang w:eastAsia="fr-FR"/>
        </w:rPr>
        <w:t>, entre</w:t>
      </w:r>
      <w:r w:rsidR="004C51B0" w:rsidRPr="001A3EF1">
        <w:rPr>
          <w:rFonts w:ascii="Arial" w:eastAsia="Times New Roman" w:hAnsi="Arial" w:cs="Arial"/>
          <w:lang w:eastAsia="fr-FR"/>
        </w:rPr>
        <w:t>-</w:t>
      </w:r>
      <w:r w:rsidR="00806E90" w:rsidRPr="001A3EF1">
        <w:rPr>
          <w:rFonts w:ascii="Arial" w:eastAsia="Times New Roman" w:hAnsi="Arial" w:cs="Arial"/>
          <w:lang w:eastAsia="fr-FR"/>
        </w:rPr>
        <w:t>autres,</w:t>
      </w:r>
      <w:r w:rsidR="00AF43FB" w:rsidRPr="001A3EF1">
        <w:rPr>
          <w:rFonts w:ascii="Arial" w:eastAsia="Times New Roman" w:hAnsi="Arial" w:cs="Arial"/>
          <w:lang w:eastAsia="fr-FR"/>
        </w:rPr>
        <w:t xml:space="preserve"> les équipes en charge de la gestion environnementale, sociale, santé</w:t>
      </w:r>
      <w:r w:rsidR="006111BB">
        <w:rPr>
          <w:rFonts w:ascii="Arial" w:eastAsia="Times New Roman" w:hAnsi="Arial" w:cs="Arial"/>
          <w:lang w:eastAsia="fr-FR"/>
        </w:rPr>
        <w:t xml:space="preserve">, </w:t>
      </w:r>
      <w:r w:rsidR="00AF43FB" w:rsidRPr="001A3EF1">
        <w:rPr>
          <w:rFonts w:ascii="Arial" w:eastAsia="Times New Roman" w:hAnsi="Arial" w:cs="Arial"/>
          <w:lang w:eastAsia="fr-FR"/>
        </w:rPr>
        <w:t>sécurité </w:t>
      </w:r>
      <w:r w:rsidR="006111BB">
        <w:rPr>
          <w:rFonts w:ascii="Arial" w:eastAsia="Times New Roman" w:hAnsi="Arial" w:cs="Arial"/>
          <w:lang w:eastAsia="fr-FR"/>
        </w:rPr>
        <w:t xml:space="preserve">et Genre/VBG </w:t>
      </w:r>
      <w:r w:rsidR="00AF43FB" w:rsidRPr="001A3EF1">
        <w:rPr>
          <w:rFonts w:ascii="Arial" w:eastAsia="Times New Roman" w:hAnsi="Arial" w:cs="Arial"/>
          <w:lang w:eastAsia="fr-FR"/>
        </w:rPr>
        <w:t>;</w:t>
      </w:r>
    </w:p>
    <w:p w14:paraId="3BB78F82" w14:textId="28EFA8C1" w:rsidR="00681499" w:rsidRPr="001A3EF1" w:rsidRDefault="00AF43FB" w:rsidP="003C5DD7">
      <w:pPr>
        <w:pStyle w:val="Paragraphedeliste"/>
        <w:numPr>
          <w:ilvl w:val="0"/>
          <w:numId w:val="4"/>
        </w:numPr>
        <w:spacing w:before="120" w:after="0" w:line="360" w:lineRule="exact"/>
        <w:jc w:val="both"/>
        <w:rPr>
          <w:rFonts w:ascii="Arial" w:eastAsia="Times New Roman" w:hAnsi="Arial" w:cs="Arial"/>
          <w:lang w:eastAsia="fr-FR"/>
        </w:rPr>
      </w:pPr>
      <w:r w:rsidRPr="001A3EF1">
        <w:rPr>
          <w:rFonts w:ascii="Arial" w:eastAsia="Times New Roman" w:hAnsi="Arial" w:cs="Arial"/>
          <w:lang w:eastAsia="fr-FR"/>
        </w:rPr>
        <w:t xml:space="preserve">les </w:t>
      </w:r>
      <w:r w:rsidR="00681499" w:rsidRPr="001A3EF1">
        <w:rPr>
          <w:rFonts w:ascii="Arial" w:eastAsia="Times New Roman" w:hAnsi="Arial" w:cs="Arial"/>
          <w:lang w:eastAsia="fr-FR"/>
        </w:rPr>
        <w:t>fourni</w:t>
      </w:r>
      <w:r w:rsidRPr="001A3EF1">
        <w:rPr>
          <w:rFonts w:ascii="Arial" w:eastAsia="Times New Roman" w:hAnsi="Arial" w:cs="Arial"/>
          <w:lang w:eastAsia="fr-FR"/>
        </w:rPr>
        <w:t xml:space="preserve">sseurs </w:t>
      </w:r>
      <w:r w:rsidR="00681499" w:rsidRPr="001A3EF1">
        <w:rPr>
          <w:rFonts w:ascii="Arial" w:eastAsia="Times New Roman" w:hAnsi="Arial" w:cs="Arial"/>
          <w:lang w:eastAsia="fr-FR"/>
        </w:rPr>
        <w:t xml:space="preserve">de biens et services notamment les </w:t>
      </w:r>
      <w:r w:rsidR="006111BB">
        <w:rPr>
          <w:rFonts w:ascii="Arial" w:eastAsia="Times New Roman" w:hAnsi="Arial" w:cs="Arial"/>
          <w:lang w:eastAsia="fr-FR"/>
        </w:rPr>
        <w:t>structures spécialisées dans la prestation intellectuelle</w:t>
      </w:r>
      <w:r w:rsidRPr="001A3EF1">
        <w:rPr>
          <w:rFonts w:ascii="Arial" w:eastAsia="Times New Roman" w:hAnsi="Arial" w:cs="Arial"/>
          <w:lang w:eastAsia="fr-FR"/>
        </w:rPr>
        <w:t>, les entreprises</w:t>
      </w:r>
      <w:r w:rsidR="006D3A4F">
        <w:rPr>
          <w:rFonts w:ascii="Arial" w:eastAsia="Times New Roman" w:hAnsi="Arial" w:cs="Arial"/>
          <w:lang w:eastAsia="fr-FR"/>
        </w:rPr>
        <w:t xml:space="preserve"> </w:t>
      </w:r>
      <w:r w:rsidR="006111BB">
        <w:rPr>
          <w:rFonts w:ascii="Arial" w:eastAsia="Times New Roman" w:hAnsi="Arial" w:cs="Arial"/>
          <w:lang w:eastAsia="fr-FR"/>
        </w:rPr>
        <w:t>de travaux de génie civil</w:t>
      </w:r>
      <w:r w:rsidRPr="001A3EF1">
        <w:rPr>
          <w:rFonts w:ascii="Arial" w:eastAsia="Times New Roman" w:hAnsi="Arial" w:cs="Arial"/>
          <w:lang w:eastAsia="fr-FR"/>
        </w:rPr>
        <w:t xml:space="preserve">, </w:t>
      </w:r>
      <w:r w:rsidR="006111BB">
        <w:rPr>
          <w:rFonts w:ascii="Arial" w:eastAsia="Times New Roman" w:hAnsi="Arial" w:cs="Arial"/>
          <w:lang w:eastAsia="fr-FR"/>
        </w:rPr>
        <w:t xml:space="preserve">les constructeurs de navires, </w:t>
      </w:r>
      <w:r w:rsidRPr="001A3EF1">
        <w:rPr>
          <w:rFonts w:ascii="Arial" w:eastAsia="Times New Roman" w:hAnsi="Arial" w:cs="Arial"/>
          <w:lang w:eastAsia="fr-FR"/>
        </w:rPr>
        <w:t>etc</w:t>
      </w:r>
      <w:r w:rsidR="008E08A7" w:rsidRPr="001A3EF1">
        <w:rPr>
          <w:rFonts w:ascii="Arial" w:eastAsia="Times New Roman" w:hAnsi="Arial" w:cs="Arial"/>
          <w:lang w:eastAsia="fr-FR"/>
        </w:rPr>
        <w:t>.</w:t>
      </w:r>
    </w:p>
    <w:p w14:paraId="613C7FD2" w14:textId="154258AC" w:rsidR="008E08A7" w:rsidRPr="001A3EF1" w:rsidRDefault="008E08A7" w:rsidP="00F43A89">
      <w:pPr>
        <w:spacing w:before="120" w:line="360" w:lineRule="exact"/>
        <w:jc w:val="both"/>
        <w:rPr>
          <w:rFonts w:ascii="Arial" w:hAnsi="Arial" w:cs="Arial"/>
        </w:rPr>
      </w:pPr>
      <w:r w:rsidRPr="001A3EF1">
        <w:rPr>
          <w:rFonts w:ascii="Arial" w:hAnsi="Arial" w:cs="Arial"/>
          <w:sz w:val="22"/>
          <w:szCs w:val="22"/>
        </w:rPr>
        <w:t xml:space="preserve">Par conséquent, le </w:t>
      </w:r>
      <w:r w:rsidR="006111BB" w:rsidRPr="004C1443">
        <w:rPr>
          <w:rFonts w:ascii="Arial" w:hAnsi="Arial" w:cs="Arial"/>
          <w:sz w:val="22"/>
          <w:szCs w:val="22"/>
        </w:rPr>
        <w:t>PICMC</w:t>
      </w:r>
      <w:r w:rsidRPr="001A3EF1">
        <w:rPr>
          <w:rFonts w:ascii="Arial" w:hAnsi="Arial" w:cs="Arial"/>
          <w:sz w:val="22"/>
          <w:szCs w:val="22"/>
        </w:rPr>
        <w:t xml:space="preserve"> devrait impliquer les catégories suivantes d’agents de projet, telles que définies par </w:t>
      </w:r>
      <w:r w:rsidR="00AA75E7">
        <w:rPr>
          <w:rFonts w:ascii="Arial" w:hAnsi="Arial" w:cs="Arial"/>
          <w:sz w:val="22"/>
          <w:szCs w:val="22"/>
        </w:rPr>
        <w:t xml:space="preserve">la </w:t>
      </w:r>
      <w:r w:rsidRPr="001A3EF1">
        <w:rPr>
          <w:rFonts w:ascii="Arial" w:hAnsi="Arial" w:cs="Arial"/>
          <w:sz w:val="22"/>
          <w:szCs w:val="22"/>
        </w:rPr>
        <w:t xml:space="preserve">NES </w:t>
      </w:r>
      <w:r w:rsidR="006D3A4F">
        <w:rPr>
          <w:rFonts w:ascii="Arial" w:hAnsi="Arial" w:cs="Arial"/>
          <w:sz w:val="22"/>
          <w:szCs w:val="22"/>
        </w:rPr>
        <w:t>n°</w:t>
      </w:r>
      <w:r w:rsidRPr="001A3EF1">
        <w:rPr>
          <w:rFonts w:ascii="Arial" w:hAnsi="Arial" w:cs="Arial"/>
          <w:sz w:val="22"/>
          <w:szCs w:val="22"/>
        </w:rPr>
        <w:t>2.</w:t>
      </w:r>
    </w:p>
    <w:p w14:paraId="15020FA8" w14:textId="77777777" w:rsidR="00207C34" w:rsidRPr="001A3EF1" w:rsidRDefault="00207C34" w:rsidP="00F43A89">
      <w:pPr>
        <w:pStyle w:val="Paragraphedeliste"/>
        <w:spacing w:before="120" w:line="360" w:lineRule="exact"/>
        <w:jc w:val="both"/>
        <w:rPr>
          <w:rFonts w:ascii="Arial" w:hAnsi="Arial" w:cs="Arial"/>
          <w:color w:val="000000"/>
          <w:sz w:val="24"/>
          <w:szCs w:val="28"/>
        </w:rPr>
      </w:pPr>
    </w:p>
    <w:p w14:paraId="7AF56AAB" w14:textId="77777777" w:rsidR="008E08A7" w:rsidRPr="001A3EF1" w:rsidRDefault="008E08A7" w:rsidP="000477EA">
      <w:pPr>
        <w:pStyle w:val="Paragraphedeliste"/>
        <w:keepNext/>
        <w:numPr>
          <w:ilvl w:val="0"/>
          <w:numId w:val="1"/>
        </w:numPr>
        <w:tabs>
          <w:tab w:val="left" w:pos="-720"/>
        </w:tabs>
        <w:suppressAutoHyphens/>
        <w:spacing w:before="120" w:after="0" w:line="360" w:lineRule="exact"/>
        <w:contextualSpacing w:val="0"/>
        <w:jc w:val="both"/>
        <w:outlineLvl w:val="1"/>
        <w:rPr>
          <w:rFonts w:ascii="Arial" w:eastAsia="Times New Roman" w:hAnsi="Arial" w:cs="Arial"/>
          <w:b/>
          <w:iCs/>
          <w:vanish/>
          <w:color w:val="4BACC6" w:themeColor="accent5"/>
          <w:kern w:val="32"/>
          <w:lang w:eastAsia="fr-FR"/>
        </w:rPr>
      </w:pPr>
      <w:bookmarkStart w:id="32" w:name="_Toc39303447"/>
      <w:bookmarkStart w:id="33" w:name="_Toc39304196"/>
      <w:bookmarkStart w:id="34" w:name="_Toc39304344"/>
      <w:bookmarkStart w:id="35" w:name="_Toc39338098"/>
      <w:bookmarkStart w:id="36" w:name="_Toc39658579"/>
      <w:bookmarkStart w:id="37" w:name="_Toc39659445"/>
      <w:bookmarkStart w:id="38" w:name="_Toc39659601"/>
      <w:bookmarkStart w:id="39" w:name="_Toc39659993"/>
      <w:bookmarkStart w:id="40" w:name="_Toc41302195"/>
      <w:bookmarkStart w:id="41" w:name="_Toc58435618"/>
      <w:bookmarkStart w:id="42" w:name="_Toc60439154"/>
      <w:bookmarkStart w:id="43" w:name="_Toc60667975"/>
      <w:bookmarkStart w:id="44" w:name="_Toc60668112"/>
      <w:bookmarkStart w:id="45" w:name="_Toc64027144"/>
      <w:bookmarkStart w:id="46" w:name="_Toc83652464"/>
      <w:bookmarkStart w:id="47" w:name="_Toc83838970"/>
      <w:bookmarkStart w:id="48" w:name="_Toc86005130"/>
      <w:bookmarkStart w:id="49" w:name="_Toc86836698"/>
      <w:bookmarkStart w:id="50" w:name="_Toc86846968"/>
      <w:bookmarkStart w:id="51" w:name="_Toc87360988"/>
      <w:bookmarkStart w:id="52" w:name="_Toc87364392"/>
      <w:bookmarkStart w:id="53" w:name="_Toc87364465"/>
      <w:bookmarkStart w:id="54" w:name="_Toc87369093"/>
      <w:bookmarkStart w:id="55" w:name="_Toc87369336"/>
      <w:bookmarkStart w:id="56" w:name="_Toc90058954"/>
      <w:bookmarkStart w:id="57" w:name="_Toc90059976"/>
      <w:bookmarkStart w:id="58" w:name="_Toc92379495"/>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0807DD7" w14:textId="766031D0" w:rsidR="005302F6" w:rsidRDefault="006D3A4F" w:rsidP="00193720">
      <w:pPr>
        <w:pStyle w:val="Titre2"/>
        <w:keepNext/>
        <w:numPr>
          <w:ilvl w:val="1"/>
          <w:numId w:val="1"/>
        </w:numPr>
        <w:tabs>
          <w:tab w:val="left" w:pos="-720"/>
          <w:tab w:val="num" w:pos="851"/>
        </w:tabs>
        <w:suppressAutoHyphens/>
        <w:spacing w:before="0" w:after="0" w:line="240" w:lineRule="auto"/>
        <w:ind w:left="851" w:hanging="709"/>
        <w:contextualSpacing w:val="0"/>
        <w:rPr>
          <w:rFonts w:ascii="Tahoma" w:eastAsia="Times New Roman" w:hAnsi="Tahoma" w:cs="Tahoma"/>
          <w:noProof w:val="0"/>
          <w:color w:val="4F81BD" w:themeColor="accent1"/>
          <w:spacing w:val="-3"/>
          <w:sz w:val="22"/>
          <w:szCs w:val="22"/>
          <w:u w:val="none"/>
        </w:rPr>
      </w:pPr>
      <w:bookmarkStart w:id="59" w:name="_Toc92379496"/>
      <w:r w:rsidRPr="00193720">
        <w:rPr>
          <w:rFonts w:ascii="Tahoma" w:eastAsia="Times New Roman" w:hAnsi="Tahoma" w:cs="Tahoma"/>
          <w:noProof w:val="0"/>
          <w:color w:val="4F81BD" w:themeColor="accent1"/>
          <w:spacing w:val="-3"/>
          <w:sz w:val="22"/>
          <w:szCs w:val="22"/>
          <w:u w:val="none"/>
        </w:rPr>
        <w:t xml:space="preserve">EFFECTIFS </w:t>
      </w:r>
      <w:r w:rsidR="00647DAA">
        <w:rPr>
          <w:rFonts w:ascii="Tahoma" w:eastAsia="Times New Roman" w:hAnsi="Tahoma" w:cs="Tahoma"/>
          <w:noProof w:val="0"/>
          <w:color w:val="4F81BD" w:themeColor="accent1"/>
          <w:spacing w:val="-3"/>
          <w:sz w:val="22"/>
          <w:szCs w:val="22"/>
          <w:u w:val="none"/>
        </w:rPr>
        <w:t xml:space="preserve">ET CARACTERISTIQUES </w:t>
      </w:r>
      <w:r w:rsidRPr="00193720">
        <w:rPr>
          <w:rFonts w:ascii="Tahoma" w:eastAsia="Times New Roman" w:hAnsi="Tahoma" w:cs="Tahoma"/>
          <w:noProof w:val="0"/>
          <w:color w:val="4F81BD" w:themeColor="accent1"/>
          <w:spacing w:val="-3"/>
          <w:sz w:val="22"/>
          <w:szCs w:val="22"/>
          <w:u w:val="none"/>
        </w:rPr>
        <w:t>DE TRAVAILLEURS DU PICMC</w:t>
      </w:r>
      <w:bookmarkEnd w:id="59"/>
      <w:r w:rsidRPr="00193720">
        <w:rPr>
          <w:rFonts w:ascii="Tahoma" w:eastAsia="Times New Roman" w:hAnsi="Tahoma" w:cs="Tahoma"/>
          <w:noProof w:val="0"/>
          <w:color w:val="4F81BD" w:themeColor="accent1"/>
          <w:spacing w:val="-3"/>
          <w:sz w:val="22"/>
          <w:szCs w:val="22"/>
          <w:u w:val="none"/>
        </w:rPr>
        <w:t> </w:t>
      </w:r>
    </w:p>
    <w:p w14:paraId="0DE4DCAD" w14:textId="77777777" w:rsidR="00193720" w:rsidRPr="00193720" w:rsidRDefault="00193720" w:rsidP="00193720">
      <w:pPr>
        <w:rPr>
          <w:rFonts w:eastAsia="Arial"/>
          <w:lang w:eastAsia="en-US"/>
        </w:rPr>
      </w:pPr>
    </w:p>
    <w:p w14:paraId="699BD7B4" w14:textId="042682A3" w:rsidR="00A21CF0" w:rsidRDefault="005302F6" w:rsidP="000477EA">
      <w:pPr>
        <w:pStyle w:val="Titre3"/>
        <w:keepLines w:val="0"/>
        <w:numPr>
          <w:ilvl w:val="2"/>
          <w:numId w:val="1"/>
        </w:numPr>
        <w:tabs>
          <w:tab w:val="num" w:pos="720"/>
          <w:tab w:val="num" w:pos="2105"/>
        </w:tabs>
        <w:spacing w:before="120" w:after="60" w:line="360" w:lineRule="exact"/>
        <w:ind w:left="1287"/>
        <w:rPr>
          <w:rFonts w:ascii="Arial" w:eastAsia="Times New Roman" w:hAnsi="Arial" w:cs="Arial"/>
          <w:color w:val="auto"/>
          <w:sz w:val="22"/>
          <w:szCs w:val="22"/>
        </w:rPr>
      </w:pPr>
      <w:r w:rsidRPr="001A3EF1">
        <w:rPr>
          <w:rFonts w:ascii="Arial" w:eastAsia="Times New Roman" w:hAnsi="Arial" w:cs="Arial"/>
          <w:color w:val="auto"/>
          <w:sz w:val="22"/>
          <w:szCs w:val="22"/>
        </w:rPr>
        <w:t xml:space="preserve">Nombre de travailleurs </w:t>
      </w:r>
      <w:r w:rsidR="00A21CF0" w:rsidRPr="001A3EF1">
        <w:rPr>
          <w:rFonts w:ascii="Arial" w:eastAsia="Times New Roman" w:hAnsi="Arial" w:cs="Arial"/>
          <w:color w:val="auto"/>
          <w:sz w:val="22"/>
          <w:szCs w:val="22"/>
        </w:rPr>
        <w:t xml:space="preserve">directs </w:t>
      </w:r>
    </w:p>
    <w:p w14:paraId="546E58E4" w14:textId="77777777" w:rsidR="006D3A4F" w:rsidRPr="006D3A4F" w:rsidRDefault="006D3A4F" w:rsidP="006D3A4F"/>
    <w:p w14:paraId="6A1A9F3A" w14:textId="09D5EBA2" w:rsidR="00AF43FB" w:rsidRPr="001A3EF1" w:rsidRDefault="00747E98" w:rsidP="00F43A89">
      <w:pPr>
        <w:spacing w:before="120" w:line="360" w:lineRule="exact"/>
        <w:jc w:val="both"/>
        <w:rPr>
          <w:rFonts w:ascii="Arial" w:hAnsi="Arial" w:cs="Arial"/>
          <w:sz w:val="22"/>
          <w:szCs w:val="22"/>
        </w:rPr>
      </w:pPr>
      <w:r>
        <w:rPr>
          <w:rFonts w:ascii="Arial" w:hAnsi="Arial" w:cs="Arial"/>
          <w:sz w:val="22"/>
          <w:szCs w:val="22"/>
        </w:rPr>
        <w:t>Au niveau central, l</w:t>
      </w:r>
      <w:r w:rsidR="00AF43FB" w:rsidRPr="001A3EF1">
        <w:rPr>
          <w:rFonts w:ascii="Arial" w:hAnsi="Arial" w:cs="Arial"/>
          <w:sz w:val="22"/>
          <w:szCs w:val="22"/>
        </w:rPr>
        <w:t xml:space="preserve">’Unité de </w:t>
      </w:r>
      <w:r w:rsidR="000801B4">
        <w:rPr>
          <w:rFonts w:ascii="Arial" w:hAnsi="Arial" w:cs="Arial"/>
          <w:sz w:val="22"/>
          <w:szCs w:val="22"/>
        </w:rPr>
        <w:t>Gestion</w:t>
      </w:r>
      <w:r w:rsidR="00AF43FB" w:rsidRPr="001A3EF1">
        <w:rPr>
          <w:rFonts w:ascii="Arial" w:hAnsi="Arial" w:cs="Arial"/>
          <w:sz w:val="22"/>
          <w:szCs w:val="22"/>
        </w:rPr>
        <w:t xml:space="preserve"> du Projet (U</w:t>
      </w:r>
      <w:r w:rsidR="00754D69">
        <w:rPr>
          <w:rFonts w:ascii="Arial" w:hAnsi="Arial" w:cs="Arial"/>
          <w:sz w:val="22"/>
          <w:szCs w:val="22"/>
        </w:rPr>
        <w:t>G</w:t>
      </w:r>
      <w:r w:rsidR="00AF43FB" w:rsidRPr="001A3EF1">
        <w:rPr>
          <w:rFonts w:ascii="Arial" w:hAnsi="Arial" w:cs="Arial"/>
          <w:sz w:val="22"/>
          <w:szCs w:val="22"/>
        </w:rPr>
        <w:t xml:space="preserve">P) du </w:t>
      </w:r>
      <w:r w:rsidR="000801B4" w:rsidRPr="004C1443">
        <w:rPr>
          <w:rFonts w:ascii="Arial" w:hAnsi="Arial" w:cs="Arial"/>
          <w:sz w:val="22"/>
          <w:szCs w:val="22"/>
        </w:rPr>
        <w:t>PICMC</w:t>
      </w:r>
      <w:r w:rsidR="000801B4" w:rsidRPr="001A3EF1">
        <w:rPr>
          <w:rFonts w:ascii="Arial" w:hAnsi="Arial" w:cs="Arial"/>
          <w:sz w:val="22"/>
          <w:szCs w:val="22"/>
        </w:rPr>
        <w:t xml:space="preserve"> </w:t>
      </w:r>
      <w:r w:rsidR="00AF43FB" w:rsidRPr="001A3EF1">
        <w:rPr>
          <w:rFonts w:ascii="Arial" w:hAnsi="Arial" w:cs="Arial"/>
          <w:sz w:val="22"/>
          <w:szCs w:val="22"/>
        </w:rPr>
        <w:t xml:space="preserve">assure la coordination, la gestion et le suivi de la mise en œuvre des activités du Projet. Elle rend compte à un Comité National de Pilotage (COPIL) </w:t>
      </w:r>
      <w:r w:rsidR="000801B4">
        <w:rPr>
          <w:rFonts w:ascii="Arial" w:hAnsi="Arial" w:cs="Arial"/>
          <w:sz w:val="22"/>
          <w:szCs w:val="22"/>
        </w:rPr>
        <w:t>présidé par le Ministre en charge des transports maritime</w:t>
      </w:r>
      <w:r w:rsidR="006D3A4F">
        <w:rPr>
          <w:rFonts w:ascii="Arial" w:hAnsi="Arial" w:cs="Arial"/>
          <w:sz w:val="22"/>
          <w:szCs w:val="22"/>
        </w:rPr>
        <w:t xml:space="preserve"> et aérien</w:t>
      </w:r>
      <w:r w:rsidR="000801B4">
        <w:rPr>
          <w:rFonts w:ascii="Arial" w:hAnsi="Arial" w:cs="Arial"/>
          <w:sz w:val="22"/>
          <w:szCs w:val="22"/>
        </w:rPr>
        <w:t xml:space="preserve"> </w:t>
      </w:r>
      <w:r w:rsidR="00AF43FB" w:rsidRPr="001A3EF1">
        <w:rPr>
          <w:rFonts w:ascii="Arial" w:hAnsi="Arial" w:cs="Arial"/>
          <w:sz w:val="22"/>
          <w:szCs w:val="22"/>
        </w:rPr>
        <w:t>dont la mission est</w:t>
      </w:r>
      <w:r w:rsidR="007105A4" w:rsidRPr="001A3EF1">
        <w:rPr>
          <w:rFonts w:ascii="Arial" w:hAnsi="Arial" w:cs="Arial"/>
          <w:sz w:val="22"/>
          <w:szCs w:val="22"/>
        </w:rPr>
        <w:t xml:space="preserve"> </w:t>
      </w:r>
      <w:r w:rsidR="00AF43FB" w:rsidRPr="001A3EF1">
        <w:rPr>
          <w:rFonts w:ascii="Arial" w:hAnsi="Arial" w:cs="Arial"/>
          <w:sz w:val="22"/>
          <w:szCs w:val="22"/>
        </w:rPr>
        <w:t>d’orienter</w:t>
      </w:r>
      <w:r w:rsidR="000801B4">
        <w:rPr>
          <w:rFonts w:ascii="Arial" w:hAnsi="Arial" w:cs="Arial"/>
          <w:sz w:val="22"/>
          <w:szCs w:val="22"/>
        </w:rPr>
        <w:t xml:space="preserve"> </w:t>
      </w:r>
      <w:r w:rsidR="00AF43FB" w:rsidRPr="001A3EF1">
        <w:rPr>
          <w:rFonts w:ascii="Arial" w:hAnsi="Arial" w:cs="Arial"/>
          <w:sz w:val="22"/>
          <w:szCs w:val="22"/>
        </w:rPr>
        <w:t xml:space="preserve">et de statuer sur la mise en œuvre du Projet. </w:t>
      </w:r>
    </w:p>
    <w:p w14:paraId="7ED6D123" w14:textId="468EAA10" w:rsidR="000801B4" w:rsidRDefault="00AF43FB" w:rsidP="00F43A89">
      <w:pPr>
        <w:spacing w:before="120" w:line="360" w:lineRule="exact"/>
        <w:jc w:val="both"/>
        <w:rPr>
          <w:rFonts w:ascii="Arial" w:hAnsi="Arial" w:cs="Arial"/>
          <w:sz w:val="22"/>
          <w:szCs w:val="22"/>
        </w:rPr>
      </w:pPr>
      <w:r w:rsidRPr="001A3EF1">
        <w:rPr>
          <w:rFonts w:ascii="Arial" w:hAnsi="Arial" w:cs="Arial"/>
          <w:sz w:val="22"/>
          <w:szCs w:val="22"/>
        </w:rPr>
        <w:t>A l’échelon central</w:t>
      </w:r>
      <w:r w:rsidR="000801B4">
        <w:rPr>
          <w:rFonts w:ascii="Arial" w:hAnsi="Arial" w:cs="Arial"/>
          <w:sz w:val="22"/>
          <w:szCs w:val="22"/>
        </w:rPr>
        <w:t xml:space="preserve"> (Grande </w:t>
      </w:r>
      <w:r w:rsidR="000801B4" w:rsidRPr="00524890">
        <w:rPr>
          <w:rFonts w:ascii="Arial" w:hAnsi="Arial" w:cs="Arial"/>
          <w:sz w:val="22"/>
          <w:szCs w:val="22"/>
        </w:rPr>
        <w:t>Comore)</w:t>
      </w:r>
      <w:r w:rsidRPr="001A3EF1">
        <w:rPr>
          <w:rFonts w:ascii="Arial" w:hAnsi="Arial" w:cs="Arial"/>
          <w:sz w:val="22"/>
          <w:szCs w:val="22"/>
        </w:rPr>
        <w:t>, l’U</w:t>
      </w:r>
      <w:r w:rsidR="004F28E3">
        <w:rPr>
          <w:rFonts w:ascii="Arial" w:hAnsi="Arial" w:cs="Arial"/>
          <w:sz w:val="22"/>
          <w:szCs w:val="22"/>
        </w:rPr>
        <w:t>G</w:t>
      </w:r>
      <w:r w:rsidRPr="001A3EF1">
        <w:rPr>
          <w:rFonts w:ascii="Arial" w:hAnsi="Arial" w:cs="Arial"/>
          <w:sz w:val="22"/>
          <w:szCs w:val="22"/>
        </w:rPr>
        <w:t xml:space="preserve">P est dirigée par un Coordonnateur National (CN), assisté par </w:t>
      </w:r>
      <w:r w:rsidR="00524890">
        <w:rPr>
          <w:rFonts w:ascii="Arial" w:hAnsi="Arial" w:cs="Arial"/>
          <w:sz w:val="22"/>
          <w:szCs w:val="22"/>
        </w:rPr>
        <w:t xml:space="preserve">une </w:t>
      </w:r>
      <w:r w:rsidRPr="001A3EF1">
        <w:rPr>
          <w:rFonts w:ascii="Arial" w:hAnsi="Arial" w:cs="Arial"/>
          <w:sz w:val="22"/>
          <w:szCs w:val="22"/>
        </w:rPr>
        <w:t>équipe technique</w:t>
      </w:r>
      <w:r w:rsidR="00524890">
        <w:rPr>
          <w:rFonts w:ascii="Arial" w:hAnsi="Arial" w:cs="Arial"/>
          <w:sz w:val="22"/>
          <w:szCs w:val="22"/>
        </w:rPr>
        <w:t xml:space="preserve"> spécialisée en t</w:t>
      </w:r>
      <w:r w:rsidR="00524890" w:rsidRPr="00524890">
        <w:rPr>
          <w:rFonts w:ascii="Arial" w:hAnsi="Arial" w:cs="Arial"/>
          <w:sz w:val="22"/>
          <w:szCs w:val="22"/>
        </w:rPr>
        <w:t>ransport maritime et port</w:t>
      </w:r>
      <w:r w:rsidR="000801B4">
        <w:rPr>
          <w:rFonts w:ascii="Arial" w:hAnsi="Arial" w:cs="Arial"/>
          <w:sz w:val="22"/>
          <w:szCs w:val="22"/>
        </w:rPr>
        <w:t>.</w:t>
      </w:r>
    </w:p>
    <w:p w14:paraId="6FC36CE2" w14:textId="558AB7E5" w:rsidR="00524890" w:rsidRPr="00524890" w:rsidRDefault="000801B4" w:rsidP="00F43A89">
      <w:pPr>
        <w:spacing w:before="120" w:line="360" w:lineRule="exact"/>
        <w:jc w:val="both"/>
        <w:rPr>
          <w:rFonts w:ascii="Arial" w:hAnsi="Arial" w:cs="Arial"/>
          <w:sz w:val="22"/>
          <w:szCs w:val="22"/>
        </w:rPr>
      </w:pPr>
      <w:r>
        <w:rPr>
          <w:rFonts w:ascii="Arial" w:hAnsi="Arial" w:cs="Arial"/>
          <w:sz w:val="22"/>
          <w:szCs w:val="22"/>
        </w:rPr>
        <w:lastRenderedPageBreak/>
        <w:t xml:space="preserve">L’équipe de support de l’UGP est composée </w:t>
      </w:r>
      <w:r w:rsidR="00373D4F" w:rsidRPr="00524890">
        <w:rPr>
          <w:rFonts w:ascii="Arial" w:hAnsi="Arial" w:cs="Arial"/>
          <w:sz w:val="22"/>
          <w:szCs w:val="22"/>
        </w:rPr>
        <w:t>d’un Responsable Administratif et Financier, qui sera assisté par un Comptable, en plus d’un Spécialiste en Passation des Marchés</w:t>
      </w:r>
      <w:r w:rsidR="00524890" w:rsidRPr="00524890">
        <w:rPr>
          <w:rFonts w:ascii="Arial" w:hAnsi="Arial" w:cs="Arial"/>
          <w:sz w:val="22"/>
          <w:szCs w:val="22"/>
        </w:rPr>
        <w:t xml:space="preserve">. </w:t>
      </w:r>
    </w:p>
    <w:p w14:paraId="6B250D6D" w14:textId="31907886" w:rsidR="00373D4F" w:rsidRPr="001A3EF1" w:rsidRDefault="00373D4F" w:rsidP="00F43A89">
      <w:pPr>
        <w:spacing w:before="120" w:line="360" w:lineRule="exact"/>
        <w:jc w:val="both"/>
        <w:rPr>
          <w:rFonts w:ascii="Arial" w:hAnsi="Arial" w:cs="Arial"/>
          <w:bCs/>
          <w:sz w:val="22"/>
          <w:szCs w:val="22"/>
        </w:rPr>
      </w:pPr>
      <w:r w:rsidRPr="00524890">
        <w:rPr>
          <w:rFonts w:ascii="Arial" w:hAnsi="Arial" w:cs="Arial"/>
          <w:sz w:val="22"/>
          <w:szCs w:val="22"/>
        </w:rPr>
        <w:t>En matière de sauvegardes, l’U</w:t>
      </w:r>
      <w:r w:rsidR="00524890">
        <w:rPr>
          <w:rFonts w:ascii="Arial" w:hAnsi="Arial" w:cs="Arial"/>
          <w:sz w:val="22"/>
          <w:szCs w:val="22"/>
        </w:rPr>
        <w:t>G</w:t>
      </w:r>
      <w:r w:rsidRPr="00524890">
        <w:rPr>
          <w:rFonts w:ascii="Arial" w:hAnsi="Arial" w:cs="Arial"/>
          <w:sz w:val="22"/>
          <w:szCs w:val="22"/>
        </w:rPr>
        <w:t xml:space="preserve">P </w:t>
      </w:r>
      <w:r w:rsidR="00524890">
        <w:rPr>
          <w:rFonts w:ascii="Arial" w:hAnsi="Arial" w:cs="Arial"/>
          <w:sz w:val="22"/>
          <w:szCs w:val="22"/>
        </w:rPr>
        <w:t xml:space="preserve">dispose </w:t>
      </w:r>
      <w:r w:rsidRPr="00524890">
        <w:rPr>
          <w:rFonts w:ascii="Arial" w:hAnsi="Arial" w:cs="Arial"/>
          <w:sz w:val="22"/>
          <w:szCs w:val="22"/>
        </w:rPr>
        <w:t>d’un Spécialiste en Sauvegarde sociale</w:t>
      </w:r>
      <w:r w:rsidR="00524890">
        <w:rPr>
          <w:rFonts w:ascii="Arial" w:hAnsi="Arial" w:cs="Arial"/>
          <w:sz w:val="22"/>
          <w:szCs w:val="22"/>
        </w:rPr>
        <w:t xml:space="preserve">, </w:t>
      </w:r>
      <w:r w:rsidRPr="001A3EF1">
        <w:rPr>
          <w:rFonts w:ascii="Arial" w:hAnsi="Arial" w:cs="Arial"/>
          <w:bCs/>
          <w:sz w:val="22"/>
          <w:szCs w:val="22"/>
        </w:rPr>
        <w:t>d’</w:t>
      </w:r>
      <w:r w:rsidR="003C39F1">
        <w:rPr>
          <w:rFonts w:ascii="Arial" w:hAnsi="Arial" w:cs="Arial"/>
          <w:bCs/>
          <w:sz w:val="22"/>
          <w:szCs w:val="22"/>
        </w:rPr>
        <w:t>un</w:t>
      </w:r>
      <w:r w:rsidRPr="001A3EF1">
        <w:rPr>
          <w:rFonts w:ascii="Arial" w:hAnsi="Arial" w:cs="Arial"/>
          <w:bCs/>
          <w:sz w:val="22"/>
          <w:szCs w:val="22"/>
        </w:rPr>
        <w:t>Spécialiste en Sauvegarde environnementale</w:t>
      </w:r>
      <w:r w:rsidR="00524890">
        <w:rPr>
          <w:rFonts w:ascii="Arial" w:hAnsi="Arial" w:cs="Arial"/>
          <w:bCs/>
          <w:sz w:val="22"/>
          <w:szCs w:val="22"/>
        </w:rPr>
        <w:t xml:space="preserve"> et d’</w:t>
      </w:r>
      <w:r w:rsidR="003C39F1">
        <w:rPr>
          <w:rFonts w:ascii="Arial" w:hAnsi="Arial" w:cs="Arial"/>
          <w:bCs/>
          <w:sz w:val="22"/>
          <w:szCs w:val="22"/>
        </w:rPr>
        <w:t xml:space="preserve"> </w:t>
      </w:r>
      <w:r w:rsidR="00524890">
        <w:rPr>
          <w:rFonts w:ascii="Arial" w:hAnsi="Arial" w:cs="Arial"/>
          <w:bCs/>
          <w:sz w:val="22"/>
          <w:szCs w:val="22"/>
        </w:rPr>
        <w:t>un Expert Genre/VBG</w:t>
      </w:r>
      <w:r w:rsidRPr="001A3EF1">
        <w:rPr>
          <w:rFonts w:ascii="Arial" w:hAnsi="Arial" w:cs="Arial"/>
          <w:bCs/>
          <w:sz w:val="22"/>
          <w:szCs w:val="22"/>
        </w:rPr>
        <w:t>.</w:t>
      </w:r>
    </w:p>
    <w:p w14:paraId="5AE797DC" w14:textId="486CA415" w:rsidR="00AF43FB" w:rsidRDefault="00373D4F" w:rsidP="00F43A89">
      <w:pPr>
        <w:spacing w:before="120" w:line="360" w:lineRule="exact"/>
        <w:jc w:val="both"/>
        <w:rPr>
          <w:rFonts w:ascii="Arial" w:hAnsi="Arial" w:cs="Arial"/>
          <w:bCs/>
          <w:sz w:val="22"/>
          <w:szCs w:val="22"/>
        </w:rPr>
      </w:pPr>
      <w:r w:rsidRPr="001A3EF1">
        <w:rPr>
          <w:rFonts w:ascii="Arial" w:hAnsi="Arial" w:cs="Arial"/>
          <w:bCs/>
          <w:sz w:val="22"/>
          <w:szCs w:val="22"/>
        </w:rPr>
        <w:t>L’équipe comportera également un Spécialiste en Suivi-Évaluation, ainsi qu’un Expert en Communication.</w:t>
      </w:r>
    </w:p>
    <w:p w14:paraId="0ADFA228" w14:textId="362F1F13" w:rsidR="00524890" w:rsidRDefault="00524890" w:rsidP="00F43A89">
      <w:pPr>
        <w:spacing w:before="120" w:line="360" w:lineRule="exact"/>
        <w:jc w:val="both"/>
        <w:rPr>
          <w:rFonts w:ascii="Arial" w:hAnsi="Arial" w:cs="Arial"/>
          <w:bCs/>
          <w:sz w:val="22"/>
          <w:szCs w:val="22"/>
        </w:rPr>
      </w:pPr>
      <w:r>
        <w:rPr>
          <w:rFonts w:ascii="Arial" w:hAnsi="Arial" w:cs="Arial"/>
          <w:bCs/>
          <w:sz w:val="22"/>
          <w:szCs w:val="22"/>
        </w:rPr>
        <w:t>Au-delà de ce personnel technique, l’UGP dispose d’une équipe d’appui composée d’une a</w:t>
      </w:r>
      <w:r w:rsidRPr="00524890">
        <w:rPr>
          <w:rFonts w:ascii="Arial" w:hAnsi="Arial" w:cs="Arial"/>
          <w:bCs/>
          <w:sz w:val="22"/>
          <w:szCs w:val="22"/>
        </w:rPr>
        <w:t>ssistante administrative</w:t>
      </w:r>
      <w:r>
        <w:rPr>
          <w:rFonts w:ascii="Arial" w:hAnsi="Arial" w:cs="Arial"/>
          <w:bCs/>
          <w:sz w:val="22"/>
          <w:szCs w:val="22"/>
        </w:rPr>
        <w:t>, d’un agent de service, d’un chauffeur, etc.</w:t>
      </w:r>
    </w:p>
    <w:p w14:paraId="48C7DF6A" w14:textId="20F6B0CC" w:rsidR="00524890" w:rsidRDefault="00524890" w:rsidP="00F43A89">
      <w:pPr>
        <w:spacing w:before="120" w:line="360" w:lineRule="exact"/>
        <w:jc w:val="both"/>
        <w:rPr>
          <w:rFonts w:ascii="Arial" w:hAnsi="Arial" w:cs="Arial"/>
          <w:bCs/>
          <w:sz w:val="22"/>
          <w:szCs w:val="22"/>
        </w:rPr>
      </w:pPr>
      <w:r>
        <w:rPr>
          <w:rFonts w:ascii="Arial" w:hAnsi="Arial" w:cs="Arial"/>
          <w:bCs/>
          <w:sz w:val="22"/>
          <w:szCs w:val="22"/>
        </w:rPr>
        <w:t>Le tableau suivant renseigne sur l’effectif total de travailleurs que l’UGP mobilisera</w:t>
      </w:r>
      <w:r>
        <w:rPr>
          <w:rStyle w:val="Appelnotedebasdep"/>
          <w:rFonts w:ascii="Arial" w:hAnsi="Arial" w:cs="Arial"/>
          <w:bCs/>
          <w:sz w:val="22"/>
          <w:szCs w:val="22"/>
        </w:rPr>
        <w:footnoteReference w:id="2"/>
      </w:r>
      <w:r>
        <w:rPr>
          <w:rFonts w:ascii="Arial" w:hAnsi="Arial" w:cs="Arial"/>
          <w:bCs/>
          <w:sz w:val="22"/>
          <w:szCs w:val="22"/>
        </w:rPr>
        <w:t xml:space="preserve"> d’ici l’entrée en vigueur du financement.</w:t>
      </w:r>
    </w:p>
    <w:p w14:paraId="010C11F7" w14:textId="109CB567" w:rsidR="00373D4F" w:rsidRPr="001A3EF1" w:rsidRDefault="00373D4F" w:rsidP="001B3B21">
      <w:pPr>
        <w:pStyle w:val="Lgende"/>
        <w:spacing w:before="120" w:line="360" w:lineRule="exact"/>
        <w:jc w:val="center"/>
        <w:rPr>
          <w:rFonts w:ascii="Arial" w:hAnsi="Arial" w:cs="Arial"/>
          <w:b w:val="0"/>
          <w:sz w:val="22"/>
          <w:szCs w:val="22"/>
        </w:rPr>
      </w:pPr>
      <w:bookmarkStart w:id="60" w:name="_Toc24108864"/>
      <w:bookmarkStart w:id="61" w:name="_Toc57562225"/>
      <w:bookmarkStart w:id="62" w:name="_Toc92376041"/>
      <w:r w:rsidRPr="001A3EF1">
        <w:rPr>
          <w:rFonts w:ascii="Arial" w:hAnsi="Arial" w:cs="Arial"/>
          <w:sz w:val="22"/>
          <w:szCs w:val="22"/>
        </w:rPr>
        <w:t xml:space="preserve">Tableau </w:t>
      </w:r>
      <w:r w:rsidRPr="001A3EF1">
        <w:rPr>
          <w:rFonts w:ascii="Arial" w:hAnsi="Arial" w:cs="Arial"/>
          <w:sz w:val="22"/>
          <w:szCs w:val="22"/>
        </w:rPr>
        <w:fldChar w:fldCharType="begin"/>
      </w:r>
      <w:r w:rsidRPr="001A3EF1">
        <w:rPr>
          <w:rFonts w:ascii="Arial" w:hAnsi="Arial" w:cs="Arial"/>
          <w:sz w:val="22"/>
          <w:szCs w:val="22"/>
        </w:rPr>
        <w:instrText xml:space="preserve"> SEQ Tableau \* ARABIC </w:instrText>
      </w:r>
      <w:r w:rsidRPr="001A3EF1">
        <w:rPr>
          <w:rFonts w:ascii="Arial" w:hAnsi="Arial" w:cs="Arial"/>
          <w:sz w:val="22"/>
          <w:szCs w:val="22"/>
        </w:rPr>
        <w:fldChar w:fldCharType="separate"/>
      </w:r>
      <w:r w:rsidR="00103BAE">
        <w:rPr>
          <w:rFonts w:ascii="Arial" w:hAnsi="Arial" w:cs="Arial"/>
          <w:sz w:val="22"/>
          <w:szCs w:val="22"/>
        </w:rPr>
        <w:t>1</w:t>
      </w:r>
      <w:r w:rsidRPr="001A3EF1">
        <w:rPr>
          <w:rFonts w:ascii="Arial" w:hAnsi="Arial" w:cs="Arial"/>
          <w:sz w:val="22"/>
          <w:szCs w:val="22"/>
        </w:rPr>
        <w:fldChar w:fldCharType="end"/>
      </w:r>
      <w:r w:rsidRPr="001A3EF1">
        <w:rPr>
          <w:rFonts w:ascii="Arial" w:hAnsi="Arial" w:cs="Arial"/>
          <w:sz w:val="22"/>
          <w:szCs w:val="22"/>
        </w:rPr>
        <w:t xml:space="preserve"> : </w:t>
      </w:r>
      <w:r w:rsidRPr="001A3EF1">
        <w:rPr>
          <w:rFonts w:ascii="Arial" w:hAnsi="Arial" w:cs="Arial"/>
          <w:b w:val="0"/>
          <w:sz w:val="22"/>
          <w:szCs w:val="22"/>
        </w:rPr>
        <w:t>Personnel de l’U</w:t>
      </w:r>
      <w:r w:rsidR="00524890">
        <w:rPr>
          <w:rFonts w:ascii="Arial" w:hAnsi="Arial" w:cs="Arial"/>
          <w:b w:val="0"/>
          <w:sz w:val="22"/>
          <w:szCs w:val="22"/>
        </w:rPr>
        <w:t>G</w:t>
      </w:r>
      <w:r w:rsidR="006D3A4F">
        <w:rPr>
          <w:rFonts w:ascii="Arial" w:hAnsi="Arial" w:cs="Arial"/>
          <w:b w:val="0"/>
          <w:sz w:val="22"/>
          <w:szCs w:val="22"/>
        </w:rPr>
        <w:t>P/</w:t>
      </w:r>
      <w:bookmarkEnd w:id="60"/>
      <w:bookmarkEnd w:id="61"/>
      <w:r w:rsidR="00524890">
        <w:rPr>
          <w:rFonts w:ascii="Arial" w:hAnsi="Arial" w:cs="Arial"/>
          <w:b w:val="0"/>
          <w:sz w:val="22"/>
          <w:szCs w:val="22"/>
        </w:rPr>
        <w:t>PICM</w:t>
      </w:r>
      <w:r w:rsidR="006D3A4F">
        <w:rPr>
          <w:rFonts w:ascii="Arial" w:hAnsi="Arial" w:cs="Arial"/>
          <w:b w:val="0"/>
          <w:sz w:val="22"/>
          <w:szCs w:val="22"/>
        </w:rPr>
        <w:t>C</w:t>
      </w:r>
      <w:bookmarkEnd w:id="62"/>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006"/>
        <w:gridCol w:w="2338"/>
      </w:tblGrid>
      <w:tr w:rsidR="00524890" w:rsidRPr="00524890" w14:paraId="018F2C27" w14:textId="77777777" w:rsidTr="006D3A4F">
        <w:trPr>
          <w:trHeight w:hRule="exact" w:val="454"/>
          <w:jc w:val="center"/>
        </w:trPr>
        <w:tc>
          <w:tcPr>
            <w:tcW w:w="3749" w:type="pct"/>
            <w:shd w:val="clear" w:color="auto" w:fill="000000" w:themeFill="text1"/>
            <w:vAlign w:val="center"/>
          </w:tcPr>
          <w:p w14:paraId="39FB79D2" w14:textId="77777777" w:rsidR="00524890" w:rsidRPr="00524890" w:rsidRDefault="00524890" w:rsidP="006D3A4F">
            <w:pPr>
              <w:rPr>
                <w:rFonts w:ascii="Arial" w:hAnsi="Arial" w:cs="Arial"/>
                <w:b/>
                <w:bCs/>
                <w:sz w:val="22"/>
                <w:szCs w:val="22"/>
              </w:rPr>
            </w:pPr>
            <w:r w:rsidRPr="00524890">
              <w:rPr>
                <w:rFonts w:ascii="Arial" w:hAnsi="Arial" w:cs="Arial"/>
                <w:b/>
                <w:bCs/>
                <w:sz w:val="22"/>
                <w:szCs w:val="22"/>
              </w:rPr>
              <w:t xml:space="preserve">         Poste occupé</w:t>
            </w:r>
          </w:p>
        </w:tc>
        <w:tc>
          <w:tcPr>
            <w:tcW w:w="1251" w:type="pct"/>
            <w:shd w:val="clear" w:color="auto" w:fill="000000" w:themeFill="text1"/>
            <w:vAlign w:val="center"/>
          </w:tcPr>
          <w:p w14:paraId="7F7D360A" w14:textId="4010D9EC" w:rsidR="00524890" w:rsidRPr="00524890" w:rsidRDefault="00867900" w:rsidP="006D3A4F">
            <w:pPr>
              <w:jc w:val="center"/>
              <w:rPr>
                <w:rFonts w:ascii="Arial" w:hAnsi="Arial" w:cs="Arial"/>
                <w:b/>
                <w:bCs/>
                <w:sz w:val="22"/>
                <w:szCs w:val="22"/>
              </w:rPr>
            </w:pPr>
            <w:r>
              <w:rPr>
                <w:rFonts w:ascii="Arial" w:hAnsi="Arial" w:cs="Arial"/>
                <w:b/>
                <w:bCs/>
                <w:sz w:val="22"/>
                <w:szCs w:val="22"/>
              </w:rPr>
              <w:t xml:space="preserve">Nombre </w:t>
            </w:r>
          </w:p>
        </w:tc>
      </w:tr>
      <w:tr w:rsidR="00524890" w:rsidRPr="00524890" w14:paraId="1F26B6D5" w14:textId="77777777" w:rsidTr="006D3A4F">
        <w:trPr>
          <w:trHeight w:hRule="exact" w:val="340"/>
          <w:jc w:val="center"/>
        </w:trPr>
        <w:tc>
          <w:tcPr>
            <w:tcW w:w="3749" w:type="pct"/>
            <w:vAlign w:val="center"/>
          </w:tcPr>
          <w:p w14:paraId="6C9D73DC" w14:textId="77777777" w:rsidR="00524890" w:rsidRPr="00524890" w:rsidRDefault="00524890" w:rsidP="006D3A4F">
            <w:pPr>
              <w:rPr>
                <w:rFonts w:ascii="Arial" w:hAnsi="Arial" w:cs="Arial"/>
                <w:sz w:val="22"/>
                <w:szCs w:val="22"/>
              </w:rPr>
            </w:pPr>
            <w:r w:rsidRPr="00524890">
              <w:rPr>
                <w:rFonts w:ascii="Arial" w:hAnsi="Arial" w:cs="Arial"/>
                <w:sz w:val="22"/>
                <w:szCs w:val="22"/>
              </w:rPr>
              <w:t>Coordinateur</w:t>
            </w:r>
          </w:p>
        </w:tc>
        <w:tc>
          <w:tcPr>
            <w:tcW w:w="1251" w:type="pct"/>
            <w:vAlign w:val="center"/>
          </w:tcPr>
          <w:p w14:paraId="6F72B8C1"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72AF5E92" w14:textId="77777777" w:rsidTr="006D3A4F">
        <w:trPr>
          <w:trHeight w:hRule="exact" w:val="340"/>
          <w:jc w:val="center"/>
        </w:trPr>
        <w:tc>
          <w:tcPr>
            <w:tcW w:w="3749" w:type="pct"/>
            <w:vAlign w:val="center"/>
          </w:tcPr>
          <w:p w14:paraId="2B40C074" w14:textId="77777777" w:rsidR="00524890" w:rsidRPr="00524890" w:rsidRDefault="00524890" w:rsidP="006D3A4F">
            <w:pPr>
              <w:rPr>
                <w:rFonts w:ascii="Arial" w:hAnsi="Arial" w:cs="Arial"/>
                <w:sz w:val="22"/>
                <w:szCs w:val="22"/>
              </w:rPr>
            </w:pPr>
            <w:r w:rsidRPr="00524890">
              <w:rPr>
                <w:rFonts w:ascii="Arial" w:hAnsi="Arial" w:cs="Arial"/>
                <w:sz w:val="22"/>
                <w:szCs w:val="22"/>
              </w:rPr>
              <w:t>Responsable Passation de Marché</w:t>
            </w:r>
          </w:p>
        </w:tc>
        <w:tc>
          <w:tcPr>
            <w:tcW w:w="1251" w:type="pct"/>
            <w:vAlign w:val="center"/>
          </w:tcPr>
          <w:p w14:paraId="6E23E905"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6C4B7505" w14:textId="77777777" w:rsidTr="006D3A4F">
        <w:trPr>
          <w:trHeight w:hRule="exact" w:val="340"/>
          <w:jc w:val="center"/>
        </w:trPr>
        <w:tc>
          <w:tcPr>
            <w:tcW w:w="3749" w:type="pct"/>
            <w:vAlign w:val="center"/>
          </w:tcPr>
          <w:p w14:paraId="4CCC0DAF" w14:textId="77777777" w:rsidR="00524890" w:rsidRPr="00524890" w:rsidRDefault="00524890" w:rsidP="006D3A4F">
            <w:pPr>
              <w:rPr>
                <w:rFonts w:ascii="Arial" w:hAnsi="Arial" w:cs="Arial"/>
                <w:sz w:val="22"/>
                <w:szCs w:val="22"/>
              </w:rPr>
            </w:pPr>
            <w:r w:rsidRPr="00524890">
              <w:rPr>
                <w:rFonts w:ascii="Arial" w:hAnsi="Arial" w:cs="Arial"/>
                <w:sz w:val="22"/>
                <w:szCs w:val="22"/>
              </w:rPr>
              <w:t>Responsable Administratif et Financier</w:t>
            </w:r>
          </w:p>
        </w:tc>
        <w:tc>
          <w:tcPr>
            <w:tcW w:w="1251" w:type="pct"/>
            <w:vAlign w:val="center"/>
          </w:tcPr>
          <w:p w14:paraId="4B35DC26"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4EB26299" w14:textId="77777777" w:rsidTr="006D3A4F">
        <w:trPr>
          <w:trHeight w:hRule="exact" w:val="340"/>
          <w:jc w:val="center"/>
        </w:trPr>
        <w:tc>
          <w:tcPr>
            <w:tcW w:w="3749" w:type="pct"/>
            <w:vAlign w:val="center"/>
          </w:tcPr>
          <w:p w14:paraId="25D52B24" w14:textId="7B3E6601" w:rsidR="00524890" w:rsidRPr="00524890" w:rsidRDefault="00524890" w:rsidP="006D3A4F">
            <w:pPr>
              <w:rPr>
                <w:rFonts w:ascii="Arial" w:hAnsi="Arial" w:cs="Arial"/>
                <w:sz w:val="22"/>
                <w:szCs w:val="22"/>
              </w:rPr>
            </w:pPr>
            <w:r w:rsidRPr="00524890">
              <w:rPr>
                <w:rFonts w:ascii="Arial" w:hAnsi="Arial" w:cs="Arial"/>
                <w:sz w:val="22"/>
                <w:szCs w:val="22"/>
              </w:rPr>
              <w:t>Responsable Sauvegarde Environnemental</w:t>
            </w:r>
            <w:r w:rsidR="006D3A4F">
              <w:rPr>
                <w:rFonts w:ascii="Arial" w:hAnsi="Arial" w:cs="Arial"/>
                <w:sz w:val="22"/>
                <w:szCs w:val="22"/>
              </w:rPr>
              <w:t>e</w:t>
            </w:r>
          </w:p>
        </w:tc>
        <w:tc>
          <w:tcPr>
            <w:tcW w:w="1251" w:type="pct"/>
            <w:vAlign w:val="center"/>
          </w:tcPr>
          <w:p w14:paraId="7DE4D453"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44782D1A" w14:textId="77777777" w:rsidTr="006D3A4F">
        <w:trPr>
          <w:trHeight w:hRule="exact" w:val="340"/>
          <w:jc w:val="center"/>
        </w:trPr>
        <w:tc>
          <w:tcPr>
            <w:tcW w:w="3749" w:type="pct"/>
            <w:vAlign w:val="center"/>
          </w:tcPr>
          <w:p w14:paraId="2C7D5788" w14:textId="23DC3B03" w:rsidR="00524890" w:rsidRPr="00524890" w:rsidRDefault="00524890" w:rsidP="006D3A4F">
            <w:pPr>
              <w:rPr>
                <w:rFonts w:ascii="Arial" w:hAnsi="Arial" w:cs="Arial"/>
                <w:sz w:val="22"/>
                <w:szCs w:val="22"/>
              </w:rPr>
            </w:pPr>
            <w:r w:rsidRPr="00524890">
              <w:rPr>
                <w:rFonts w:ascii="Arial" w:hAnsi="Arial" w:cs="Arial"/>
                <w:sz w:val="22"/>
                <w:szCs w:val="22"/>
              </w:rPr>
              <w:t>Responsable Sauvegarde Social</w:t>
            </w:r>
            <w:r w:rsidR="006D3A4F">
              <w:rPr>
                <w:rFonts w:ascii="Arial" w:hAnsi="Arial" w:cs="Arial"/>
                <w:sz w:val="22"/>
                <w:szCs w:val="22"/>
              </w:rPr>
              <w:t>e</w:t>
            </w:r>
          </w:p>
        </w:tc>
        <w:tc>
          <w:tcPr>
            <w:tcW w:w="1251" w:type="pct"/>
            <w:vAlign w:val="center"/>
          </w:tcPr>
          <w:p w14:paraId="5F93CEFA"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6FA7F656" w14:textId="77777777" w:rsidTr="006D3A4F">
        <w:trPr>
          <w:trHeight w:hRule="exact" w:val="340"/>
          <w:jc w:val="center"/>
        </w:trPr>
        <w:tc>
          <w:tcPr>
            <w:tcW w:w="3749" w:type="pct"/>
            <w:vAlign w:val="center"/>
          </w:tcPr>
          <w:p w14:paraId="516727F2" w14:textId="77777777" w:rsidR="00524890" w:rsidRPr="00524890" w:rsidRDefault="00524890" w:rsidP="006D3A4F">
            <w:pPr>
              <w:rPr>
                <w:rFonts w:ascii="Arial" w:hAnsi="Arial" w:cs="Arial"/>
                <w:sz w:val="22"/>
                <w:szCs w:val="22"/>
              </w:rPr>
            </w:pPr>
            <w:r w:rsidRPr="00524890">
              <w:rPr>
                <w:rFonts w:ascii="Arial" w:hAnsi="Arial" w:cs="Arial"/>
                <w:sz w:val="22"/>
                <w:szCs w:val="22"/>
              </w:rPr>
              <w:t>Responsable Genre et VBG</w:t>
            </w:r>
          </w:p>
        </w:tc>
        <w:tc>
          <w:tcPr>
            <w:tcW w:w="1251" w:type="pct"/>
            <w:vAlign w:val="center"/>
          </w:tcPr>
          <w:p w14:paraId="7D743F29"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724D5FAF" w14:textId="77777777" w:rsidTr="006D3A4F">
        <w:trPr>
          <w:trHeight w:hRule="exact" w:val="340"/>
          <w:jc w:val="center"/>
        </w:trPr>
        <w:tc>
          <w:tcPr>
            <w:tcW w:w="3749" w:type="pct"/>
            <w:vAlign w:val="center"/>
          </w:tcPr>
          <w:p w14:paraId="19A2378E" w14:textId="77777777" w:rsidR="00524890" w:rsidRPr="00524890" w:rsidRDefault="00524890" w:rsidP="006D3A4F">
            <w:pPr>
              <w:rPr>
                <w:rFonts w:ascii="Arial" w:hAnsi="Arial" w:cs="Arial"/>
                <w:sz w:val="22"/>
                <w:szCs w:val="22"/>
              </w:rPr>
            </w:pPr>
            <w:r w:rsidRPr="00524890">
              <w:rPr>
                <w:rFonts w:ascii="Arial" w:hAnsi="Arial" w:cs="Arial"/>
                <w:sz w:val="22"/>
                <w:szCs w:val="22"/>
              </w:rPr>
              <w:t>Responsable Transport Maritime et Port</w:t>
            </w:r>
          </w:p>
        </w:tc>
        <w:tc>
          <w:tcPr>
            <w:tcW w:w="1251" w:type="pct"/>
            <w:vAlign w:val="center"/>
          </w:tcPr>
          <w:p w14:paraId="7F3A153A"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3C944EEA" w14:textId="77777777" w:rsidTr="006D3A4F">
        <w:trPr>
          <w:trHeight w:hRule="exact" w:val="340"/>
          <w:jc w:val="center"/>
        </w:trPr>
        <w:tc>
          <w:tcPr>
            <w:tcW w:w="3749" w:type="pct"/>
            <w:vAlign w:val="center"/>
          </w:tcPr>
          <w:p w14:paraId="1D5CA21B" w14:textId="77777777" w:rsidR="00524890" w:rsidRPr="00524890" w:rsidRDefault="00524890" w:rsidP="006D3A4F">
            <w:pPr>
              <w:rPr>
                <w:rFonts w:ascii="Arial" w:hAnsi="Arial" w:cs="Arial"/>
                <w:sz w:val="22"/>
                <w:szCs w:val="22"/>
              </w:rPr>
            </w:pPr>
            <w:r w:rsidRPr="00524890">
              <w:rPr>
                <w:rFonts w:ascii="Arial" w:hAnsi="Arial" w:cs="Arial"/>
                <w:sz w:val="22"/>
                <w:szCs w:val="22"/>
              </w:rPr>
              <w:t>Responsable Transport Navire</w:t>
            </w:r>
          </w:p>
        </w:tc>
        <w:tc>
          <w:tcPr>
            <w:tcW w:w="1251" w:type="pct"/>
            <w:vAlign w:val="center"/>
          </w:tcPr>
          <w:p w14:paraId="05C39E15"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5586A9E9" w14:textId="77777777" w:rsidTr="006D3A4F">
        <w:trPr>
          <w:trHeight w:hRule="exact" w:val="340"/>
          <w:jc w:val="center"/>
        </w:trPr>
        <w:tc>
          <w:tcPr>
            <w:tcW w:w="3749" w:type="pct"/>
            <w:vAlign w:val="center"/>
          </w:tcPr>
          <w:p w14:paraId="20A44532" w14:textId="77777777" w:rsidR="00524890" w:rsidRPr="00524890" w:rsidRDefault="00524890" w:rsidP="006D3A4F">
            <w:pPr>
              <w:rPr>
                <w:rFonts w:ascii="Arial" w:hAnsi="Arial" w:cs="Arial"/>
                <w:sz w:val="22"/>
                <w:szCs w:val="22"/>
              </w:rPr>
            </w:pPr>
            <w:r w:rsidRPr="00524890">
              <w:rPr>
                <w:rFonts w:ascii="Arial" w:hAnsi="Arial" w:cs="Arial"/>
                <w:sz w:val="22"/>
                <w:szCs w:val="22"/>
              </w:rPr>
              <w:t>Assistant passation de marché</w:t>
            </w:r>
          </w:p>
        </w:tc>
        <w:tc>
          <w:tcPr>
            <w:tcW w:w="1251" w:type="pct"/>
            <w:vAlign w:val="center"/>
          </w:tcPr>
          <w:p w14:paraId="58FF4F00"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48B48279" w14:textId="77777777" w:rsidTr="006D3A4F">
        <w:trPr>
          <w:trHeight w:hRule="exact" w:val="340"/>
          <w:jc w:val="center"/>
        </w:trPr>
        <w:tc>
          <w:tcPr>
            <w:tcW w:w="3749" w:type="pct"/>
            <w:vAlign w:val="center"/>
          </w:tcPr>
          <w:p w14:paraId="2A31339A" w14:textId="77777777" w:rsidR="00524890" w:rsidRPr="00524890" w:rsidRDefault="00524890" w:rsidP="006D3A4F">
            <w:pPr>
              <w:rPr>
                <w:rFonts w:ascii="Arial" w:hAnsi="Arial" w:cs="Arial"/>
                <w:sz w:val="22"/>
                <w:szCs w:val="22"/>
              </w:rPr>
            </w:pPr>
            <w:r w:rsidRPr="00524890">
              <w:rPr>
                <w:rFonts w:ascii="Arial" w:hAnsi="Arial" w:cs="Arial"/>
                <w:sz w:val="22"/>
                <w:szCs w:val="22"/>
              </w:rPr>
              <w:t>Assistante administrative</w:t>
            </w:r>
          </w:p>
        </w:tc>
        <w:tc>
          <w:tcPr>
            <w:tcW w:w="1251" w:type="pct"/>
            <w:vAlign w:val="center"/>
          </w:tcPr>
          <w:p w14:paraId="3C955A43"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638BB52B" w14:textId="77777777" w:rsidTr="006D3A4F">
        <w:trPr>
          <w:trHeight w:hRule="exact" w:val="340"/>
          <w:jc w:val="center"/>
        </w:trPr>
        <w:tc>
          <w:tcPr>
            <w:tcW w:w="3749" w:type="pct"/>
            <w:vAlign w:val="center"/>
          </w:tcPr>
          <w:p w14:paraId="4FFE3665" w14:textId="77777777" w:rsidR="00524890" w:rsidRPr="00524890" w:rsidRDefault="00524890" w:rsidP="006D3A4F">
            <w:pPr>
              <w:rPr>
                <w:rFonts w:ascii="Arial" w:hAnsi="Arial" w:cs="Arial"/>
                <w:sz w:val="22"/>
                <w:szCs w:val="22"/>
              </w:rPr>
            </w:pPr>
            <w:r w:rsidRPr="00524890">
              <w:rPr>
                <w:rFonts w:ascii="Arial" w:hAnsi="Arial" w:cs="Arial"/>
                <w:sz w:val="22"/>
                <w:szCs w:val="22"/>
              </w:rPr>
              <w:t xml:space="preserve">Comptable </w:t>
            </w:r>
          </w:p>
        </w:tc>
        <w:tc>
          <w:tcPr>
            <w:tcW w:w="1251" w:type="pct"/>
            <w:vAlign w:val="center"/>
          </w:tcPr>
          <w:p w14:paraId="6679A3BF"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3B0FAA1E" w14:textId="77777777" w:rsidTr="006D3A4F">
        <w:trPr>
          <w:trHeight w:hRule="exact" w:val="340"/>
          <w:jc w:val="center"/>
        </w:trPr>
        <w:tc>
          <w:tcPr>
            <w:tcW w:w="3749" w:type="pct"/>
            <w:vAlign w:val="center"/>
          </w:tcPr>
          <w:p w14:paraId="01B22A36" w14:textId="77777777" w:rsidR="00524890" w:rsidRPr="00524890" w:rsidRDefault="00524890" w:rsidP="006D3A4F">
            <w:pPr>
              <w:rPr>
                <w:rFonts w:ascii="Arial" w:hAnsi="Arial" w:cs="Arial"/>
                <w:sz w:val="22"/>
                <w:szCs w:val="22"/>
              </w:rPr>
            </w:pPr>
            <w:r w:rsidRPr="00524890">
              <w:rPr>
                <w:rFonts w:ascii="Arial" w:hAnsi="Arial" w:cs="Arial"/>
                <w:sz w:val="22"/>
                <w:szCs w:val="22"/>
              </w:rPr>
              <w:t>Expert en communication</w:t>
            </w:r>
          </w:p>
        </w:tc>
        <w:tc>
          <w:tcPr>
            <w:tcW w:w="1251" w:type="pct"/>
            <w:vAlign w:val="center"/>
          </w:tcPr>
          <w:p w14:paraId="2B0A0933"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2392E48A" w14:textId="77777777" w:rsidTr="006D3A4F">
        <w:trPr>
          <w:trHeight w:hRule="exact" w:val="340"/>
          <w:jc w:val="center"/>
        </w:trPr>
        <w:tc>
          <w:tcPr>
            <w:tcW w:w="3749" w:type="pct"/>
            <w:vAlign w:val="center"/>
          </w:tcPr>
          <w:p w14:paraId="62FE2167" w14:textId="77777777" w:rsidR="00524890" w:rsidRPr="00524890" w:rsidRDefault="00524890" w:rsidP="006D3A4F">
            <w:pPr>
              <w:rPr>
                <w:rFonts w:ascii="Arial" w:hAnsi="Arial" w:cs="Arial"/>
                <w:sz w:val="22"/>
                <w:szCs w:val="22"/>
              </w:rPr>
            </w:pPr>
            <w:r w:rsidRPr="00524890">
              <w:rPr>
                <w:rFonts w:ascii="Arial" w:hAnsi="Arial" w:cs="Arial"/>
                <w:sz w:val="22"/>
                <w:szCs w:val="22"/>
              </w:rPr>
              <w:t>Spécialiste Suivi-évaluation</w:t>
            </w:r>
          </w:p>
        </w:tc>
        <w:tc>
          <w:tcPr>
            <w:tcW w:w="1251" w:type="pct"/>
            <w:vAlign w:val="center"/>
          </w:tcPr>
          <w:p w14:paraId="4A546AD2"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7340C4A6" w14:textId="77777777" w:rsidTr="006D3A4F">
        <w:trPr>
          <w:trHeight w:hRule="exact" w:val="340"/>
          <w:jc w:val="center"/>
        </w:trPr>
        <w:tc>
          <w:tcPr>
            <w:tcW w:w="3749" w:type="pct"/>
            <w:vAlign w:val="center"/>
          </w:tcPr>
          <w:p w14:paraId="55564B56" w14:textId="77777777" w:rsidR="00524890" w:rsidRPr="00524890" w:rsidRDefault="00524890" w:rsidP="006D3A4F">
            <w:pPr>
              <w:rPr>
                <w:rFonts w:ascii="Arial" w:hAnsi="Arial" w:cs="Arial"/>
                <w:sz w:val="22"/>
                <w:szCs w:val="22"/>
              </w:rPr>
            </w:pPr>
            <w:r w:rsidRPr="00524890">
              <w:rPr>
                <w:rFonts w:ascii="Arial" w:hAnsi="Arial" w:cs="Arial"/>
                <w:sz w:val="22"/>
                <w:szCs w:val="22"/>
              </w:rPr>
              <w:t>Chauffeur</w:t>
            </w:r>
          </w:p>
        </w:tc>
        <w:tc>
          <w:tcPr>
            <w:tcW w:w="1251" w:type="pct"/>
            <w:vAlign w:val="center"/>
          </w:tcPr>
          <w:p w14:paraId="6A950DD6"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2</w:t>
            </w:r>
          </w:p>
        </w:tc>
      </w:tr>
      <w:tr w:rsidR="00524890" w:rsidRPr="00524890" w14:paraId="3D6FB109" w14:textId="77777777" w:rsidTr="006D3A4F">
        <w:trPr>
          <w:trHeight w:hRule="exact" w:val="340"/>
          <w:jc w:val="center"/>
        </w:trPr>
        <w:tc>
          <w:tcPr>
            <w:tcW w:w="3749" w:type="pct"/>
            <w:vAlign w:val="center"/>
          </w:tcPr>
          <w:p w14:paraId="16C50274" w14:textId="77777777" w:rsidR="00524890" w:rsidRPr="00524890" w:rsidRDefault="00524890" w:rsidP="006D3A4F">
            <w:pPr>
              <w:rPr>
                <w:rFonts w:ascii="Arial" w:hAnsi="Arial" w:cs="Arial"/>
                <w:sz w:val="22"/>
                <w:szCs w:val="22"/>
              </w:rPr>
            </w:pPr>
            <w:r w:rsidRPr="00524890">
              <w:rPr>
                <w:rFonts w:ascii="Arial" w:hAnsi="Arial" w:cs="Arial"/>
                <w:sz w:val="22"/>
                <w:szCs w:val="22"/>
              </w:rPr>
              <w:t xml:space="preserve">Agent de service </w:t>
            </w:r>
          </w:p>
        </w:tc>
        <w:tc>
          <w:tcPr>
            <w:tcW w:w="1251" w:type="pct"/>
            <w:vAlign w:val="center"/>
          </w:tcPr>
          <w:p w14:paraId="1EFBD038"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04381BA6" w14:textId="77777777" w:rsidTr="006D3A4F">
        <w:trPr>
          <w:trHeight w:hRule="exact" w:val="340"/>
          <w:jc w:val="center"/>
        </w:trPr>
        <w:tc>
          <w:tcPr>
            <w:tcW w:w="3749" w:type="pct"/>
            <w:vAlign w:val="center"/>
          </w:tcPr>
          <w:p w14:paraId="00E7850F" w14:textId="77777777" w:rsidR="00524890" w:rsidRPr="00524890" w:rsidRDefault="00524890" w:rsidP="006D3A4F">
            <w:pPr>
              <w:rPr>
                <w:rFonts w:ascii="Arial" w:hAnsi="Arial" w:cs="Arial"/>
                <w:sz w:val="22"/>
                <w:szCs w:val="22"/>
              </w:rPr>
            </w:pPr>
            <w:r w:rsidRPr="00524890">
              <w:rPr>
                <w:rFonts w:ascii="Arial" w:hAnsi="Arial" w:cs="Arial"/>
                <w:sz w:val="22"/>
                <w:szCs w:val="22"/>
              </w:rPr>
              <w:t>Gardien</w:t>
            </w:r>
          </w:p>
        </w:tc>
        <w:tc>
          <w:tcPr>
            <w:tcW w:w="1251" w:type="pct"/>
            <w:vAlign w:val="center"/>
          </w:tcPr>
          <w:p w14:paraId="4CE83B4F" w14:textId="77777777" w:rsidR="00524890" w:rsidRPr="00524890" w:rsidRDefault="00524890" w:rsidP="006D3A4F">
            <w:pPr>
              <w:jc w:val="center"/>
              <w:rPr>
                <w:rFonts w:ascii="Arial" w:hAnsi="Arial" w:cs="Arial"/>
                <w:sz w:val="22"/>
                <w:szCs w:val="22"/>
              </w:rPr>
            </w:pPr>
            <w:r w:rsidRPr="00524890">
              <w:rPr>
                <w:rFonts w:ascii="Arial" w:hAnsi="Arial" w:cs="Arial"/>
                <w:sz w:val="22"/>
                <w:szCs w:val="22"/>
              </w:rPr>
              <w:t>1</w:t>
            </w:r>
          </w:p>
        </w:tc>
      </w:tr>
      <w:tr w:rsidR="00524890" w:rsidRPr="00524890" w14:paraId="773CA82B" w14:textId="77777777" w:rsidTr="006D3A4F">
        <w:trPr>
          <w:trHeight w:hRule="exact" w:val="340"/>
          <w:jc w:val="center"/>
        </w:trPr>
        <w:tc>
          <w:tcPr>
            <w:tcW w:w="3749" w:type="pct"/>
            <w:vAlign w:val="center"/>
          </w:tcPr>
          <w:p w14:paraId="778954FE" w14:textId="628CF956" w:rsidR="00524890" w:rsidRPr="00524890" w:rsidRDefault="00524890" w:rsidP="006D3A4F">
            <w:pPr>
              <w:jc w:val="center"/>
              <w:rPr>
                <w:rFonts w:ascii="Arial" w:hAnsi="Arial" w:cs="Arial"/>
                <w:b/>
                <w:bCs/>
                <w:sz w:val="22"/>
                <w:szCs w:val="22"/>
              </w:rPr>
            </w:pPr>
            <w:r w:rsidRPr="00524890">
              <w:rPr>
                <w:rFonts w:ascii="Arial" w:hAnsi="Arial" w:cs="Arial"/>
                <w:b/>
                <w:bCs/>
                <w:sz w:val="22"/>
                <w:szCs w:val="22"/>
              </w:rPr>
              <w:t>T</w:t>
            </w:r>
            <w:r w:rsidR="006D3A4F" w:rsidRPr="00524890">
              <w:rPr>
                <w:rFonts w:ascii="Arial" w:hAnsi="Arial" w:cs="Arial"/>
                <w:b/>
                <w:bCs/>
                <w:sz w:val="22"/>
                <w:szCs w:val="22"/>
              </w:rPr>
              <w:t>otal</w:t>
            </w:r>
            <w:r w:rsidR="006D3A4F">
              <w:rPr>
                <w:rFonts w:ascii="Arial" w:hAnsi="Arial" w:cs="Arial"/>
                <w:b/>
                <w:bCs/>
                <w:sz w:val="22"/>
                <w:szCs w:val="22"/>
              </w:rPr>
              <w:t xml:space="preserve"> Effectifs</w:t>
            </w:r>
          </w:p>
        </w:tc>
        <w:tc>
          <w:tcPr>
            <w:tcW w:w="1251" w:type="pct"/>
            <w:vAlign w:val="center"/>
          </w:tcPr>
          <w:p w14:paraId="6A8E7C1F" w14:textId="6CE7E55C" w:rsidR="00524890" w:rsidRPr="00524890" w:rsidRDefault="00524890" w:rsidP="006D3A4F">
            <w:pPr>
              <w:jc w:val="center"/>
              <w:rPr>
                <w:rFonts w:ascii="Arial" w:hAnsi="Arial" w:cs="Arial"/>
                <w:b/>
                <w:bCs/>
                <w:sz w:val="22"/>
                <w:szCs w:val="22"/>
              </w:rPr>
            </w:pPr>
            <w:r>
              <w:rPr>
                <w:rFonts w:ascii="Arial" w:hAnsi="Arial" w:cs="Arial"/>
                <w:b/>
                <w:bCs/>
                <w:sz w:val="22"/>
                <w:szCs w:val="22"/>
              </w:rPr>
              <w:t>17</w:t>
            </w:r>
          </w:p>
        </w:tc>
      </w:tr>
    </w:tbl>
    <w:p w14:paraId="42111E41" w14:textId="77777777" w:rsidR="00D150D3" w:rsidRPr="001A3EF1" w:rsidRDefault="00D150D3" w:rsidP="00D150D3">
      <w:pPr>
        <w:spacing w:before="120" w:line="360" w:lineRule="exact"/>
        <w:jc w:val="both"/>
        <w:rPr>
          <w:rFonts w:ascii="Arial" w:hAnsi="Arial" w:cs="Arial"/>
          <w:bCs/>
          <w:sz w:val="22"/>
          <w:szCs w:val="22"/>
        </w:rPr>
      </w:pPr>
    </w:p>
    <w:p w14:paraId="5394A9EC" w14:textId="3CCF78EE" w:rsidR="00B81F11" w:rsidRPr="00867900" w:rsidRDefault="00747E98" w:rsidP="00F43A89">
      <w:pPr>
        <w:spacing w:before="120" w:line="360" w:lineRule="exact"/>
        <w:jc w:val="both"/>
        <w:rPr>
          <w:rFonts w:ascii="Arial" w:hAnsi="Arial" w:cs="Arial"/>
          <w:bCs/>
          <w:sz w:val="22"/>
          <w:szCs w:val="22"/>
        </w:rPr>
      </w:pPr>
      <w:r>
        <w:rPr>
          <w:rFonts w:ascii="Arial" w:hAnsi="Arial" w:cs="Arial"/>
          <w:bCs/>
          <w:sz w:val="22"/>
          <w:szCs w:val="22"/>
        </w:rPr>
        <w:t>Au niveau insulaire, l</w:t>
      </w:r>
      <w:r w:rsidR="00AA75E7" w:rsidRPr="004711B3">
        <w:rPr>
          <w:rFonts w:ascii="Arial" w:hAnsi="Arial" w:cs="Arial"/>
          <w:bCs/>
          <w:sz w:val="22"/>
          <w:szCs w:val="22"/>
        </w:rPr>
        <w:t xml:space="preserve">e Projet </w:t>
      </w:r>
      <w:r w:rsidR="00EF1657" w:rsidRPr="004711B3">
        <w:rPr>
          <w:rFonts w:ascii="Arial" w:hAnsi="Arial" w:cs="Arial"/>
          <w:bCs/>
          <w:sz w:val="22"/>
          <w:szCs w:val="22"/>
        </w:rPr>
        <w:t xml:space="preserve">engage du personnel dédié aux </w:t>
      </w:r>
      <w:r w:rsidR="00AA75E7" w:rsidRPr="004711B3">
        <w:rPr>
          <w:rFonts w:ascii="Arial" w:hAnsi="Arial" w:cs="Arial"/>
          <w:bCs/>
          <w:sz w:val="22"/>
          <w:szCs w:val="22"/>
        </w:rPr>
        <w:t xml:space="preserve">entités insulaires </w:t>
      </w:r>
      <w:r w:rsidR="00EF1657" w:rsidRPr="004711B3">
        <w:rPr>
          <w:rFonts w:ascii="Arial" w:hAnsi="Arial" w:cs="Arial"/>
          <w:bCs/>
          <w:sz w:val="22"/>
          <w:szCs w:val="22"/>
        </w:rPr>
        <w:t xml:space="preserve">(Grande Comore, Moheli et Anjouan) pour </w:t>
      </w:r>
      <w:r w:rsidR="00AA75E7" w:rsidRPr="004711B3">
        <w:rPr>
          <w:rFonts w:ascii="Arial" w:hAnsi="Arial" w:cs="Arial"/>
          <w:bCs/>
          <w:sz w:val="22"/>
          <w:szCs w:val="22"/>
        </w:rPr>
        <w:t xml:space="preserve">appuyer l’UGP </w:t>
      </w:r>
      <w:r w:rsidR="00EF1657" w:rsidRPr="004711B3">
        <w:rPr>
          <w:rFonts w:ascii="Arial" w:hAnsi="Arial" w:cs="Arial"/>
          <w:bCs/>
          <w:sz w:val="22"/>
          <w:szCs w:val="22"/>
        </w:rPr>
        <w:t>dans</w:t>
      </w:r>
      <w:r w:rsidR="00B81F11" w:rsidRPr="004711B3">
        <w:rPr>
          <w:rFonts w:ascii="Arial" w:hAnsi="Arial" w:cs="Arial"/>
          <w:bCs/>
          <w:sz w:val="22"/>
          <w:szCs w:val="22"/>
        </w:rPr>
        <w:t xml:space="preserve"> le suivi des activités sur le terrain et le rapportage</w:t>
      </w:r>
      <w:r w:rsidR="00AA75E7" w:rsidRPr="007E74B2">
        <w:rPr>
          <w:rFonts w:ascii="Arial" w:hAnsi="Arial" w:cs="Arial"/>
          <w:sz w:val="22"/>
          <w:szCs w:val="22"/>
        </w:rPr>
        <w:t>.</w:t>
      </w:r>
    </w:p>
    <w:p w14:paraId="5E456E6E" w14:textId="218E4A7E" w:rsidR="003878B7" w:rsidRPr="00163233" w:rsidRDefault="00B81F11" w:rsidP="00F43A89">
      <w:pPr>
        <w:spacing w:before="120" w:line="360" w:lineRule="exact"/>
        <w:jc w:val="both"/>
        <w:rPr>
          <w:rFonts w:ascii="Arial" w:hAnsi="Arial" w:cs="Arial"/>
          <w:bCs/>
          <w:sz w:val="22"/>
          <w:szCs w:val="22"/>
        </w:rPr>
      </w:pPr>
      <w:r w:rsidRPr="00163233">
        <w:rPr>
          <w:rFonts w:ascii="Arial" w:hAnsi="Arial" w:cs="Arial"/>
          <w:bCs/>
          <w:sz w:val="22"/>
          <w:szCs w:val="22"/>
        </w:rPr>
        <w:t xml:space="preserve">En termes d’effectifs, chaque </w:t>
      </w:r>
      <w:r w:rsidR="00AA75E7" w:rsidRPr="00163233">
        <w:rPr>
          <w:rFonts w:ascii="Arial" w:hAnsi="Arial" w:cs="Arial"/>
          <w:bCs/>
          <w:sz w:val="22"/>
          <w:szCs w:val="22"/>
        </w:rPr>
        <w:t xml:space="preserve">entité insulaire </w:t>
      </w:r>
      <w:r w:rsidRPr="00163233">
        <w:rPr>
          <w:rFonts w:ascii="Arial" w:hAnsi="Arial" w:cs="Arial"/>
          <w:bCs/>
          <w:sz w:val="22"/>
          <w:szCs w:val="22"/>
        </w:rPr>
        <w:t>dispose</w:t>
      </w:r>
      <w:r w:rsidR="00AA75E7" w:rsidRPr="00163233">
        <w:rPr>
          <w:rFonts w:ascii="Arial" w:hAnsi="Arial" w:cs="Arial"/>
          <w:bCs/>
          <w:sz w:val="22"/>
          <w:szCs w:val="22"/>
        </w:rPr>
        <w:t>ra d’un Assistant Suivi-évaluation</w:t>
      </w:r>
      <w:r w:rsidR="003878B7" w:rsidRPr="00163233">
        <w:rPr>
          <w:rFonts w:ascii="Arial" w:hAnsi="Arial" w:cs="Arial"/>
          <w:bCs/>
          <w:sz w:val="22"/>
          <w:szCs w:val="22"/>
        </w:rPr>
        <w:t>, soit un effectif total de 03 Assistants Suivi-évaluation.</w:t>
      </w:r>
    </w:p>
    <w:p w14:paraId="5044C00D" w14:textId="6ACC84BC" w:rsidR="00F07DA0" w:rsidRDefault="00747E98" w:rsidP="00651415">
      <w:pPr>
        <w:spacing w:before="120" w:line="360" w:lineRule="exact"/>
        <w:jc w:val="both"/>
        <w:rPr>
          <w:rFonts w:ascii="Arial" w:hAnsi="Arial" w:cs="Arial"/>
          <w:sz w:val="22"/>
          <w:szCs w:val="22"/>
        </w:rPr>
      </w:pPr>
      <w:r>
        <w:rPr>
          <w:rFonts w:ascii="Arial" w:hAnsi="Arial" w:cs="Arial"/>
          <w:sz w:val="22"/>
          <w:szCs w:val="22"/>
        </w:rPr>
        <w:lastRenderedPageBreak/>
        <w:t>Il faut noter que l</w:t>
      </w:r>
      <w:r w:rsidR="00070F15" w:rsidRPr="001A3EF1">
        <w:rPr>
          <w:rFonts w:ascii="Arial" w:hAnsi="Arial" w:cs="Arial"/>
          <w:sz w:val="22"/>
          <w:szCs w:val="22"/>
        </w:rPr>
        <w:t>e</w:t>
      </w:r>
      <w:r w:rsidR="00EF1657">
        <w:rPr>
          <w:rFonts w:ascii="Arial" w:hAnsi="Arial" w:cs="Arial"/>
          <w:sz w:val="22"/>
          <w:szCs w:val="22"/>
        </w:rPr>
        <w:t xml:space="preserve"> projet ne compte pas engager de </w:t>
      </w:r>
      <w:r w:rsidR="00070F15" w:rsidRPr="001A3EF1">
        <w:rPr>
          <w:rFonts w:ascii="Arial" w:hAnsi="Arial" w:cs="Arial"/>
          <w:sz w:val="22"/>
          <w:szCs w:val="22"/>
        </w:rPr>
        <w:t>travailleurs com</w:t>
      </w:r>
      <w:r w:rsidR="00841269" w:rsidRPr="001A3EF1">
        <w:rPr>
          <w:rFonts w:ascii="Arial" w:hAnsi="Arial" w:cs="Arial"/>
          <w:sz w:val="22"/>
          <w:szCs w:val="22"/>
        </w:rPr>
        <w:t>m</w:t>
      </w:r>
      <w:r w:rsidR="00070F15" w:rsidRPr="001A3EF1">
        <w:rPr>
          <w:rFonts w:ascii="Arial" w:hAnsi="Arial" w:cs="Arial"/>
          <w:sz w:val="22"/>
          <w:szCs w:val="22"/>
        </w:rPr>
        <w:t>unautaires</w:t>
      </w:r>
      <w:r w:rsidR="00651415">
        <w:rPr>
          <w:rFonts w:ascii="Arial" w:hAnsi="Arial" w:cs="Arial"/>
          <w:sz w:val="22"/>
          <w:szCs w:val="22"/>
        </w:rPr>
        <w:t>.</w:t>
      </w:r>
    </w:p>
    <w:p w14:paraId="3AB13CF7" w14:textId="77777777" w:rsidR="00193720" w:rsidRPr="00651415" w:rsidRDefault="00193720" w:rsidP="00062FCA">
      <w:pPr>
        <w:spacing w:before="120" w:line="360" w:lineRule="exact"/>
        <w:jc w:val="both"/>
        <w:rPr>
          <w:rFonts w:ascii="Arial" w:hAnsi="Arial" w:cs="Arial"/>
          <w:sz w:val="22"/>
          <w:szCs w:val="22"/>
        </w:rPr>
      </w:pPr>
    </w:p>
    <w:p w14:paraId="23784492" w14:textId="44C3B417" w:rsidR="002A2BCD" w:rsidRPr="00757B85" w:rsidRDefault="00747E98" w:rsidP="00757B85">
      <w:pPr>
        <w:pStyle w:val="Titre3"/>
        <w:keepLines w:val="0"/>
        <w:numPr>
          <w:ilvl w:val="2"/>
          <w:numId w:val="1"/>
        </w:numPr>
        <w:tabs>
          <w:tab w:val="num" w:pos="720"/>
          <w:tab w:val="num" w:pos="2105"/>
        </w:tabs>
        <w:spacing w:before="120" w:after="60" w:line="360" w:lineRule="exact"/>
        <w:ind w:left="1287"/>
        <w:rPr>
          <w:rFonts w:ascii="Arial" w:eastAsia="Times New Roman" w:hAnsi="Arial" w:cs="Arial"/>
          <w:color w:val="auto"/>
          <w:sz w:val="22"/>
          <w:szCs w:val="22"/>
        </w:rPr>
      </w:pPr>
      <w:bookmarkStart w:id="63" w:name="_Toc38928122"/>
      <w:bookmarkEnd w:id="63"/>
      <w:r w:rsidRPr="00747E98">
        <w:rPr>
          <w:rFonts w:ascii="Arial" w:eastAsia="Times New Roman" w:hAnsi="Arial" w:cs="Arial"/>
          <w:color w:val="auto"/>
          <w:sz w:val="22"/>
          <w:szCs w:val="22"/>
        </w:rPr>
        <w:t xml:space="preserve">Caracteristiques </w:t>
      </w:r>
      <w:r>
        <w:rPr>
          <w:rFonts w:ascii="Arial" w:eastAsia="Times New Roman" w:hAnsi="Arial" w:cs="Arial"/>
          <w:color w:val="auto"/>
          <w:sz w:val="22"/>
          <w:szCs w:val="22"/>
        </w:rPr>
        <w:t>d</w:t>
      </w:r>
      <w:r w:rsidRPr="00747E98">
        <w:rPr>
          <w:rFonts w:ascii="Arial" w:eastAsia="Times New Roman" w:hAnsi="Arial" w:cs="Arial"/>
          <w:color w:val="auto"/>
          <w:sz w:val="22"/>
          <w:szCs w:val="22"/>
        </w:rPr>
        <w:t xml:space="preserve">es </w:t>
      </w:r>
      <w:r>
        <w:rPr>
          <w:rFonts w:ascii="Arial" w:eastAsia="Times New Roman" w:hAnsi="Arial" w:cs="Arial"/>
          <w:color w:val="auto"/>
          <w:sz w:val="22"/>
          <w:szCs w:val="22"/>
        </w:rPr>
        <w:t>t</w:t>
      </w:r>
      <w:r w:rsidRPr="00747E98">
        <w:rPr>
          <w:rFonts w:ascii="Arial" w:eastAsia="Times New Roman" w:hAnsi="Arial" w:cs="Arial"/>
          <w:color w:val="auto"/>
          <w:sz w:val="22"/>
          <w:szCs w:val="22"/>
        </w:rPr>
        <w:t xml:space="preserve">ravailleurs </w:t>
      </w:r>
      <w:r>
        <w:rPr>
          <w:rFonts w:ascii="Arial" w:eastAsia="Times New Roman" w:hAnsi="Arial" w:cs="Arial"/>
          <w:color w:val="auto"/>
          <w:sz w:val="22"/>
          <w:szCs w:val="22"/>
        </w:rPr>
        <w:t>d</w:t>
      </w:r>
      <w:r w:rsidRPr="00747E98">
        <w:rPr>
          <w:rFonts w:ascii="Arial" w:eastAsia="Times New Roman" w:hAnsi="Arial" w:cs="Arial"/>
          <w:color w:val="auto"/>
          <w:sz w:val="22"/>
          <w:szCs w:val="22"/>
        </w:rPr>
        <w:t>u Projet </w:t>
      </w:r>
    </w:p>
    <w:p w14:paraId="1964C2AC" w14:textId="0C2390B8" w:rsidR="00504576" w:rsidRPr="00757B85" w:rsidRDefault="00504576" w:rsidP="00757B85">
      <w:pPr>
        <w:spacing w:before="120" w:line="360" w:lineRule="exact"/>
        <w:jc w:val="both"/>
        <w:rPr>
          <w:rFonts w:ascii="Arial" w:hAnsi="Arial" w:cs="Arial"/>
          <w:bCs/>
        </w:rPr>
      </w:pPr>
      <w:r w:rsidRPr="00757B85">
        <w:rPr>
          <w:rFonts w:ascii="Arial" w:hAnsi="Arial" w:cs="Arial"/>
          <w:bCs/>
          <w:sz w:val="22"/>
          <w:szCs w:val="22"/>
        </w:rPr>
        <w:t xml:space="preserve">Le Projet fera appel à </w:t>
      </w:r>
      <w:r w:rsidR="002C09EE">
        <w:rPr>
          <w:rFonts w:ascii="Arial" w:hAnsi="Arial" w:cs="Arial"/>
          <w:bCs/>
          <w:sz w:val="22"/>
          <w:szCs w:val="22"/>
        </w:rPr>
        <w:t>trois</w:t>
      </w:r>
      <w:r w:rsidRPr="00757B85">
        <w:rPr>
          <w:rFonts w:ascii="Arial" w:hAnsi="Arial" w:cs="Arial"/>
          <w:bCs/>
          <w:sz w:val="22"/>
          <w:szCs w:val="22"/>
        </w:rPr>
        <w:t xml:space="preserve"> (</w:t>
      </w:r>
      <w:r w:rsidR="002C09EE">
        <w:rPr>
          <w:rFonts w:ascii="Arial" w:hAnsi="Arial" w:cs="Arial"/>
          <w:bCs/>
          <w:sz w:val="22"/>
          <w:szCs w:val="22"/>
        </w:rPr>
        <w:t>03</w:t>
      </w:r>
      <w:r w:rsidRPr="00757B85">
        <w:rPr>
          <w:rFonts w:ascii="Arial" w:hAnsi="Arial" w:cs="Arial"/>
          <w:bCs/>
          <w:sz w:val="22"/>
          <w:szCs w:val="22"/>
        </w:rPr>
        <w:t xml:space="preserve">) types de travailleurs : </w:t>
      </w:r>
    </w:p>
    <w:p w14:paraId="6EAEAAF9" w14:textId="77777777" w:rsidR="00504576" w:rsidRPr="00757B85" w:rsidRDefault="00504576" w:rsidP="00504576">
      <w:pPr>
        <w:pStyle w:val="Paragraphedeliste"/>
        <w:numPr>
          <w:ilvl w:val="0"/>
          <w:numId w:val="62"/>
        </w:numPr>
        <w:spacing w:before="120" w:after="0" w:line="360" w:lineRule="exact"/>
        <w:jc w:val="both"/>
        <w:rPr>
          <w:rFonts w:ascii="Arial" w:eastAsia="Times New Roman" w:hAnsi="Arial" w:cs="Arial"/>
          <w:b/>
          <w:lang w:eastAsia="fr-FR"/>
        </w:rPr>
      </w:pPr>
      <w:r w:rsidRPr="00757B85">
        <w:rPr>
          <w:rFonts w:ascii="Arial" w:eastAsia="Times New Roman" w:hAnsi="Arial" w:cs="Arial"/>
          <w:b/>
          <w:lang w:eastAsia="fr-FR"/>
        </w:rPr>
        <w:t>Travailleurs directs</w:t>
      </w:r>
    </w:p>
    <w:p w14:paraId="3DE2107D" w14:textId="0B75D6E7" w:rsidR="00504576" w:rsidRPr="00F07DA0" w:rsidRDefault="00504576" w:rsidP="00504576">
      <w:pPr>
        <w:spacing w:before="120" w:line="360" w:lineRule="exact"/>
        <w:jc w:val="both"/>
        <w:rPr>
          <w:rFonts w:ascii="Arial" w:hAnsi="Arial" w:cs="Arial"/>
          <w:bCs/>
          <w:sz w:val="22"/>
          <w:szCs w:val="22"/>
        </w:rPr>
      </w:pPr>
      <w:r w:rsidRPr="00F07DA0">
        <w:rPr>
          <w:rFonts w:ascii="Arial" w:hAnsi="Arial" w:cs="Arial"/>
          <w:bCs/>
          <w:sz w:val="22"/>
          <w:szCs w:val="22"/>
        </w:rPr>
        <w:t xml:space="preserve">Ils comprendront les travailleurs engagés dans l'Unité de Coordination du Projet (UCP) PICMC dont le nombre est estimé à environ </w:t>
      </w:r>
      <w:r w:rsidR="00F07DA0">
        <w:rPr>
          <w:rFonts w:ascii="Arial" w:hAnsi="Arial" w:cs="Arial"/>
          <w:bCs/>
          <w:sz w:val="22"/>
          <w:szCs w:val="22"/>
        </w:rPr>
        <w:t>20</w:t>
      </w:r>
      <w:r w:rsidRPr="00F07DA0">
        <w:rPr>
          <w:rFonts w:ascii="Arial" w:hAnsi="Arial" w:cs="Arial"/>
          <w:bCs/>
          <w:sz w:val="22"/>
          <w:szCs w:val="22"/>
        </w:rPr>
        <w:t xml:space="preserve"> personnes (voir sections 2.1.1).</w:t>
      </w:r>
    </w:p>
    <w:p w14:paraId="249F52F8" w14:textId="77777777" w:rsidR="00504576" w:rsidRPr="00757B85" w:rsidRDefault="00504576" w:rsidP="00504576">
      <w:pPr>
        <w:pStyle w:val="Paragraphedeliste"/>
        <w:numPr>
          <w:ilvl w:val="0"/>
          <w:numId w:val="62"/>
        </w:numPr>
        <w:spacing w:before="120" w:after="0" w:line="360" w:lineRule="exact"/>
        <w:jc w:val="both"/>
        <w:rPr>
          <w:rFonts w:ascii="Arial" w:eastAsia="Times New Roman" w:hAnsi="Arial" w:cs="Arial"/>
          <w:b/>
          <w:lang w:eastAsia="fr-FR"/>
        </w:rPr>
      </w:pPr>
      <w:r w:rsidRPr="00757B85">
        <w:rPr>
          <w:rFonts w:ascii="Arial" w:eastAsia="Times New Roman" w:hAnsi="Arial" w:cs="Arial"/>
          <w:b/>
          <w:lang w:eastAsia="fr-FR"/>
        </w:rPr>
        <w:t>Travailleurs contractuels</w:t>
      </w:r>
    </w:p>
    <w:p w14:paraId="0F3EB97B" w14:textId="2487F54D" w:rsidR="00504576" w:rsidRPr="00F07DA0" w:rsidRDefault="00504576" w:rsidP="00504576">
      <w:pPr>
        <w:spacing w:before="120" w:line="360" w:lineRule="exact"/>
        <w:jc w:val="both"/>
        <w:rPr>
          <w:rFonts w:ascii="Arial" w:hAnsi="Arial" w:cs="Arial"/>
          <w:b/>
          <w:sz w:val="22"/>
          <w:szCs w:val="22"/>
        </w:rPr>
      </w:pPr>
      <w:r w:rsidRPr="00F07DA0">
        <w:rPr>
          <w:rFonts w:ascii="Arial" w:hAnsi="Arial" w:cs="Arial"/>
          <w:bCs/>
          <w:sz w:val="22"/>
          <w:szCs w:val="22"/>
        </w:rPr>
        <w:t>On appelle travailleurs contractuels, dans le cadre du projet, les personnes employées ou recrutées par des tiers</w:t>
      </w:r>
      <w:r w:rsidRPr="00F07DA0">
        <w:rPr>
          <w:rStyle w:val="Appelnotedebasdep"/>
          <w:rFonts w:ascii="Arial" w:hAnsi="Arial" w:cs="Arial"/>
          <w:bCs/>
          <w:sz w:val="22"/>
          <w:szCs w:val="22"/>
        </w:rPr>
        <w:footnoteReference w:id="3"/>
      </w:r>
      <w:r w:rsidRPr="00F07DA0">
        <w:rPr>
          <w:rFonts w:ascii="Arial" w:hAnsi="Arial" w:cs="Arial"/>
          <w:bCs/>
          <w:sz w:val="22"/>
          <w:szCs w:val="22"/>
        </w:rPr>
        <w:t>.</w:t>
      </w:r>
    </w:p>
    <w:p w14:paraId="4FFEA215" w14:textId="77777777" w:rsidR="00AF7C53" w:rsidRPr="00AF7C53" w:rsidRDefault="00AF7C53" w:rsidP="00AF7C53">
      <w:pPr>
        <w:spacing w:before="120" w:line="360" w:lineRule="exact"/>
        <w:jc w:val="both"/>
        <w:rPr>
          <w:rFonts w:ascii="Arial" w:hAnsi="Arial" w:cs="Arial"/>
          <w:bCs/>
          <w:sz w:val="22"/>
          <w:szCs w:val="22"/>
        </w:rPr>
      </w:pPr>
      <w:r w:rsidRPr="00AF7C53">
        <w:rPr>
          <w:rFonts w:ascii="Arial" w:hAnsi="Arial" w:cs="Arial"/>
          <w:bCs/>
          <w:sz w:val="22"/>
          <w:szCs w:val="22"/>
        </w:rPr>
        <w:t>Pour quantifier les effectifs de travailleurs contractuels, l’UGP a défini un allotissement prévisionnel des travaux de construction des infrastructures portuaires prévues dans le cadre du PICMC. Cet allotissement tient compte de la couverture géographique des travaux et de leur consistance. Il est présenté dans le tableau ci-après.</w:t>
      </w:r>
    </w:p>
    <w:p w14:paraId="769CEC0C" w14:textId="77777777" w:rsidR="00AF7C53" w:rsidRPr="00651415" w:rsidRDefault="00AF7C53" w:rsidP="00AF7C53">
      <w:pPr>
        <w:jc w:val="both"/>
        <w:rPr>
          <w:rFonts w:ascii="Arial" w:hAnsi="Arial" w:cs="Arial"/>
          <w:bCs/>
          <w:sz w:val="16"/>
          <w:szCs w:val="16"/>
          <w:highlight w:val="yellow"/>
        </w:rPr>
      </w:pPr>
    </w:p>
    <w:p w14:paraId="30477921" w14:textId="22E0AC27" w:rsidR="00AF7C53" w:rsidRPr="00AF7C53" w:rsidRDefault="00AF7C53" w:rsidP="00AF7C53">
      <w:pPr>
        <w:pStyle w:val="Lgende"/>
        <w:jc w:val="center"/>
        <w:rPr>
          <w:rFonts w:ascii="Arial" w:hAnsi="Arial" w:cs="Arial"/>
          <w:b w:val="0"/>
          <w:sz w:val="22"/>
          <w:szCs w:val="22"/>
        </w:rPr>
      </w:pPr>
      <w:bookmarkStart w:id="64" w:name="_Toc92376042"/>
      <w:r w:rsidRPr="00AF7C53">
        <w:rPr>
          <w:rFonts w:ascii="Arial" w:hAnsi="Arial" w:cs="Arial"/>
          <w:sz w:val="22"/>
          <w:szCs w:val="22"/>
        </w:rPr>
        <w:t xml:space="preserve">Tableau </w:t>
      </w:r>
      <w:r w:rsidRPr="00AF7C53">
        <w:rPr>
          <w:rFonts w:ascii="Arial" w:hAnsi="Arial" w:cs="Arial"/>
          <w:sz w:val="22"/>
          <w:szCs w:val="22"/>
        </w:rPr>
        <w:fldChar w:fldCharType="begin"/>
      </w:r>
      <w:r w:rsidRPr="00AF7C53">
        <w:rPr>
          <w:rFonts w:ascii="Arial" w:hAnsi="Arial" w:cs="Arial"/>
          <w:sz w:val="22"/>
          <w:szCs w:val="22"/>
        </w:rPr>
        <w:instrText xml:space="preserve"> SEQ Tableau \* ARABIC </w:instrText>
      </w:r>
      <w:r w:rsidRPr="00AF7C53">
        <w:rPr>
          <w:rFonts w:ascii="Arial" w:hAnsi="Arial" w:cs="Arial"/>
          <w:sz w:val="22"/>
          <w:szCs w:val="22"/>
        </w:rPr>
        <w:fldChar w:fldCharType="separate"/>
      </w:r>
      <w:r w:rsidR="00F07DA0">
        <w:rPr>
          <w:rFonts w:ascii="Arial" w:hAnsi="Arial" w:cs="Arial"/>
          <w:sz w:val="22"/>
          <w:szCs w:val="22"/>
        </w:rPr>
        <w:t>2</w:t>
      </w:r>
      <w:r w:rsidRPr="00AF7C53">
        <w:rPr>
          <w:rFonts w:ascii="Arial" w:hAnsi="Arial" w:cs="Arial"/>
          <w:sz w:val="22"/>
          <w:szCs w:val="22"/>
        </w:rPr>
        <w:fldChar w:fldCharType="end"/>
      </w:r>
      <w:r w:rsidRPr="00AF7C53">
        <w:rPr>
          <w:rFonts w:ascii="Arial" w:hAnsi="Arial" w:cs="Arial"/>
          <w:sz w:val="22"/>
          <w:szCs w:val="22"/>
        </w:rPr>
        <w:t> :</w:t>
      </w:r>
      <w:r w:rsidRPr="00AF7C53">
        <w:rPr>
          <w:rFonts w:ascii="Arial" w:hAnsi="Arial" w:cs="Arial"/>
          <w:b w:val="0"/>
          <w:sz w:val="22"/>
          <w:szCs w:val="22"/>
        </w:rPr>
        <w:t xml:space="preserve"> Allotissement prévisionnel des travaux du PICMC</w:t>
      </w:r>
      <w:bookmarkEnd w:id="64"/>
    </w:p>
    <w:tbl>
      <w:tblPr>
        <w:tblStyle w:val="Grilledutablea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3"/>
        <w:gridCol w:w="7081"/>
      </w:tblGrid>
      <w:tr w:rsidR="00AF7C53" w:rsidRPr="004B1657" w14:paraId="3BC54431" w14:textId="77777777" w:rsidTr="00E37F79">
        <w:trPr>
          <w:trHeight w:val="583"/>
          <w:jc w:val="center"/>
        </w:trPr>
        <w:tc>
          <w:tcPr>
            <w:tcW w:w="2263" w:type="dxa"/>
            <w:shd w:val="clear" w:color="auto" w:fill="000000" w:themeFill="text1"/>
            <w:vAlign w:val="center"/>
          </w:tcPr>
          <w:p w14:paraId="40FEAD0C" w14:textId="77777777" w:rsidR="00AF7C53" w:rsidRPr="004B1657" w:rsidRDefault="00AF7C53" w:rsidP="00E37F79">
            <w:pPr>
              <w:jc w:val="center"/>
              <w:rPr>
                <w:rFonts w:ascii="Arial" w:hAnsi="Arial" w:cs="Arial"/>
                <w:bCs/>
                <w:sz w:val="22"/>
                <w:szCs w:val="22"/>
              </w:rPr>
            </w:pPr>
            <w:r w:rsidRPr="004B1657">
              <w:rPr>
                <w:rFonts w:ascii="Arial" w:hAnsi="Arial" w:cs="Arial"/>
                <w:bCs/>
                <w:sz w:val="22"/>
                <w:szCs w:val="22"/>
              </w:rPr>
              <w:t>Lots de travaux</w:t>
            </w:r>
          </w:p>
        </w:tc>
        <w:tc>
          <w:tcPr>
            <w:tcW w:w="7081" w:type="dxa"/>
            <w:shd w:val="clear" w:color="auto" w:fill="000000" w:themeFill="text1"/>
            <w:vAlign w:val="center"/>
          </w:tcPr>
          <w:p w14:paraId="054178D5" w14:textId="77777777" w:rsidR="00AF7C53" w:rsidRPr="004B1657" w:rsidRDefault="00AF7C53" w:rsidP="00E37F79">
            <w:pPr>
              <w:jc w:val="center"/>
              <w:rPr>
                <w:rFonts w:ascii="Arial" w:hAnsi="Arial" w:cs="Arial"/>
                <w:bCs/>
                <w:sz w:val="22"/>
                <w:szCs w:val="22"/>
              </w:rPr>
            </w:pPr>
            <w:r w:rsidRPr="004B1657">
              <w:rPr>
                <w:rFonts w:ascii="Arial" w:hAnsi="Arial" w:cs="Arial"/>
                <w:bCs/>
                <w:sz w:val="22"/>
                <w:szCs w:val="22"/>
              </w:rPr>
              <w:t>Consistance des travaux</w:t>
            </w:r>
          </w:p>
        </w:tc>
      </w:tr>
      <w:tr w:rsidR="00AF7C53" w:rsidRPr="004B1657" w14:paraId="597329F8" w14:textId="77777777" w:rsidTr="00E37F79">
        <w:trPr>
          <w:trHeight w:val="705"/>
          <w:jc w:val="center"/>
        </w:trPr>
        <w:tc>
          <w:tcPr>
            <w:tcW w:w="2263" w:type="dxa"/>
            <w:vAlign w:val="center"/>
          </w:tcPr>
          <w:p w14:paraId="19D5EA37" w14:textId="77777777" w:rsidR="00AF7C53" w:rsidRPr="004B1657" w:rsidRDefault="00AF7C53" w:rsidP="00E37F79">
            <w:pPr>
              <w:jc w:val="center"/>
              <w:rPr>
                <w:rFonts w:ascii="Arial" w:hAnsi="Arial" w:cs="Arial"/>
                <w:bCs/>
                <w:sz w:val="22"/>
                <w:szCs w:val="22"/>
              </w:rPr>
            </w:pPr>
            <w:r w:rsidRPr="004B1657">
              <w:rPr>
                <w:rFonts w:ascii="Arial" w:hAnsi="Arial" w:cs="Arial"/>
                <w:bCs/>
                <w:sz w:val="22"/>
                <w:szCs w:val="22"/>
              </w:rPr>
              <w:t>Lot 1</w:t>
            </w:r>
          </w:p>
        </w:tc>
        <w:tc>
          <w:tcPr>
            <w:tcW w:w="7081" w:type="dxa"/>
            <w:vAlign w:val="center"/>
          </w:tcPr>
          <w:p w14:paraId="3E86EE5D" w14:textId="77777777" w:rsidR="00AF7C53" w:rsidRPr="004B1657" w:rsidRDefault="00AF7C53" w:rsidP="00E37F79">
            <w:pPr>
              <w:jc w:val="both"/>
              <w:rPr>
                <w:rFonts w:ascii="Arial" w:hAnsi="Arial" w:cs="Arial"/>
                <w:bCs/>
                <w:sz w:val="22"/>
                <w:szCs w:val="22"/>
              </w:rPr>
            </w:pPr>
            <w:r w:rsidRPr="004B1657">
              <w:rPr>
                <w:rFonts w:ascii="Arial" w:hAnsi="Arial" w:cs="Arial"/>
                <w:bCs/>
                <w:sz w:val="22"/>
                <w:szCs w:val="22"/>
              </w:rPr>
              <w:t>Travaux de construction des ports secondaires de Chindini et de Hoani y compris l’aménagement des structures terrestres</w:t>
            </w:r>
          </w:p>
        </w:tc>
      </w:tr>
      <w:tr w:rsidR="00AF7C53" w:rsidRPr="004B1657" w14:paraId="56DBEF20" w14:textId="77777777" w:rsidTr="00E37F79">
        <w:trPr>
          <w:trHeight w:val="842"/>
          <w:jc w:val="center"/>
        </w:trPr>
        <w:tc>
          <w:tcPr>
            <w:tcW w:w="2263" w:type="dxa"/>
            <w:vAlign w:val="center"/>
          </w:tcPr>
          <w:p w14:paraId="321DF42C" w14:textId="77777777" w:rsidR="00AF7C53" w:rsidRPr="004B1657" w:rsidRDefault="00AF7C53" w:rsidP="00E37F79">
            <w:pPr>
              <w:jc w:val="center"/>
              <w:rPr>
                <w:rFonts w:ascii="Arial" w:hAnsi="Arial" w:cs="Arial"/>
                <w:bCs/>
                <w:sz w:val="22"/>
                <w:szCs w:val="22"/>
              </w:rPr>
            </w:pPr>
            <w:r w:rsidRPr="004B1657">
              <w:rPr>
                <w:rFonts w:ascii="Arial" w:hAnsi="Arial" w:cs="Arial"/>
                <w:bCs/>
                <w:sz w:val="22"/>
                <w:szCs w:val="22"/>
              </w:rPr>
              <w:t>Lot 2</w:t>
            </w:r>
          </w:p>
        </w:tc>
        <w:tc>
          <w:tcPr>
            <w:tcW w:w="7081" w:type="dxa"/>
            <w:vAlign w:val="center"/>
          </w:tcPr>
          <w:p w14:paraId="422D1719" w14:textId="77777777" w:rsidR="00AF7C53" w:rsidRPr="004B1657" w:rsidRDefault="00AF7C53" w:rsidP="00E37F79">
            <w:pPr>
              <w:jc w:val="both"/>
              <w:rPr>
                <w:rFonts w:ascii="Arial" w:hAnsi="Arial" w:cs="Arial"/>
                <w:bCs/>
                <w:sz w:val="22"/>
                <w:szCs w:val="22"/>
              </w:rPr>
            </w:pPr>
            <w:r w:rsidRPr="004B1657">
              <w:rPr>
                <w:rFonts w:ascii="Arial" w:hAnsi="Arial" w:cs="Arial"/>
                <w:bCs/>
                <w:sz w:val="22"/>
                <w:szCs w:val="22"/>
              </w:rPr>
              <w:t>Travaux de construction du port secondaire de Vassy y compris l’aménagement des structures terrestres</w:t>
            </w:r>
          </w:p>
        </w:tc>
      </w:tr>
      <w:tr w:rsidR="00AF7C53" w:rsidRPr="004B1657" w14:paraId="2779523C" w14:textId="77777777" w:rsidTr="00E37F79">
        <w:trPr>
          <w:trHeight w:val="698"/>
          <w:jc w:val="center"/>
        </w:trPr>
        <w:tc>
          <w:tcPr>
            <w:tcW w:w="2263" w:type="dxa"/>
            <w:vAlign w:val="center"/>
          </w:tcPr>
          <w:p w14:paraId="4E717EAF" w14:textId="77777777" w:rsidR="00AF7C53" w:rsidRPr="004B1657" w:rsidRDefault="00AF7C53" w:rsidP="00E37F79">
            <w:pPr>
              <w:jc w:val="center"/>
              <w:rPr>
                <w:rFonts w:ascii="Arial" w:hAnsi="Arial" w:cs="Arial"/>
                <w:bCs/>
                <w:sz w:val="22"/>
                <w:szCs w:val="22"/>
              </w:rPr>
            </w:pPr>
            <w:r w:rsidRPr="004B1657">
              <w:rPr>
                <w:rFonts w:ascii="Arial" w:hAnsi="Arial" w:cs="Arial"/>
                <w:bCs/>
                <w:sz w:val="22"/>
                <w:szCs w:val="22"/>
              </w:rPr>
              <w:t>Lot 3</w:t>
            </w:r>
          </w:p>
        </w:tc>
        <w:tc>
          <w:tcPr>
            <w:tcW w:w="7081" w:type="dxa"/>
            <w:vAlign w:val="center"/>
          </w:tcPr>
          <w:p w14:paraId="7315D42A" w14:textId="77777777" w:rsidR="00AF7C53" w:rsidRPr="004B1657" w:rsidRDefault="00AF7C53" w:rsidP="00E37F79">
            <w:pPr>
              <w:jc w:val="both"/>
              <w:rPr>
                <w:rFonts w:ascii="Arial" w:hAnsi="Arial" w:cs="Arial"/>
                <w:bCs/>
                <w:sz w:val="22"/>
                <w:szCs w:val="22"/>
              </w:rPr>
            </w:pPr>
            <w:r w:rsidRPr="004B1657">
              <w:rPr>
                <w:rFonts w:ascii="Arial" w:hAnsi="Arial" w:cs="Arial"/>
                <w:bCs/>
                <w:sz w:val="22"/>
                <w:szCs w:val="22"/>
              </w:rPr>
              <w:t>Travaux de construction du port de Fomboni y compris le dragage et l’aménagement des structures terrestres</w:t>
            </w:r>
          </w:p>
        </w:tc>
      </w:tr>
    </w:tbl>
    <w:p w14:paraId="74548EC0" w14:textId="77777777" w:rsidR="00AF7C53" w:rsidRPr="00AF7C53" w:rsidRDefault="00AF7C53" w:rsidP="00AF7C53">
      <w:pPr>
        <w:spacing w:before="120" w:line="360" w:lineRule="exact"/>
        <w:jc w:val="both"/>
        <w:rPr>
          <w:rFonts w:ascii="Arial" w:hAnsi="Arial" w:cs="Arial"/>
          <w:bCs/>
          <w:sz w:val="22"/>
          <w:szCs w:val="22"/>
        </w:rPr>
      </w:pPr>
      <w:r w:rsidRPr="00AF7C53">
        <w:rPr>
          <w:rFonts w:ascii="Arial" w:hAnsi="Arial" w:cs="Arial"/>
          <w:bCs/>
          <w:sz w:val="22"/>
          <w:szCs w:val="22"/>
        </w:rPr>
        <w:t>Dans le cadre de la mission en œuvre des travaux, un bureau ou un groupement de cabinets sera recruté pour la supervision et le contrôle des travaux.  La mission de contrôle disposera d’un personnel dans chaque lot de travaux et sera coordonné par un chef de mission.</w:t>
      </w:r>
    </w:p>
    <w:p w14:paraId="6AF55C79" w14:textId="77777777" w:rsidR="00AF7C53" w:rsidRPr="00AF7C53" w:rsidRDefault="00AF7C53" w:rsidP="00AF7C53">
      <w:pPr>
        <w:spacing w:before="120" w:line="360" w:lineRule="exact"/>
        <w:jc w:val="both"/>
        <w:rPr>
          <w:rFonts w:ascii="Arial" w:hAnsi="Arial" w:cs="Arial"/>
          <w:bCs/>
          <w:sz w:val="22"/>
          <w:szCs w:val="22"/>
        </w:rPr>
      </w:pPr>
      <w:r w:rsidRPr="00AF7C53">
        <w:rPr>
          <w:rFonts w:ascii="Arial" w:hAnsi="Arial" w:cs="Arial"/>
          <w:bCs/>
          <w:sz w:val="22"/>
          <w:szCs w:val="22"/>
        </w:rPr>
        <w:t>La mission de contrôle sera composé, à minima, des profils suivants :</w:t>
      </w:r>
    </w:p>
    <w:p w14:paraId="61E9908E" w14:textId="77777777" w:rsidR="00AF7C53" w:rsidRPr="00AF7C53" w:rsidRDefault="00AF7C53" w:rsidP="00AF7C53">
      <w:pPr>
        <w:pStyle w:val="Paragraphedeliste"/>
        <w:numPr>
          <w:ilvl w:val="0"/>
          <w:numId w:val="51"/>
        </w:numPr>
        <w:spacing w:before="120" w:line="360" w:lineRule="exact"/>
        <w:jc w:val="both"/>
        <w:rPr>
          <w:rFonts w:ascii="Arial" w:hAnsi="Arial" w:cs="Arial"/>
          <w:bCs/>
        </w:rPr>
      </w:pPr>
      <w:r w:rsidRPr="00AF7C53">
        <w:rPr>
          <w:rFonts w:ascii="Arial" w:hAnsi="Arial" w:cs="Arial"/>
          <w:bCs/>
        </w:rPr>
        <w:t>Un Ingénieur portuaire, Chef de mission</w:t>
      </w:r>
    </w:p>
    <w:p w14:paraId="585B8880" w14:textId="77777777" w:rsidR="00AF7C53" w:rsidRPr="00AF7C53" w:rsidRDefault="00AF7C53" w:rsidP="00AF7C53">
      <w:pPr>
        <w:pStyle w:val="Paragraphedeliste"/>
        <w:numPr>
          <w:ilvl w:val="0"/>
          <w:numId w:val="51"/>
        </w:numPr>
        <w:spacing w:before="120" w:line="360" w:lineRule="exact"/>
        <w:jc w:val="both"/>
        <w:rPr>
          <w:rFonts w:ascii="Arial" w:hAnsi="Arial" w:cs="Arial"/>
          <w:bCs/>
        </w:rPr>
      </w:pPr>
      <w:r w:rsidRPr="00AF7C53">
        <w:rPr>
          <w:rFonts w:ascii="Arial" w:hAnsi="Arial" w:cs="Arial"/>
          <w:bCs/>
        </w:rPr>
        <w:t>Trois Ingénieurs Lots, Expert en Génie Civil,</w:t>
      </w:r>
    </w:p>
    <w:p w14:paraId="4A908C70" w14:textId="77777777" w:rsidR="00AF7C53" w:rsidRPr="00AF7C53" w:rsidRDefault="00AF7C53" w:rsidP="00AF7C53">
      <w:pPr>
        <w:pStyle w:val="Paragraphedeliste"/>
        <w:numPr>
          <w:ilvl w:val="0"/>
          <w:numId w:val="51"/>
        </w:numPr>
        <w:spacing w:before="120" w:line="360" w:lineRule="exact"/>
        <w:jc w:val="both"/>
        <w:rPr>
          <w:rFonts w:ascii="Arial" w:hAnsi="Arial" w:cs="Arial"/>
          <w:bCs/>
        </w:rPr>
      </w:pPr>
      <w:r w:rsidRPr="00AF7C53">
        <w:rPr>
          <w:rFonts w:ascii="Arial" w:hAnsi="Arial" w:cs="Arial"/>
          <w:bCs/>
        </w:rPr>
        <w:t>Trois ingénieurs géotechniciens,</w:t>
      </w:r>
    </w:p>
    <w:p w14:paraId="26687AC8" w14:textId="77777777" w:rsidR="00AF7C53" w:rsidRPr="00AF7C53" w:rsidRDefault="00AF7C53" w:rsidP="00AF7C53">
      <w:pPr>
        <w:pStyle w:val="Paragraphedeliste"/>
        <w:numPr>
          <w:ilvl w:val="0"/>
          <w:numId w:val="51"/>
        </w:numPr>
        <w:spacing w:before="120" w:line="360" w:lineRule="exact"/>
        <w:jc w:val="both"/>
        <w:rPr>
          <w:rFonts w:ascii="Arial" w:hAnsi="Arial" w:cs="Arial"/>
          <w:bCs/>
        </w:rPr>
      </w:pPr>
      <w:r w:rsidRPr="00AF7C53">
        <w:rPr>
          <w:rFonts w:ascii="Arial" w:hAnsi="Arial" w:cs="Arial"/>
          <w:bCs/>
        </w:rPr>
        <w:t>Trois ingénieurs topographes,</w:t>
      </w:r>
    </w:p>
    <w:p w14:paraId="113B192F" w14:textId="77777777" w:rsidR="00AF7C53" w:rsidRPr="00AF7C53" w:rsidRDefault="00AF7C53" w:rsidP="00AF7C53">
      <w:pPr>
        <w:pStyle w:val="Paragraphedeliste"/>
        <w:numPr>
          <w:ilvl w:val="0"/>
          <w:numId w:val="51"/>
        </w:numPr>
        <w:spacing w:before="120" w:line="360" w:lineRule="exact"/>
        <w:jc w:val="both"/>
        <w:rPr>
          <w:rFonts w:ascii="Arial" w:hAnsi="Arial" w:cs="Arial"/>
          <w:bCs/>
        </w:rPr>
      </w:pPr>
      <w:r w:rsidRPr="00AF7C53">
        <w:rPr>
          <w:rFonts w:ascii="Arial" w:hAnsi="Arial" w:cs="Arial"/>
          <w:bCs/>
        </w:rPr>
        <w:t>Trois experts en sauvegarde environnementale,</w:t>
      </w:r>
    </w:p>
    <w:p w14:paraId="2341E157" w14:textId="77777777" w:rsidR="00AF7C53" w:rsidRPr="00AF7C53" w:rsidRDefault="00AF7C53" w:rsidP="00AF7C53">
      <w:pPr>
        <w:pStyle w:val="Paragraphedeliste"/>
        <w:numPr>
          <w:ilvl w:val="0"/>
          <w:numId w:val="51"/>
        </w:numPr>
        <w:spacing w:before="120" w:line="360" w:lineRule="exact"/>
        <w:jc w:val="both"/>
        <w:rPr>
          <w:rFonts w:ascii="Arial" w:hAnsi="Arial" w:cs="Arial"/>
          <w:bCs/>
        </w:rPr>
      </w:pPr>
      <w:r w:rsidRPr="00AF7C53">
        <w:rPr>
          <w:rFonts w:ascii="Arial" w:hAnsi="Arial" w:cs="Arial"/>
          <w:bCs/>
        </w:rPr>
        <w:lastRenderedPageBreak/>
        <w:t>Trois experts en sauvegarde sociale,</w:t>
      </w:r>
    </w:p>
    <w:p w14:paraId="316E821A" w14:textId="77777777" w:rsidR="00AF7C53" w:rsidRPr="00AF7C53" w:rsidRDefault="00AF7C53" w:rsidP="00AF7C53">
      <w:pPr>
        <w:pStyle w:val="Paragraphedeliste"/>
        <w:numPr>
          <w:ilvl w:val="0"/>
          <w:numId w:val="51"/>
        </w:numPr>
        <w:spacing w:before="120" w:line="360" w:lineRule="exact"/>
        <w:jc w:val="both"/>
        <w:rPr>
          <w:rFonts w:ascii="Arial" w:hAnsi="Arial" w:cs="Arial"/>
          <w:bCs/>
        </w:rPr>
      </w:pPr>
      <w:r w:rsidRPr="00AF7C53">
        <w:rPr>
          <w:rFonts w:ascii="Arial" w:hAnsi="Arial" w:cs="Arial"/>
          <w:bCs/>
        </w:rPr>
        <w:t>Trois surveillants de travaux,</w:t>
      </w:r>
    </w:p>
    <w:p w14:paraId="7781DB76" w14:textId="77777777" w:rsidR="00AF7C53" w:rsidRPr="00AF7C53" w:rsidRDefault="00AF7C53" w:rsidP="00AF7C53">
      <w:pPr>
        <w:pStyle w:val="Paragraphedeliste"/>
        <w:numPr>
          <w:ilvl w:val="0"/>
          <w:numId w:val="51"/>
        </w:numPr>
        <w:spacing w:before="120" w:line="360" w:lineRule="exact"/>
        <w:jc w:val="both"/>
        <w:rPr>
          <w:rFonts w:ascii="Arial" w:hAnsi="Arial" w:cs="Arial"/>
          <w:bCs/>
        </w:rPr>
      </w:pPr>
      <w:r w:rsidRPr="00AF7C53">
        <w:rPr>
          <w:rFonts w:ascii="Arial" w:hAnsi="Arial" w:cs="Arial"/>
          <w:bCs/>
        </w:rPr>
        <w:t>Trois chauffeurs,</w:t>
      </w:r>
    </w:p>
    <w:p w14:paraId="4BCD2AAA" w14:textId="77777777" w:rsidR="00AF7C53" w:rsidRPr="00AF7C53" w:rsidRDefault="00AF7C53" w:rsidP="00AF7C53">
      <w:pPr>
        <w:pStyle w:val="Paragraphedeliste"/>
        <w:numPr>
          <w:ilvl w:val="0"/>
          <w:numId w:val="51"/>
        </w:numPr>
        <w:spacing w:before="120" w:line="360" w:lineRule="exact"/>
        <w:jc w:val="both"/>
        <w:rPr>
          <w:rFonts w:ascii="Arial" w:hAnsi="Arial" w:cs="Arial"/>
          <w:bCs/>
        </w:rPr>
      </w:pPr>
      <w:r w:rsidRPr="00AF7C53">
        <w:rPr>
          <w:rFonts w:ascii="Arial" w:hAnsi="Arial" w:cs="Arial"/>
          <w:bCs/>
        </w:rPr>
        <w:t>Trois techniciens de surface pour la gestion des locaux de la mission de contrôle sur chaque île.</w:t>
      </w:r>
    </w:p>
    <w:p w14:paraId="18EA8BB6" w14:textId="77777777" w:rsidR="00AF7C53" w:rsidRPr="00AF7C53" w:rsidRDefault="00AF7C53" w:rsidP="00AF7C53">
      <w:pPr>
        <w:spacing w:before="120" w:line="360" w:lineRule="exact"/>
        <w:jc w:val="both"/>
        <w:rPr>
          <w:rFonts w:ascii="Arial" w:hAnsi="Arial" w:cs="Arial"/>
          <w:bCs/>
          <w:sz w:val="22"/>
          <w:szCs w:val="22"/>
        </w:rPr>
      </w:pPr>
      <w:r w:rsidRPr="00AF7C53">
        <w:rPr>
          <w:rFonts w:ascii="Arial" w:hAnsi="Arial" w:cs="Arial"/>
          <w:bCs/>
          <w:sz w:val="22"/>
          <w:szCs w:val="22"/>
        </w:rPr>
        <w:t xml:space="preserve">Au total, les effectifs de la mission de contrôle pourraient être évalués à </w:t>
      </w:r>
      <w:r w:rsidRPr="00AF7C53">
        <w:rPr>
          <w:rFonts w:ascii="Arial" w:hAnsi="Arial" w:cs="Arial"/>
          <w:b/>
          <w:bCs/>
          <w:sz w:val="22"/>
          <w:szCs w:val="22"/>
        </w:rPr>
        <w:t>25 personnes</w:t>
      </w:r>
      <w:r w:rsidRPr="00AF7C53">
        <w:rPr>
          <w:rFonts w:ascii="Arial" w:hAnsi="Arial" w:cs="Arial"/>
          <w:bCs/>
          <w:sz w:val="22"/>
          <w:szCs w:val="22"/>
        </w:rPr>
        <w:t xml:space="preserve">. </w:t>
      </w:r>
    </w:p>
    <w:p w14:paraId="78FE7152" w14:textId="77777777" w:rsidR="00AF7C53" w:rsidRPr="00AF7C53" w:rsidRDefault="00AF7C53" w:rsidP="00AF7C53">
      <w:pPr>
        <w:spacing w:before="120" w:line="360" w:lineRule="exact"/>
        <w:jc w:val="both"/>
        <w:rPr>
          <w:rFonts w:ascii="Arial" w:hAnsi="Arial" w:cs="Arial"/>
          <w:bCs/>
          <w:sz w:val="22"/>
          <w:szCs w:val="22"/>
        </w:rPr>
      </w:pPr>
      <w:r w:rsidRPr="00AF7C53">
        <w:rPr>
          <w:rFonts w:ascii="Arial" w:hAnsi="Arial" w:cs="Arial"/>
          <w:bCs/>
          <w:sz w:val="22"/>
          <w:szCs w:val="22"/>
        </w:rPr>
        <w:t>Cet allotissement n’est que prévisionnel et sera validé par les différentes parties prenantes notamment par la Banque mondiale.</w:t>
      </w:r>
    </w:p>
    <w:p w14:paraId="544E5D6F" w14:textId="77777777" w:rsidR="00AF7C53" w:rsidRPr="00AF7C53" w:rsidRDefault="00AF7C53" w:rsidP="00AF7C53">
      <w:pPr>
        <w:spacing w:before="120" w:line="360" w:lineRule="exact"/>
        <w:jc w:val="both"/>
        <w:rPr>
          <w:rFonts w:ascii="Arial" w:hAnsi="Arial" w:cs="Arial"/>
          <w:bCs/>
          <w:sz w:val="22"/>
          <w:szCs w:val="22"/>
        </w:rPr>
      </w:pPr>
      <w:r w:rsidRPr="00AF7C53">
        <w:rPr>
          <w:rFonts w:ascii="Arial" w:hAnsi="Arial" w:cs="Arial"/>
          <w:bCs/>
          <w:sz w:val="22"/>
          <w:szCs w:val="22"/>
        </w:rPr>
        <w:t>Sur la base de cet allotissement, les différents corps de métiers et les effectifs prévisionnels de mobilisation de main d’œuvre ont été évalués et présentés dans le tableau ci-après.</w:t>
      </w:r>
    </w:p>
    <w:p w14:paraId="5D6354E6" w14:textId="77777777" w:rsidR="00AF7C53" w:rsidRPr="00AF7C53" w:rsidRDefault="00AF7C53" w:rsidP="00AF7C53">
      <w:pPr>
        <w:spacing w:before="120" w:line="360" w:lineRule="exact"/>
        <w:jc w:val="both"/>
        <w:rPr>
          <w:rFonts w:ascii="Arial" w:hAnsi="Arial" w:cs="Arial"/>
          <w:bCs/>
          <w:sz w:val="22"/>
          <w:szCs w:val="22"/>
        </w:rPr>
        <w:sectPr w:rsidR="00AF7C53" w:rsidRPr="00AF7C53" w:rsidSect="009C35E5">
          <w:footerReference w:type="default" r:id="rId30"/>
          <w:type w:val="nextColumn"/>
          <w:pgSz w:w="11906" w:h="16838" w:code="9"/>
          <w:pgMar w:top="1418" w:right="1418" w:bottom="1418" w:left="1134" w:header="850" w:footer="850" w:gutter="0"/>
          <w:cols w:space="708"/>
          <w:docGrid w:linePitch="360"/>
        </w:sectPr>
      </w:pPr>
    </w:p>
    <w:p w14:paraId="46BCD2C5" w14:textId="43B2BDFF" w:rsidR="00AF7C53" w:rsidRPr="00AF7C53" w:rsidRDefault="00AF7C53" w:rsidP="00AF7C53">
      <w:pPr>
        <w:pStyle w:val="Lgende"/>
        <w:jc w:val="center"/>
        <w:rPr>
          <w:rFonts w:ascii="Arial" w:hAnsi="Arial" w:cs="Arial"/>
          <w:b w:val="0"/>
          <w:sz w:val="22"/>
          <w:szCs w:val="22"/>
        </w:rPr>
      </w:pPr>
      <w:bookmarkStart w:id="65" w:name="_Toc92376043"/>
      <w:r w:rsidRPr="00AF7C53">
        <w:rPr>
          <w:rFonts w:ascii="Arial" w:hAnsi="Arial" w:cs="Arial"/>
          <w:sz w:val="22"/>
          <w:szCs w:val="22"/>
        </w:rPr>
        <w:lastRenderedPageBreak/>
        <w:t xml:space="preserve">Tableau </w:t>
      </w:r>
      <w:r w:rsidRPr="00AF7C53">
        <w:rPr>
          <w:rFonts w:ascii="Arial" w:hAnsi="Arial" w:cs="Arial"/>
          <w:sz w:val="22"/>
          <w:szCs w:val="22"/>
        </w:rPr>
        <w:fldChar w:fldCharType="begin"/>
      </w:r>
      <w:r w:rsidRPr="00AF7C53">
        <w:rPr>
          <w:rFonts w:ascii="Arial" w:hAnsi="Arial" w:cs="Arial"/>
          <w:sz w:val="22"/>
          <w:szCs w:val="22"/>
        </w:rPr>
        <w:instrText xml:space="preserve"> SEQ Tableau \* ARABIC </w:instrText>
      </w:r>
      <w:r w:rsidRPr="00AF7C53">
        <w:rPr>
          <w:rFonts w:ascii="Arial" w:hAnsi="Arial" w:cs="Arial"/>
          <w:sz w:val="22"/>
          <w:szCs w:val="22"/>
        </w:rPr>
        <w:fldChar w:fldCharType="separate"/>
      </w:r>
      <w:r w:rsidR="002C09EE">
        <w:rPr>
          <w:rFonts w:ascii="Arial" w:hAnsi="Arial" w:cs="Arial"/>
          <w:sz w:val="22"/>
          <w:szCs w:val="22"/>
        </w:rPr>
        <w:t>3</w:t>
      </w:r>
      <w:r w:rsidRPr="00AF7C53">
        <w:rPr>
          <w:rFonts w:ascii="Arial" w:hAnsi="Arial" w:cs="Arial"/>
          <w:sz w:val="22"/>
          <w:szCs w:val="22"/>
        </w:rPr>
        <w:fldChar w:fldCharType="end"/>
      </w:r>
      <w:r w:rsidRPr="00AF7C53">
        <w:rPr>
          <w:rFonts w:ascii="Arial" w:hAnsi="Arial" w:cs="Arial"/>
          <w:sz w:val="22"/>
          <w:szCs w:val="22"/>
        </w:rPr>
        <w:t> :</w:t>
      </w:r>
      <w:r w:rsidRPr="00AF7C53">
        <w:rPr>
          <w:rFonts w:ascii="Arial" w:hAnsi="Arial" w:cs="Arial"/>
          <w:b w:val="0"/>
          <w:sz w:val="22"/>
          <w:szCs w:val="22"/>
        </w:rPr>
        <w:t xml:space="preserve"> Effectifs des travailleurs contractuels</w:t>
      </w:r>
      <w:bookmarkEnd w:id="65"/>
    </w:p>
    <w:tbl>
      <w:tblPr>
        <w:tblStyle w:val="Grilledutableau"/>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956"/>
        <w:gridCol w:w="4419"/>
        <w:gridCol w:w="5387"/>
        <w:gridCol w:w="2230"/>
      </w:tblGrid>
      <w:tr w:rsidR="00AF7C53" w:rsidRPr="00AF7C53" w14:paraId="508E89C8" w14:textId="77777777" w:rsidTr="00AF7C53">
        <w:trPr>
          <w:trHeight w:val="583"/>
          <w:tblHeader/>
          <w:jc w:val="center"/>
        </w:trPr>
        <w:tc>
          <w:tcPr>
            <w:tcW w:w="699" w:type="pct"/>
            <w:shd w:val="clear" w:color="auto" w:fill="000000" w:themeFill="text1"/>
            <w:vAlign w:val="center"/>
          </w:tcPr>
          <w:p w14:paraId="54EEB9E4" w14:textId="77777777" w:rsidR="00AF7C53" w:rsidRPr="00AF7C53" w:rsidRDefault="00AF7C53" w:rsidP="00E37F79">
            <w:pPr>
              <w:jc w:val="center"/>
              <w:rPr>
                <w:rFonts w:ascii="Arial" w:hAnsi="Arial" w:cs="Arial"/>
                <w:bCs/>
                <w:sz w:val="20"/>
                <w:szCs w:val="20"/>
              </w:rPr>
            </w:pPr>
            <w:r w:rsidRPr="00AF7C53">
              <w:rPr>
                <w:rFonts w:ascii="Arial" w:hAnsi="Arial" w:cs="Arial"/>
                <w:bCs/>
                <w:sz w:val="20"/>
                <w:szCs w:val="20"/>
              </w:rPr>
              <w:t>Lots de travaux</w:t>
            </w:r>
          </w:p>
        </w:tc>
        <w:tc>
          <w:tcPr>
            <w:tcW w:w="1579" w:type="pct"/>
            <w:shd w:val="clear" w:color="auto" w:fill="000000" w:themeFill="text1"/>
            <w:vAlign w:val="center"/>
          </w:tcPr>
          <w:p w14:paraId="655E3000" w14:textId="77777777" w:rsidR="00AF7C53" w:rsidRPr="00AF7C53" w:rsidRDefault="00AF7C53" w:rsidP="00E37F79">
            <w:pPr>
              <w:jc w:val="center"/>
              <w:rPr>
                <w:rFonts w:ascii="Arial" w:hAnsi="Arial" w:cs="Arial"/>
                <w:bCs/>
                <w:sz w:val="20"/>
                <w:szCs w:val="20"/>
              </w:rPr>
            </w:pPr>
            <w:r w:rsidRPr="00AF7C53">
              <w:rPr>
                <w:rFonts w:ascii="Arial" w:hAnsi="Arial" w:cs="Arial"/>
                <w:bCs/>
                <w:sz w:val="20"/>
                <w:szCs w:val="20"/>
              </w:rPr>
              <w:t>Consistance des travaux</w:t>
            </w:r>
          </w:p>
        </w:tc>
        <w:tc>
          <w:tcPr>
            <w:tcW w:w="1925" w:type="pct"/>
            <w:shd w:val="clear" w:color="auto" w:fill="000000" w:themeFill="text1"/>
            <w:vAlign w:val="center"/>
          </w:tcPr>
          <w:p w14:paraId="69645779" w14:textId="77777777" w:rsidR="00AF7C53" w:rsidRPr="00AF7C53" w:rsidRDefault="00AF7C53" w:rsidP="00E37F79">
            <w:pPr>
              <w:jc w:val="center"/>
              <w:rPr>
                <w:rFonts w:ascii="Arial" w:hAnsi="Arial" w:cs="Arial"/>
                <w:bCs/>
                <w:sz w:val="20"/>
                <w:szCs w:val="20"/>
              </w:rPr>
            </w:pPr>
            <w:r w:rsidRPr="00AF7C53">
              <w:rPr>
                <w:rFonts w:ascii="Arial" w:hAnsi="Arial" w:cs="Arial"/>
                <w:bCs/>
                <w:sz w:val="20"/>
                <w:szCs w:val="20"/>
              </w:rPr>
              <w:t>Corps de métiers mobilisés</w:t>
            </w:r>
          </w:p>
        </w:tc>
        <w:tc>
          <w:tcPr>
            <w:tcW w:w="797" w:type="pct"/>
            <w:shd w:val="clear" w:color="auto" w:fill="000000" w:themeFill="text1"/>
            <w:vAlign w:val="center"/>
          </w:tcPr>
          <w:p w14:paraId="497CB73D" w14:textId="77777777" w:rsidR="00AF7C53" w:rsidRPr="00AF7C53" w:rsidRDefault="00AF7C53" w:rsidP="00E37F79">
            <w:pPr>
              <w:jc w:val="center"/>
              <w:rPr>
                <w:rFonts w:ascii="Arial" w:hAnsi="Arial" w:cs="Arial"/>
                <w:bCs/>
                <w:sz w:val="20"/>
                <w:szCs w:val="20"/>
              </w:rPr>
            </w:pPr>
            <w:r w:rsidRPr="00AF7C53">
              <w:rPr>
                <w:rFonts w:ascii="Arial" w:hAnsi="Arial" w:cs="Arial"/>
                <w:bCs/>
                <w:sz w:val="20"/>
                <w:szCs w:val="20"/>
              </w:rPr>
              <w:t>Effectifs prévisionnels</w:t>
            </w:r>
          </w:p>
        </w:tc>
      </w:tr>
      <w:tr w:rsidR="00AF7C53" w:rsidRPr="00AF7C53" w14:paraId="7080893B" w14:textId="77777777" w:rsidTr="00AF7C53">
        <w:trPr>
          <w:trHeight w:val="705"/>
          <w:jc w:val="center"/>
        </w:trPr>
        <w:tc>
          <w:tcPr>
            <w:tcW w:w="699" w:type="pct"/>
            <w:vAlign w:val="center"/>
          </w:tcPr>
          <w:p w14:paraId="0748A9B5" w14:textId="77777777" w:rsidR="00AF7C53" w:rsidRPr="00AF7C53" w:rsidRDefault="00AF7C53" w:rsidP="00E37F79">
            <w:pPr>
              <w:jc w:val="center"/>
              <w:rPr>
                <w:rFonts w:ascii="Arial" w:hAnsi="Arial" w:cs="Arial"/>
                <w:bCs/>
                <w:sz w:val="20"/>
                <w:szCs w:val="20"/>
              </w:rPr>
            </w:pPr>
            <w:r w:rsidRPr="00AF7C53">
              <w:rPr>
                <w:rFonts w:ascii="Arial" w:hAnsi="Arial" w:cs="Arial"/>
                <w:bCs/>
                <w:sz w:val="20"/>
                <w:szCs w:val="20"/>
              </w:rPr>
              <w:t>Lot 1</w:t>
            </w:r>
          </w:p>
        </w:tc>
        <w:tc>
          <w:tcPr>
            <w:tcW w:w="1579" w:type="pct"/>
            <w:vAlign w:val="center"/>
          </w:tcPr>
          <w:p w14:paraId="09A33563" w14:textId="77777777" w:rsidR="00AF7C53" w:rsidRPr="00AF7C53" w:rsidRDefault="00AF7C53" w:rsidP="00E37F79">
            <w:pPr>
              <w:jc w:val="both"/>
              <w:rPr>
                <w:rFonts w:ascii="Arial" w:hAnsi="Arial" w:cs="Arial"/>
                <w:bCs/>
                <w:sz w:val="20"/>
                <w:szCs w:val="20"/>
              </w:rPr>
            </w:pPr>
            <w:r w:rsidRPr="00AF7C53">
              <w:rPr>
                <w:rFonts w:ascii="Arial" w:hAnsi="Arial" w:cs="Arial"/>
                <w:bCs/>
                <w:sz w:val="20"/>
                <w:szCs w:val="20"/>
              </w:rPr>
              <w:t>Travaux de construction des ports secondaires de Chindini et de Hoani y compris l’aménagement des structures terrestres</w:t>
            </w:r>
          </w:p>
        </w:tc>
        <w:tc>
          <w:tcPr>
            <w:tcW w:w="1925" w:type="pct"/>
            <w:vAlign w:val="center"/>
          </w:tcPr>
          <w:p w14:paraId="5543C605" w14:textId="77777777" w:rsidR="00AF7C53" w:rsidRPr="00AF7C53" w:rsidRDefault="00AF7C53" w:rsidP="00E37F79">
            <w:pPr>
              <w:pStyle w:val="Paragraphedeliste"/>
              <w:numPr>
                <w:ilvl w:val="0"/>
                <w:numId w:val="49"/>
              </w:numPr>
              <w:ind w:left="100" w:hanging="142"/>
              <w:jc w:val="both"/>
              <w:rPr>
                <w:rFonts w:ascii="Arial" w:hAnsi="Arial" w:cs="Arial"/>
                <w:bCs/>
                <w:sz w:val="20"/>
                <w:szCs w:val="20"/>
              </w:rPr>
            </w:pPr>
            <w:r w:rsidRPr="00AF7C53">
              <w:rPr>
                <w:rFonts w:ascii="Arial" w:hAnsi="Arial" w:cs="Arial"/>
                <w:bCs/>
                <w:sz w:val="20"/>
                <w:szCs w:val="20"/>
                <w:u w:val="single"/>
              </w:rPr>
              <w:t>Personnel d’encadrement</w:t>
            </w:r>
            <w:r w:rsidRPr="00AF7C53">
              <w:rPr>
                <w:rFonts w:ascii="Arial" w:hAnsi="Arial" w:cs="Arial"/>
                <w:bCs/>
                <w:sz w:val="20"/>
                <w:szCs w:val="20"/>
              </w:rPr>
              <w:t> :</w:t>
            </w:r>
          </w:p>
          <w:p w14:paraId="24108A5B"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Directeur des travaux</w:t>
            </w:r>
          </w:p>
          <w:p w14:paraId="2998850D"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Conducteur des travaux</w:t>
            </w:r>
          </w:p>
          <w:p w14:paraId="5B34FBD8"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Ingénieur Qualité</w:t>
            </w:r>
          </w:p>
          <w:p w14:paraId="1AAE692F"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Ingénieur Génie Civil</w:t>
            </w:r>
          </w:p>
          <w:p w14:paraId="3005F024"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Ingénieur Géotechnicien</w:t>
            </w:r>
          </w:p>
          <w:p w14:paraId="6EDA542A"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Ingénieur Topographe</w:t>
            </w:r>
          </w:p>
          <w:p w14:paraId="48DBCD36" w14:textId="77777777" w:rsidR="00AF7C53" w:rsidRPr="00AF7C53" w:rsidRDefault="00AF7C53" w:rsidP="00E37F79">
            <w:pPr>
              <w:pStyle w:val="Paragraphedeliste"/>
              <w:numPr>
                <w:ilvl w:val="0"/>
                <w:numId w:val="49"/>
              </w:numPr>
              <w:ind w:left="100" w:hanging="142"/>
              <w:jc w:val="both"/>
              <w:rPr>
                <w:rFonts w:ascii="Arial" w:hAnsi="Arial" w:cs="Arial"/>
                <w:bCs/>
                <w:sz w:val="20"/>
                <w:szCs w:val="20"/>
              </w:rPr>
            </w:pPr>
            <w:r w:rsidRPr="00AF7C53">
              <w:rPr>
                <w:rFonts w:ascii="Arial" w:hAnsi="Arial" w:cs="Arial"/>
                <w:bCs/>
                <w:sz w:val="20"/>
                <w:szCs w:val="20"/>
                <w:u w:val="single"/>
              </w:rPr>
              <w:t>Autres corps de métiers</w:t>
            </w:r>
          </w:p>
          <w:p w14:paraId="335C777F"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Expert en Environnement</w:t>
            </w:r>
          </w:p>
          <w:p w14:paraId="7D6105AB"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Expert en Santé Sécurité au travail</w:t>
            </w:r>
          </w:p>
          <w:p w14:paraId="0E237CB7"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Expert relations communautaires</w:t>
            </w:r>
          </w:p>
          <w:p w14:paraId="02743B3F"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Plongeurs</w:t>
            </w:r>
          </w:p>
          <w:p w14:paraId="40118D4B"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Ferrailleurs</w:t>
            </w:r>
          </w:p>
          <w:p w14:paraId="7C6652EE"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Maçons</w:t>
            </w:r>
          </w:p>
          <w:p w14:paraId="7C887FC0"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Coffreurs</w:t>
            </w:r>
          </w:p>
          <w:p w14:paraId="1B99DC5E"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Manutentionnaires</w:t>
            </w:r>
          </w:p>
          <w:p w14:paraId="78A7C01C"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Manœuvres</w:t>
            </w:r>
          </w:p>
          <w:p w14:paraId="5681FAB1"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Agents de sécurité</w:t>
            </w:r>
          </w:p>
          <w:p w14:paraId="537B3057"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Chauffeurs et conducteurs d’engins</w:t>
            </w:r>
          </w:p>
          <w:p w14:paraId="37FA63DB"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Techniciens de surface pour la base de chantier</w:t>
            </w:r>
          </w:p>
          <w:p w14:paraId="1BD591C4"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Agents de sécurité</w:t>
            </w:r>
          </w:p>
        </w:tc>
        <w:tc>
          <w:tcPr>
            <w:tcW w:w="797" w:type="pct"/>
            <w:vAlign w:val="center"/>
          </w:tcPr>
          <w:p w14:paraId="6B45D16F" w14:textId="77777777" w:rsidR="00AF7C53" w:rsidRPr="00AF7C53" w:rsidRDefault="00AF7C53" w:rsidP="00E37F79">
            <w:pPr>
              <w:jc w:val="center"/>
              <w:rPr>
                <w:rFonts w:ascii="Arial" w:hAnsi="Arial" w:cs="Arial"/>
                <w:bCs/>
                <w:sz w:val="20"/>
                <w:szCs w:val="20"/>
              </w:rPr>
            </w:pPr>
            <w:r w:rsidRPr="00AF7C53">
              <w:rPr>
                <w:rFonts w:ascii="Arial" w:hAnsi="Arial" w:cs="Arial"/>
                <w:bCs/>
                <w:sz w:val="20"/>
                <w:szCs w:val="20"/>
              </w:rPr>
              <w:t xml:space="preserve">95 </w:t>
            </w:r>
          </w:p>
        </w:tc>
      </w:tr>
      <w:tr w:rsidR="00AF7C53" w:rsidRPr="00AF7C53" w14:paraId="4DD7C9CF" w14:textId="77777777" w:rsidTr="00AF7C53">
        <w:trPr>
          <w:trHeight w:val="842"/>
          <w:jc w:val="center"/>
        </w:trPr>
        <w:tc>
          <w:tcPr>
            <w:tcW w:w="699" w:type="pct"/>
            <w:vAlign w:val="center"/>
          </w:tcPr>
          <w:p w14:paraId="0E1D8AA8" w14:textId="77777777" w:rsidR="00AF7C53" w:rsidRPr="00AF7C53" w:rsidRDefault="00AF7C53" w:rsidP="00E37F79">
            <w:pPr>
              <w:jc w:val="center"/>
              <w:rPr>
                <w:rFonts w:ascii="Arial" w:hAnsi="Arial" w:cs="Arial"/>
                <w:bCs/>
                <w:sz w:val="20"/>
                <w:szCs w:val="20"/>
              </w:rPr>
            </w:pPr>
            <w:r w:rsidRPr="00AF7C53">
              <w:rPr>
                <w:rFonts w:ascii="Arial" w:hAnsi="Arial" w:cs="Arial"/>
                <w:bCs/>
                <w:sz w:val="20"/>
                <w:szCs w:val="20"/>
              </w:rPr>
              <w:t>Lot 2</w:t>
            </w:r>
          </w:p>
        </w:tc>
        <w:tc>
          <w:tcPr>
            <w:tcW w:w="1579" w:type="pct"/>
            <w:vAlign w:val="center"/>
          </w:tcPr>
          <w:p w14:paraId="1E5D0A01" w14:textId="77777777" w:rsidR="00AF7C53" w:rsidRPr="00AF7C53" w:rsidRDefault="00AF7C53" w:rsidP="00E37F79">
            <w:pPr>
              <w:jc w:val="both"/>
              <w:rPr>
                <w:rFonts w:ascii="Arial" w:hAnsi="Arial" w:cs="Arial"/>
                <w:bCs/>
                <w:sz w:val="20"/>
                <w:szCs w:val="20"/>
              </w:rPr>
            </w:pPr>
            <w:r w:rsidRPr="00AF7C53">
              <w:rPr>
                <w:rFonts w:ascii="Arial" w:hAnsi="Arial" w:cs="Arial"/>
                <w:bCs/>
                <w:sz w:val="20"/>
                <w:szCs w:val="20"/>
              </w:rPr>
              <w:t>Travaux de construction du port secondaire de Vassy y compris l’aménagement des structures terrestres</w:t>
            </w:r>
          </w:p>
        </w:tc>
        <w:tc>
          <w:tcPr>
            <w:tcW w:w="1925" w:type="pct"/>
            <w:vAlign w:val="center"/>
          </w:tcPr>
          <w:p w14:paraId="725579F7" w14:textId="77777777" w:rsidR="00AF7C53" w:rsidRPr="00AF7C53" w:rsidRDefault="00AF7C53" w:rsidP="00E37F79">
            <w:pPr>
              <w:pStyle w:val="Paragraphedeliste"/>
              <w:numPr>
                <w:ilvl w:val="0"/>
                <w:numId w:val="49"/>
              </w:numPr>
              <w:ind w:left="100" w:hanging="142"/>
              <w:jc w:val="both"/>
              <w:rPr>
                <w:rFonts w:ascii="Arial" w:hAnsi="Arial" w:cs="Arial"/>
                <w:bCs/>
                <w:sz w:val="20"/>
                <w:szCs w:val="20"/>
              </w:rPr>
            </w:pPr>
            <w:r w:rsidRPr="00AF7C53">
              <w:rPr>
                <w:rFonts w:ascii="Arial" w:hAnsi="Arial" w:cs="Arial"/>
                <w:bCs/>
                <w:sz w:val="20"/>
                <w:szCs w:val="20"/>
                <w:u w:val="single"/>
              </w:rPr>
              <w:t>Personnel d’encadrement</w:t>
            </w:r>
            <w:r w:rsidRPr="00AF7C53">
              <w:rPr>
                <w:rFonts w:ascii="Arial" w:hAnsi="Arial" w:cs="Arial"/>
                <w:bCs/>
                <w:sz w:val="20"/>
                <w:szCs w:val="20"/>
              </w:rPr>
              <w:t> :</w:t>
            </w:r>
          </w:p>
          <w:p w14:paraId="5434DC02"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Directeur des travaux</w:t>
            </w:r>
          </w:p>
          <w:p w14:paraId="0AE92C7F"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Conducteur des travaux</w:t>
            </w:r>
          </w:p>
          <w:p w14:paraId="2E5CA99A"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Ingénieur Qualité</w:t>
            </w:r>
          </w:p>
          <w:p w14:paraId="33E34BE4"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Ingénieur Génie Civil</w:t>
            </w:r>
          </w:p>
          <w:p w14:paraId="31E34697"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Ingénieur Géotechnicien</w:t>
            </w:r>
          </w:p>
          <w:p w14:paraId="7717E3BF"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Ingénieur Topographe</w:t>
            </w:r>
          </w:p>
          <w:p w14:paraId="6A890EDE" w14:textId="77777777" w:rsidR="00AF7C53" w:rsidRPr="00AF7C53" w:rsidRDefault="00AF7C53" w:rsidP="00E37F79">
            <w:pPr>
              <w:pStyle w:val="Paragraphedeliste"/>
              <w:numPr>
                <w:ilvl w:val="0"/>
                <w:numId w:val="49"/>
              </w:numPr>
              <w:ind w:left="100" w:hanging="142"/>
              <w:jc w:val="both"/>
              <w:rPr>
                <w:rFonts w:ascii="Arial" w:hAnsi="Arial" w:cs="Arial"/>
                <w:bCs/>
                <w:sz w:val="20"/>
                <w:szCs w:val="20"/>
              </w:rPr>
            </w:pPr>
            <w:r w:rsidRPr="00AF7C53">
              <w:rPr>
                <w:rFonts w:ascii="Arial" w:hAnsi="Arial" w:cs="Arial"/>
                <w:bCs/>
                <w:sz w:val="20"/>
                <w:szCs w:val="20"/>
                <w:u w:val="single"/>
              </w:rPr>
              <w:t>Autres corps de métiers</w:t>
            </w:r>
          </w:p>
          <w:p w14:paraId="270C5DDA"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Expert en Environnement</w:t>
            </w:r>
          </w:p>
          <w:p w14:paraId="207929B2"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Expert en Santé Sécurité au travail</w:t>
            </w:r>
          </w:p>
          <w:p w14:paraId="63415FAA"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Expert relations communautaires</w:t>
            </w:r>
          </w:p>
          <w:p w14:paraId="5DFFD9F8"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Plongeurs</w:t>
            </w:r>
          </w:p>
          <w:p w14:paraId="3B59D76F"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Ferrailleurs</w:t>
            </w:r>
          </w:p>
          <w:p w14:paraId="00AA9D16"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Maçons</w:t>
            </w:r>
          </w:p>
          <w:p w14:paraId="2C590DB7"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lastRenderedPageBreak/>
              <w:t>Coffreurs</w:t>
            </w:r>
          </w:p>
          <w:p w14:paraId="6F6FEC36"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Manutentionnaires</w:t>
            </w:r>
          </w:p>
          <w:p w14:paraId="33C5CAF1"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Manœuvres</w:t>
            </w:r>
          </w:p>
          <w:p w14:paraId="46075066"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Agents de sécurité</w:t>
            </w:r>
          </w:p>
          <w:p w14:paraId="21A43285"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Chauffeurs et conducteurs d’engins</w:t>
            </w:r>
          </w:p>
          <w:p w14:paraId="3332ED83"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Techniciens de surface pour la base de chantier</w:t>
            </w:r>
          </w:p>
          <w:p w14:paraId="43CE8239"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Agents de sécurité</w:t>
            </w:r>
          </w:p>
        </w:tc>
        <w:tc>
          <w:tcPr>
            <w:tcW w:w="797" w:type="pct"/>
            <w:vAlign w:val="center"/>
          </w:tcPr>
          <w:p w14:paraId="6466910F" w14:textId="77777777" w:rsidR="00AF7C53" w:rsidRPr="00AF7C53" w:rsidRDefault="00AF7C53" w:rsidP="00E37F79">
            <w:pPr>
              <w:jc w:val="center"/>
              <w:rPr>
                <w:rFonts w:ascii="Arial" w:hAnsi="Arial" w:cs="Arial"/>
                <w:bCs/>
                <w:sz w:val="20"/>
                <w:szCs w:val="20"/>
              </w:rPr>
            </w:pPr>
            <w:r w:rsidRPr="00AF7C53">
              <w:rPr>
                <w:rFonts w:ascii="Arial" w:hAnsi="Arial" w:cs="Arial"/>
                <w:bCs/>
                <w:sz w:val="20"/>
                <w:szCs w:val="20"/>
              </w:rPr>
              <w:lastRenderedPageBreak/>
              <w:t>50</w:t>
            </w:r>
          </w:p>
        </w:tc>
      </w:tr>
      <w:tr w:rsidR="00AF7C53" w:rsidRPr="00AF7C53" w14:paraId="1AE49C2B" w14:textId="77777777" w:rsidTr="00AF7C53">
        <w:trPr>
          <w:trHeight w:val="698"/>
          <w:jc w:val="center"/>
        </w:trPr>
        <w:tc>
          <w:tcPr>
            <w:tcW w:w="699" w:type="pct"/>
            <w:vAlign w:val="center"/>
          </w:tcPr>
          <w:p w14:paraId="6A65F079" w14:textId="77777777" w:rsidR="00AF7C53" w:rsidRPr="00AF7C53" w:rsidRDefault="00AF7C53" w:rsidP="00E37F79">
            <w:pPr>
              <w:jc w:val="center"/>
              <w:rPr>
                <w:rFonts w:ascii="Arial" w:hAnsi="Arial" w:cs="Arial"/>
                <w:bCs/>
                <w:sz w:val="20"/>
                <w:szCs w:val="20"/>
              </w:rPr>
            </w:pPr>
            <w:r w:rsidRPr="00AF7C53">
              <w:rPr>
                <w:rFonts w:ascii="Arial" w:hAnsi="Arial" w:cs="Arial"/>
                <w:bCs/>
                <w:sz w:val="20"/>
                <w:szCs w:val="20"/>
              </w:rPr>
              <w:t>Lot 3</w:t>
            </w:r>
          </w:p>
        </w:tc>
        <w:tc>
          <w:tcPr>
            <w:tcW w:w="1579" w:type="pct"/>
            <w:vAlign w:val="center"/>
          </w:tcPr>
          <w:p w14:paraId="63C74FD6" w14:textId="77777777" w:rsidR="00AF7C53" w:rsidRPr="00AF7C53" w:rsidRDefault="00AF7C53" w:rsidP="00E37F79">
            <w:pPr>
              <w:jc w:val="both"/>
              <w:rPr>
                <w:rFonts w:ascii="Arial" w:hAnsi="Arial" w:cs="Arial"/>
                <w:bCs/>
                <w:sz w:val="20"/>
                <w:szCs w:val="20"/>
              </w:rPr>
            </w:pPr>
            <w:r w:rsidRPr="00AF7C53">
              <w:rPr>
                <w:rFonts w:ascii="Arial" w:hAnsi="Arial" w:cs="Arial"/>
                <w:bCs/>
                <w:sz w:val="20"/>
                <w:szCs w:val="20"/>
              </w:rPr>
              <w:t>Travaux de construction du port de Fomboni y compris le dragage et l’aménagement des structures terrestres</w:t>
            </w:r>
          </w:p>
        </w:tc>
        <w:tc>
          <w:tcPr>
            <w:tcW w:w="1925" w:type="pct"/>
            <w:vAlign w:val="center"/>
          </w:tcPr>
          <w:p w14:paraId="704EA493" w14:textId="77777777" w:rsidR="00AF7C53" w:rsidRPr="00AF7C53" w:rsidRDefault="00AF7C53" w:rsidP="00E37F79">
            <w:pPr>
              <w:pStyle w:val="Paragraphedeliste"/>
              <w:numPr>
                <w:ilvl w:val="0"/>
                <w:numId w:val="49"/>
              </w:numPr>
              <w:ind w:left="100" w:hanging="142"/>
              <w:jc w:val="both"/>
              <w:rPr>
                <w:rFonts w:ascii="Arial" w:hAnsi="Arial" w:cs="Arial"/>
                <w:bCs/>
                <w:sz w:val="20"/>
                <w:szCs w:val="20"/>
              </w:rPr>
            </w:pPr>
            <w:r w:rsidRPr="00AF7C53">
              <w:rPr>
                <w:rFonts w:ascii="Arial" w:hAnsi="Arial" w:cs="Arial"/>
                <w:bCs/>
                <w:sz w:val="20"/>
                <w:szCs w:val="20"/>
                <w:u w:val="single"/>
              </w:rPr>
              <w:t>Personnel d’encadrement</w:t>
            </w:r>
            <w:r w:rsidRPr="00AF7C53">
              <w:rPr>
                <w:rFonts w:ascii="Arial" w:hAnsi="Arial" w:cs="Arial"/>
                <w:bCs/>
                <w:sz w:val="20"/>
                <w:szCs w:val="20"/>
              </w:rPr>
              <w:t> :</w:t>
            </w:r>
          </w:p>
          <w:p w14:paraId="140C8175"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Directeur des travaux</w:t>
            </w:r>
          </w:p>
          <w:p w14:paraId="3ECF2844"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Conducteur des travaux</w:t>
            </w:r>
          </w:p>
          <w:p w14:paraId="2C488C79"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Ingénieur Qualité</w:t>
            </w:r>
          </w:p>
          <w:p w14:paraId="7641DAA4"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Ingénieur Génie Civil</w:t>
            </w:r>
          </w:p>
          <w:p w14:paraId="576DB9DE"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Ingénieur Géotechnicien</w:t>
            </w:r>
          </w:p>
          <w:p w14:paraId="27804FE5"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Ingénieur Topographe</w:t>
            </w:r>
          </w:p>
          <w:p w14:paraId="0085BA4B" w14:textId="77777777" w:rsidR="00AF7C53" w:rsidRPr="00AF7C53" w:rsidRDefault="00AF7C53" w:rsidP="00E37F79">
            <w:pPr>
              <w:pStyle w:val="Paragraphedeliste"/>
              <w:numPr>
                <w:ilvl w:val="0"/>
                <w:numId w:val="49"/>
              </w:numPr>
              <w:ind w:left="100" w:hanging="142"/>
              <w:jc w:val="both"/>
              <w:rPr>
                <w:rFonts w:ascii="Arial" w:hAnsi="Arial" w:cs="Arial"/>
                <w:bCs/>
                <w:sz w:val="20"/>
                <w:szCs w:val="20"/>
              </w:rPr>
            </w:pPr>
            <w:r w:rsidRPr="00AF7C53">
              <w:rPr>
                <w:rFonts w:ascii="Arial" w:hAnsi="Arial" w:cs="Arial"/>
                <w:bCs/>
                <w:sz w:val="20"/>
                <w:szCs w:val="20"/>
                <w:u w:val="single"/>
              </w:rPr>
              <w:t>Autres corps de métiers</w:t>
            </w:r>
          </w:p>
          <w:p w14:paraId="25488845"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Expert en Environnement</w:t>
            </w:r>
          </w:p>
          <w:p w14:paraId="6AA07B4F"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Expert en Santé Sécurité au travail</w:t>
            </w:r>
          </w:p>
          <w:p w14:paraId="29A76C8A"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Expert relations communautaires</w:t>
            </w:r>
          </w:p>
          <w:p w14:paraId="16FBBC68"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Plongeurs</w:t>
            </w:r>
          </w:p>
          <w:p w14:paraId="5277A631"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Ferrailleurs</w:t>
            </w:r>
          </w:p>
          <w:p w14:paraId="532F796B"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Maçons</w:t>
            </w:r>
          </w:p>
          <w:p w14:paraId="5F51F2FC"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Coffreurs</w:t>
            </w:r>
          </w:p>
          <w:p w14:paraId="65E383B6"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Manutentionnaires</w:t>
            </w:r>
          </w:p>
          <w:p w14:paraId="6440D8F9"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Manœuvres</w:t>
            </w:r>
          </w:p>
          <w:p w14:paraId="26D0ABF7"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Agents de sécurité</w:t>
            </w:r>
          </w:p>
          <w:p w14:paraId="2E61DE99"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Chauffeurs et conducteurs d’engins</w:t>
            </w:r>
          </w:p>
          <w:p w14:paraId="7BA57270"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Techniciens de surface pour la base de chantier</w:t>
            </w:r>
          </w:p>
          <w:p w14:paraId="1524313F" w14:textId="77777777" w:rsidR="00AF7C53" w:rsidRPr="00AF7C53" w:rsidRDefault="00AF7C53" w:rsidP="00E37F79">
            <w:pPr>
              <w:pStyle w:val="Paragraphedeliste"/>
              <w:numPr>
                <w:ilvl w:val="0"/>
                <w:numId w:val="50"/>
              </w:numPr>
              <w:ind w:left="525"/>
              <w:jc w:val="both"/>
              <w:rPr>
                <w:rFonts w:ascii="Arial" w:hAnsi="Arial" w:cs="Arial"/>
                <w:bCs/>
                <w:sz w:val="20"/>
                <w:szCs w:val="20"/>
              </w:rPr>
            </w:pPr>
            <w:r w:rsidRPr="00AF7C53">
              <w:rPr>
                <w:rFonts w:ascii="Arial" w:hAnsi="Arial" w:cs="Arial"/>
                <w:bCs/>
                <w:sz w:val="20"/>
                <w:szCs w:val="20"/>
              </w:rPr>
              <w:t>Agents de sécurité</w:t>
            </w:r>
          </w:p>
        </w:tc>
        <w:tc>
          <w:tcPr>
            <w:tcW w:w="797" w:type="pct"/>
            <w:vAlign w:val="center"/>
          </w:tcPr>
          <w:p w14:paraId="2881E96C" w14:textId="77777777" w:rsidR="00AF7C53" w:rsidRPr="00AF7C53" w:rsidRDefault="00AF7C53" w:rsidP="00E37F79">
            <w:pPr>
              <w:jc w:val="center"/>
              <w:rPr>
                <w:rFonts w:ascii="Arial" w:hAnsi="Arial" w:cs="Arial"/>
                <w:bCs/>
                <w:sz w:val="20"/>
                <w:szCs w:val="20"/>
              </w:rPr>
            </w:pPr>
            <w:r w:rsidRPr="00AF7C53">
              <w:rPr>
                <w:rFonts w:ascii="Arial" w:hAnsi="Arial" w:cs="Arial"/>
                <w:bCs/>
                <w:sz w:val="20"/>
                <w:szCs w:val="20"/>
              </w:rPr>
              <w:t>125</w:t>
            </w:r>
          </w:p>
        </w:tc>
      </w:tr>
      <w:tr w:rsidR="00AF7C53" w14:paraId="4E0D9982" w14:textId="77777777" w:rsidTr="00AF7C53">
        <w:trPr>
          <w:trHeight w:val="698"/>
          <w:jc w:val="center"/>
        </w:trPr>
        <w:tc>
          <w:tcPr>
            <w:tcW w:w="4203" w:type="pct"/>
            <w:gridSpan w:val="3"/>
            <w:vAlign w:val="center"/>
          </w:tcPr>
          <w:p w14:paraId="4F47DF7C" w14:textId="77777777" w:rsidR="00AF7C53" w:rsidRPr="00AF7C53" w:rsidRDefault="00AF7C53" w:rsidP="00E37F79">
            <w:pPr>
              <w:pStyle w:val="Paragraphedeliste"/>
              <w:spacing w:after="0"/>
              <w:ind w:left="102"/>
              <w:contextualSpacing w:val="0"/>
              <w:jc w:val="center"/>
              <w:rPr>
                <w:rFonts w:ascii="Arial" w:hAnsi="Arial" w:cs="Arial"/>
                <w:b/>
                <w:bCs/>
                <w:sz w:val="20"/>
                <w:szCs w:val="20"/>
              </w:rPr>
            </w:pPr>
            <w:r w:rsidRPr="00AF7C53">
              <w:rPr>
                <w:rFonts w:ascii="Arial" w:hAnsi="Arial" w:cs="Arial"/>
                <w:b/>
                <w:bCs/>
                <w:sz w:val="20"/>
                <w:szCs w:val="20"/>
              </w:rPr>
              <w:t>Total Effectifs prévisionnels</w:t>
            </w:r>
          </w:p>
        </w:tc>
        <w:tc>
          <w:tcPr>
            <w:tcW w:w="797" w:type="pct"/>
            <w:vAlign w:val="center"/>
          </w:tcPr>
          <w:p w14:paraId="135564ED" w14:textId="77777777" w:rsidR="00AF7C53" w:rsidRPr="008B4430" w:rsidRDefault="00AF7C53" w:rsidP="00E37F79">
            <w:pPr>
              <w:jc w:val="center"/>
              <w:rPr>
                <w:rFonts w:ascii="Arial" w:hAnsi="Arial" w:cs="Arial"/>
                <w:b/>
                <w:bCs/>
                <w:sz w:val="20"/>
                <w:szCs w:val="20"/>
              </w:rPr>
            </w:pPr>
            <w:r w:rsidRPr="00AF7C53">
              <w:rPr>
                <w:rFonts w:ascii="Arial" w:hAnsi="Arial" w:cs="Arial"/>
                <w:b/>
                <w:bCs/>
                <w:sz w:val="20"/>
                <w:szCs w:val="20"/>
              </w:rPr>
              <w:t>270</w:t>
            </w:r>
          </w:p>
        </w:tc>
      </w:tr>
    </w:tbl>
    <w:p w14:paraId="35FEC692" w14:textId="77777777" w:rsidR="00AF7C53" w:rsidRDefault="00AF7C53" w:rsidP="00651415">
      <w:pPr>
        <w:pStyle w:val="Paragraphedeliste"/>
        <w:numPr>
          <w:ilvl w:val="0"/>
          <w:numId w:val="61"/>
        </w:numPr>
        <w:spacing w:before="120" w:line="360" w:lineRule="exact"/>
        <w:jc w:val="both"/>
        <w:rPr>
          <w:rFonts w:ascii="Arial" w:hAnsi="Arial" w:cs="Arial"/>
          <w:b/>
        </w:rPr>
        <w:sectPr w:rsidR="00AF7C53" w:rsidSect="009C35E5">
          <w:pgSz w:w="16838" w:h="11906" w:orient="landscape" w:code="9"/>
          <w:pgMar w:top="1134" w:right="1418" w:bottom="1418" w:left="1418" w:header="850" w:footer="850" w:gutter="0"/>
          <w:cols w:space="708"/>
          <w:docGrid w:linePitch="360"/>
        </w:sectPr>
      </w:pPr>
    </w:p>
    <w:p w14:paraId="7A12B81B" w14:textId="00351785" w:rsidR="007E74B2" w:rsidRDefault="007E74B2" w:rsidP="007E74B2">
      <w:pPr>
        <w:spacing w:before="120" w:line="360" w:lineRule="exact"/>
        <w:jc w:val="both"/>
        <w:rPr>
          <w:rFonts w:ascii="Arial" w:hAnsi="Arial" w:cs="Arial"/>
          <w:bCs/>
          <w:sz w:val="22"/>
          <w:szCs w:val="22"/>
        </w:rPr>
      </w:pPr>
      <w:r>
        <w:rPr>
          <w:rFonts w:ascii="Arial" w:hAnsi="Arial" w:cs="Arial"/>
          <w:bCs/>
          <w:sz w:val="22"/>
          <w:szCs w:val="22"/>
        </w:rPr>
        <w:lastRenderedPageBreak/>
        <w:t xml:space="preserve">Au-delà de ce personnel, l’UGP PICMC compte </w:t>
      </w:r>
      <w:r w:rsidRPr="007E74B2">
        <w:rPr>
          <w:rFonts w:ascii="Arial" w:hAnsi="Arial" w:cs="Arial"/>
          <w:bCs/>
          <w:sz w:val="22"/>
          <w:szCs w:val="22"/>
        </w:rPr>
        <w:t>engag</w:t>
      </w:r>
      <w:r w:rsidR="00502CC7">
        <w:rPr>
          <w:rFonts w:ascii="Arial" w:hAnsi="Arial" w:cs="Arial"/>
          <w:bCs/>
          <w:sz w:val="22"/>
          <w:szCs w:val="22"/>
        </w:rPr>
        <w:t>er</w:t>
      </w:r>
      <w:r w:rsidRPr="007E74B2">
        <w:rPr>
          <w:rFonts w:ascii="Arial" w:hAnsi="Arial" w:cs="Arial"/>
          <w:bCs/>
          <w:sz w:val="22"/>
          <w:szCs w:val="22"/>
        </w:rPr>
        <w:t xml:space="preserve"> </w:t>
      </w:r>
      <w:r>
        <w:rPr>
          <w:rFonts w:ascii="Arial" w:hAnsi="Arial" w:cs="Arial"/>
          <w:bCs/>
          <w:sz w:val="22"/>
          <w:szCs w:val="22"/>
        </w:rPr>
        <w:t xml:space="preserve">un relais </w:t>
      </w:r>
      <w:r w:rsidRPr="007E74B2">
        <w:rPr>
          <w:rFonts w:ascii="Arial" w:hAnsi="Arial" w:cs="Arial"/>
          <w:bCs/>
          <w:sz w:val="22"/>
          <w:szCs w:val="22"/>
        </w:rPr>
        <w:t xml:space="preserve">par île (Grande Comore, Moheli et Anjouan), soit 03 qui </w:t>
      </w:r>
      <w:r>
        <w:rPr>
          <w:rFonts w:ascii="Arial" w:hAnsi="Arial" w:cs="Arial"/>
          <w:bCs/>
          <w:sz w:val="22"/>
          <w:szCs w:val="22"/>
        </w:rPr>
        <w:t xml:space="preserve">assisteront le </w:t>
      </w:r>
      <w:r w:rsidRPr="007E74B2">
        <w:rPr>
          <w:rFonts w:ascii="Arial" w:hAnsi="Arial" w:cs="Arial"/>
          <w:bCs/>
          <w:sz w:val="22"/>
          <w:szCs w:val="22"/>
        </w:rPr>
        <w:t xml:space="preserve">PICMC </w:t>
      </w:r>
      <w:r>
        <w:rPr>
          <w:rFonts w:ascii="Arial" w:hAnsi="Arial" w:cs="Arial"/>
          <w:bCs/>
          <w:sz w:val="22"/>
          <w:szCs w:val="22"/>
        </w:rPr>
        <w:t>dans le processus de gestion des plaintes</w:t>
      </w:r>
      <w:r w:rsidRPr="007E74B2">
        <w:rPr>
          <w:rFonts w:ascii="Arial" w:hAnsi="Arial" w:cs="Arial"/>
          <w:bCs/>
          <w:sz w:val="22"/>
          <w:szCs w:val="22"/>
        </w:rPr>
        <w:t>.</w:t>
      </w:r>
    </w:p>
    <w:p w14:paraId="0FD4094F" w14:textId="2C272329" w:rsidR="00757B85" w:rsidRPr="007E74B2" w:rsidRDefault="00757B85" w:rsidP="007E74B2">
      <w:pPr>
        <w:spacing w:before="120" w:line="360" w:lineRule="exact"/>
        <w:jc w:val="both"/>
        <w:rPr>
          <w:rFonts w:ascii="Arial" w:hAnsi="Arial" w:cs="Arial"/>
          <w:bCs/>
          <w:sz w:val="22"/>
          <w:szCs w:val="22"/>
        </w:rPr>
      </w:pPr>
      <w:r>
        <w:rPr>
          <w:rFonts w:ascii="Arial" w:hAnsi="Arial" w:cs="Arial"/>
          <w:bCs/>
          <w:sz w:val="22"/>
          <w:szCs w:val="22"/>
        </w:rPr>
        <w:t xml:space="preserve">Ces travailleurs </w:t>
      </w:r>
      <w:r w:rsidRPr="00163233">
        <w:rPr>
          <w:rFonts w:ascii="Arial" w:hAnsi="Arial" w:cs="Arial"/>
          <w:bCs/>
          <w:sz w:val="22"/>
          <w:szCs w:val="22"/>
        </w:rPr>
        <w:t>bénéficieront de contracts de prestations</w:t>
      </w:r>
      <w:r w:rsidR="00D3472B">
        <w:rPr>
          <w:rFonts w:ascii="Arial" w:hAnsi="Arial" w:cs="Arial"/>
          <w:bCs/>
          <w:sz w:val="22"/>
          <w:szCs w:val="22"/>
        </w:rPr>
        <w:t xml:space="preserve"> signés avec l’UGP/PICMC</w:t>
      </w:r>
      <w:r w:rsidRPr="00163233">
        <w:rPr>
          <w:rFonts w:ascii="Arial" w:hAnsi="Arial" w:cs="Arial"/>
          <w:bCs/>
          <w:sz w:val="22"/>
          <w:szCs w:val="22"/>
        </w:rPr>
        <w:t xml:space="preserve">. </w:t>
      </w:r>
    </w:p>
    <w:p w14:paraId="3B28ECFF" w14:textId="77777777" w:rsidR="007E74B2" w:rsidRPr="00502CC7" w:rsidRDefault="007E74B2" w:rsidP="00502CC7">
      <w:pPr>
        <w:spacing w:before="120" w:line="360" w:lineRule="exact"/>
        <w:ind w:left="360"/>
        <w:jc w:val="both"/>
        <w:rPr>
          <w:rFonts w:ascii="Arial" w:hAnsi="Arial" w:cs="Arial"/>
          <w:b/>
        </w:rPr>
      </w:pPr>
    </w:p>
    <w:p w14:paraId="516D69DF" w14:textId="26BCFC54" w:rsidR="00AF7C53" w:rsidRPr="00AF7C53" w:rsidRDefault="00AF7C53" w:rsidP="00AF7C53">
      <w:pPr>
        <w:pStyle w:val="Paragraphedeliste"/>
        <w:numPr>
          <w:ilvl w:val="0"/>
          <w:numId w:val="61"/>
        </w:numPr>
        <w:spacing w:before="120" w:line="360" w:lineRule="exact"/>
        <w:jc w:val="both"/>
        <w:rPr>
          <w:rFonts w:ascii="Arial" w:hAnsi="Arial" w:cs="Arial"/>
          <w:b/>
        </w:rPr>
      </w:pPr>
      <w:r w:rsidRPr="00AF7C53">
        <w:rPr>
          <w:rFonts w:ascii="Arial" w:hAnsi="Arial" w:cs="Arial"/>
          <w:b/>
        </w:rPr>
        <w:t>Employés des fournisseurs principaux </w:t>
      </w:r>
    </w:p>
    <w:p w14:paraId="6D8373BD" w14:textId="2B4A2297" w:rsidR="00AF7C53" w:rsidRDefault="00AF7C53" w:rsidP="00AF7C53">
      <w:pPr>
        <w:spacing w:before="120" w:line="360" w:lineRule="exact"/>
        <w:jc w:val="both"/>
        <w:rPr>
          <w:rFonts w:ascii="Arial" w:hAnsi="Arial" w:cs="Arial"/>
          <w:bCs/>
          <w:sz w:val="22"/>
          <w:szCs w:val="22"/>
        </w:rPr>
      </w:pPr>
      <w:r w:rsidRPr="00AF7C53">
        <w:rPr>
          <w:rFonts w:ascii="Arial" w:hAnsi="Arial" w:cs="Arial"/>
          <w:bCs/>
          <w:sz w:val="22"/>
          <w:szCs w:val="22"/>
        </w:rPr>
        <w:t xml:space="preserve">Les personnes employées ou recrutées par les fournisseurs principaux du projet, qui, sur une base continue, approvisionnent directement le projet en fournitures ou matériaux dont il a besoin pour remplir ses fonctions essentielles. </w:t>
      </w:r>
      <w:bookmarkStart w:id="66" w:name="_Hlk87360242"/>
    </w:p>
    <w:p w14:paraId="4846CB63" w14:textId="4A878500" w:rsidR="00B72999" w:rsidRDefault="00B72999" w:rsidP="00B72999">
      <w:pPr>
        <w:spacing w:before="120" w:line="360" w:lineRule="exact"/>
        <w:jc w:val="both"/>
        <w:rPr>
          <w:rFonts w:ascii="Arial" w:hAnsi="Arial" w:cs="Arial"/>
          <w:bCs/>
          <w:sz w:val="22"/>
          <w:szCs w:val="22"/>
        </w:rPr>
      </w:pPr>
      <w:r>
        <w:rPr>
          <w:rFonts w:ascii="Arial" w:hAnsi="Arial" w:cs="Arial"/>
          <w:bCs/>
          <w:sz w:val="22"/>
          <w:szCs w:val="22"/>
        </w:rPr>
        <w:t>Les catégories d’employés des fournitures principales attendues du PICMC seraient les manu</w:t>
      </w:r>
      <w:r w:rsidRPr="00F750FD">
        <w:rPr>
          <w:rFonts w:ascii="Arial" w:hAnsi="Arial" w:cs="Arial"/>
          <w:bCs/>
          <w:sz w:val="22"/>
          <w:szCs w:val="22"/>
        </w:rPr>
        <w:t>tention</w:t>
      </w:r>
      <w:r>
        <w:rPr>
          <w:rFonts w:ascii="Arial" w:hAnsi="Arial" w:cs="Arial"/>
          <w:bCs/>
          <w:sz w:val="22"/>
          <w:szCs w:val="22"/>
        </w:rPr>
        <w:t>naires des matériaux de construction, les cha</w:t>
      </w:r>
      <w:r w:rsidR="00516843">
        <w:rPr>
          <w:rFonts w:ascii="Arial" w:hAnsi="Arial" w:cs="Arial"/>
          <w:bCs/>
          <w:sz w:val="22"/>
          <w:szCs w:val="22"/>
        </w:rPr>
        <w:t>u</w:t>
      </w:r>
      <w:r>
        <w:rPr>
          <w:rFonts w:ascii="Arial" w:hAnsi="Arial" w:cs="Arial"/>
          <w:bCs/>
          <w:sz w:val="22"/>
          <w:szCs w:val="22"/>
        </w:rPr>
        <w:t xml:space="preserve">ffeurs de camions d’approvisionnement des chantiers portuaires, le personnel de fabrication des nouvelles navires, etc. </w:t>
      </w:r>
      <w:r w:rsidRPr="00F750FD">
        <w:rPr>
          <w:rFonts w:ascii="Arial" w:hAnsi="Arial" w:cs="Arial"/>
          <w:bCs/>
          <w:sz w:val="22"/>
          <w:szCs w:val="22"/>
        </w:rPr>
        <w:t xml:space="preserve"> </w:t>
      </w:r>
    </w:p>
    <w:p w14:paraId="1E5A1DD5" w14:textId="77777777" w:rsidR="00193720" w:rsidRDefault="00193720" w:rsidP="00B72999">
      <w:pPr>
        <w:spacing w:before="120" w:line="360" w:lineRule="exact"/>
        <w:jc w:val="both"/>
        <w:rPr>
          <w:rFonts w:ascii="Arial" w:hAnsi="Arial" w:cs="Arial"/>
          <w:bCs/>
          <w:sz w:val="22"/>
          <w:szCs w:val="22"/>
        </w:rPr>
      </w:pPr>
    </w:p>
    <w:p w14:paraId="6B9973EC" w14:textId="2DF7C875" w:rsidR="00C00946" w:rsidRPr="00193720" w:rsidRDefault="005B7D8C" w:rsidP="00193720">
      <w:pPr>
        <w:pStyle w:val="Titre2"/>
        <w:keepNext/>
        <w:numPr>
          <w:ilvl w:val="1"/>
          <w:numId w:val="1"/>
        </w:numPr>
        <w:tabs>
          <w:tab w:val="left" w:pos="-720"/>
          <w:tab w:val="num" w:pos="851"/>
        </w:tabs>
        <w:suppressAutoHyphens/>
        <w:spacing w:before="0" w:after="0" w:line="240" w:lineRule="auto"/>
        <w:ind w:left="851" w:hanging="709"/>
        <w:contextualSpacing w:val="0"/>
        <w:rPr>
          <w:rFonts w:ascii="Tahoma" w:eastAsia="Times New Roman" w:hAnsi="Tahoma" w:cs="Tahoma"/>
          <w:noProof w:val="0"/>
          <w:color w:val="4F81BD" w:themeColor="accent1"/>
          <w:spacing w:val="-3"/>
          <w:sz w:val="22"/>
          <w:szCs w:val="22"/>
          <w:u w:val="none"/>
        </w:rPr>
      </w:pPr>
      <w:bookmarkStart w:id="67" w:name="_Toc92379497"/>
      <w:bookmarkEnd w:id="66"/>
      <w:r w:rsidRPr="00193720">
        <w:rPr>
          <w:rFonts w:ascii="Tahoma" w:eastAsia="Times New Roman" w:hAnsi="Tahoma" w:cs="Tahoma"/>
          <w:noProof w:val="0"/>
          <w:color w:val="4F81BD" w:themeColor="accent1"/>
          <w:spacing w:val="-3"/>
          <w:sz w:val="22"/>
          <w:szCs w:val="22"/>
          <w:u w:val="none"/>
        </w:rPr>
        <w:t>DELAIS DE COUVERTURE DES BESOINS DE MAIN-D’ŒUVRE</w:t>
      </w:r>
      <w:bookmarkEnd w:id="67"/>
      <w:r w:rsidRPr="00193720">
        <w:rPr>
          <w:rFonts w:ascii="Tahoma" w:eastAsia="Times New Roman" w:hAnsi="Tahoma" w:cs="Tahoma"/>
          <w:noProof w:val="0"/>
          <w:color w:val="4F81BD" w:themeColor="accent1"/>
          <w:spacing w:val="-3"/>
          <w:sz w:val="22"/>
          <w:szCs w:val="22"/>
          <w:u w:val="none"/>
        </w:rPr>
        <w:t> </w:t>
      </w:r>
    </w:p>
    <w:p w14:paraId="58FAD355" w14:textId="536484EF" w:rsidR="005439D8" w:rsidRDefault="004F28E3" w:rsidP="005439D8">
      <w:pPr>
        <w:spacing w:before="120" w:line="360" w:lineRule="exact"/>
        <w:jc w:val="both"/>
        <w:rPr>
          <w:rFonts w:ascii="Arial" w:hAnsi="Arial" w:cs="Arial"/>
          <w:sz w:val="22"/>
          <w:szCs w:val="22"/>
        </w:rPr>
      </w:pPr>
      <w:r>
        <w:rPr>
          <w:rFonts w:ascii="Arial" w:hAnsi="Arial" w:cs="Arial"/>
          <w:sz w:val="22"/>
          <w:szCs w:val="22"/>
        </w:rPr>
        <w:t xml:space="preserve">La mobilisation des </w:t>
      </w:r>
      <w:r w:rsidR="00865D81" w:rsidRPr="001A3EF1">
        <w:rPr>
          <w:rFonts w:ascii="Arial" w:hAnsi="Arial" w:cs="Arial"/>
          <w:sz w:val="22"/>
          <w:szCs w:val="22"/>
        </w:rPr>
        <w:t xml:space="preserve">ressources humaines dans le cadre du projet </w:t>
      </w:r>
      <w:r>
        <w:rPr>
          <w:rFonts w:ascii="Arial" w:hAnsi="Arial" w:cs="Arial"/>
          <w:sz w:val="22"/>
          <w:szCs w:val="22"/>
        </w:rPr>
        <w:t>est modulable. Présentement, l’UGP a quasiment mobilisé tout le personnel de coordination</w:t>
      </w:r>
      <w:r w:rsidR="005439D8">
        <w:rPr>
          <w:rFonts w:ascii="Arial" w:hAnsi="Arial" w:cs="Arial"/>
          <w:sz w:val="22"/>
          <w:szCs w:val="22"/>
        </w:rPr>
        <w:t xml:space="preserve">. Il s’agit de : </w:t>
      </w:r>
    </w:p>
    <w:p w14:paraId="298A4D3B" w14:textId="77777777" w:rsidR="005439D8" w:rsidRPr="00A91645" w:rsidRDefault="005439D8" w:rsidP="0096067B">
      <w:pPr>
        <w:pStyle w:val="Paragraphedeliste"/>
        <w:numPr>
          <w:ilvl w:val="0"/>
          <w:numId w:val="42"/>
        </w:numPr>
        <w:spacing w:before="120" w:after="0" w:line="360" w:lineRule="exact"/>
        <w:ind w:left="714" w:hanging="357"/>
        <w:jc w:val="both"/>
        <w:rPr>
          <w:rFonts w:ascii="Arial" w:hAnsi="Arial" w:cs="Arial"/>
          <w:bCs/>
        </w:rPr>
      </w:pPr>
      <w:r w:rsidRPr="00A91645">
        <w:rPr>
          <w:rFonts w:ascii="Arial" w:hAnsi="Arial" w:cs="Arial"/>
          <w:bCs/>
        </w:rPr>
        <w:t>Coordinateur</w:t>
      </w:r>
      <w:r>
        <w:rPr>
          <w:rFonts w:ascii="Arial" w:hAnsi="Arial" w:cs="Arial"/>
          <w:bCs/>
        </w:rPr>
        <w:t xml:space="preserve"> de l’UGP ;</w:t>
      </w:r>
    </w:p>
    <w:p w14:paraId="39C192BF" w14:textId="77777777" w:rsidR="005439D8" w:rsidRPr="00A91645" w:rsidRDefault="005439D8" w:rsidP="0096067B">
      <w:pPr>
        <w:pStyle w:val="Paragraphedeliste"/>
        <w:numPr>
          <w:ilvl w:val="0"/>
          <w:numId w:val="42"/>
        </w:numPr>
        <w:spacing w:before="120" w:after="0" w:line="360" w:lineRule="exact"/>
        <w:ind w:left="714" w:hanging="357"/>
        <w:jc w:val="both"/>
        <w:rPr>
          <w:rFonts w:ascii="Arial" w:hAnsi="Arial" w:cs="Arial"/>
          <w:bCs/>
        </w:rPr>
      </w:pPr>
      <w:r w:rsidRPr="00A91645">
        <w:rPr>
          <w:rFonts w:ascii="Arial" w:hAnsi="Arial" w:cs="Arial"/>
          <w:bCs/>
        </w:rPr>
        <w:t>Responsable Passation de Marché</w:t>
      </w:r>
      <w:r>
        <w:rPr>
          <w:rFonts w:ascii="Arial" w:hAnsi="Arial" w:cs="Arial"/>
          <w:bCs/>
        </w:rPr>
        <w:t> ;</w:t>
      </w:r>
    </w:p>
    <w:p w14:paraId="522779B6" w14:textId="77777777" w:rsidR="005439D8" w:rsidRPr="00A91645" w:rsidRDefault="005439D8" w:rsidP="0096067B">
      <w:pPr>
        <w:pStyle w:val="Paragraphedeliste"/>
        <w:numPr>
          <w:ilvl w:val="0"/>
          <w:numId w:val="42"/>
        </w:numPr>
        <w:spacing w:before="120" w:after="0" w:line="360" w:lineRule="exact"/>
        <w:ind w:left="714" w:hanging="357"/>
        <w:jc w:val="both"/>
        <w:rPr>
          <w:rFonts w:ascii="Arial" w:hAnsi="Arial" w:cs="Arial"/>
          <w:bCs/>
        </w:rPr>
      </w:pPr>
      <w:r w:rsidRPr="00A91645">
        <w:rPr>
          <w:rFonts w:ascii="Arial" w:hAnsi="Arial" w:cs="Arial"/>
          <w:bCs/>
        </w:rPr>
        <w:t>Responsable Administratif et Financier</w:t>
      </w:r>
      <w:r>
        <w:rPr>
          <w:rFonts w:ascii="Arial" w:hAnsi="Arial" w:cs="Arial"/>
          <w:bCs/>
        </w:rPr>
        <w:t> ;</w:t>
      </w:r>
    </w:p>
    <w:p w14:paraId="4F750A2A" w14:textId="15D1EA20" w:rsidR="005439D8" w:rsidRPr="00A91645" w:rsidRDefault="005439D8" w:rsidP="0096067B">
      <w:pPr>
        <w:pStyle w:val="Paragraphedeliste"/>
        <w:numPr>
          <w:ilvl w:val="0"/>
          <w:numId w:val="42"/>
        </w:numPr>
        <w:spacing w:before="120" w:after="0" w:line="360" w:lineRule="exact"/>
        <w:ind w:left="714" w:hanging="357"/>
        <w:jc w:val="both"/>
        <w:rPr>
          <w:rFonts w:ascii="Arial" w:hAnsi="Arial" w:cs="Arial"/>
          <w:bCs/>
        </w:rPr>
      </w:pPr>
      <w:r w:rsidRPr="00A91645">
        <w:rPr>
          <w:rFonts w:ascii="Arial" w:hAnsi="Arial" w:cs="Arial"/>
          <w:bCs/>
        </w:rPr>
        <w:t>Responsable Sauvegarde Environnemental</w:t>
      </w:r>
      <w:r w:rsidR="005B7D8C">
        <w:rPr>
          <w:rFonts w:ascii="Arial" w:hAnsi="Arial" w:cs="Arial"/>
          <w:bCs/>
        </w:rPr>
        <w:t>e</w:t>
      </w:r>
      <w:r>
        <w:rPr>
          <w:rFonts w:ascii="Arial" w:hAnsi="Arial" w:cs="Arial"/>
          <w:bCs/>
        </w:rPr>
        <w:t> ;</w:t>
      </w:r>
    </w:p>
    <w:p w14:paraId="5813DF4C" w14:textId="30512252" w:rsidR="005439D8" w:rsidRDefault="005439D8" w:rsidP="0096067B">
      <w:pPr>
        <w:pStyle w:val="Paragraphedeliste"/>
        <w:numPr>
          <w:ilvl w:val="0"/>
          <w:numId w:val="42"/>
        </w:numPr>
        <w:spacing w:before="120" w:after="0" w:line="360" w:lineRule="exact"/>
        <w:ind w:left="714" w:hanging="357"/>
        <w:jc w:val="both"/>
        <w:rPr>
          <w:rFonts w:ascii="Arial" w:hAnsi="Arial" w:cs="Arial"/>
          <w:bCs/>
        </w:rPr>
      </w:pPr>
      <w:r w:rsidRPr="00A91645">
        <w:rPr>
          <w:rFonts w:ascii="Arial" w:hAnsi="Arial" w:cs="Arial"/>
          <w:bCs/>
        </w:rPr>
        <w:t>Responsable Sauvegarde Social</w:t>
      </w:r>
      <w:r w:rsidR="005B7D8C">
        <w:rPr>
          <w:rFonts w:ascii="Arial" w:hAnsi="Arial" w:cs="Arial"/>
          <w:bCs/>
        </w:rPr>
        <w:t>e</w:t>
      </w:r>
      <w:r>
        <w:rPr>
          <w:rFonts w:ascii="Arial" w:hAnsi="Arial" w:cs="Arial"/>
          <w:bCs/>
        </w:rPr>
        <w:t> ;</w:t>
      </w:r>
    </w:p>
    <w:p w14:paraId="339E6667" w14:textId="15F5515D" w:rsidR="00757B85" w:rsidRPr="00A91645" w:rsidRDefault="00757B85" w:rsidP="0096067B">
      <w:pPr>
        <w:pStyle w:val="Paragraphedeliste"/>
        <w:numPr>
          <w:ilvl w:val="0"/>
          <w:numId w:val="42"/>
        </w:numPr>
        <w:spacing w:before="120" w:after="0" w:line="360" w:lineRule="exact"/>
        <w:ind w:left="714" w:hanging="357"/>
        <w:jc w:val="both"/>
        <w:rPr>
          <w:rFonts w:ascii="Arial" w:hAnsi="Arial" w:cs="Arial"/>
          <w:bCs/>
        </w:rPr>
      </w:pPr>
      <w:r>
        <w:rPr>
          <w:rFonts w:ascii="Arial" w:hAnsi="Arial" w:cs="Arial"/>
          <w:bCs/>
        </w:rPr>
        <w:t>S</w:t>
      </w:r>
      <w:r w:rsidRPr="00A63009">
        <w:rPr>
          <w:rFonts w:ascii="Arial" w:hAnsi="Arial" w:cs="Arial"/>
          <w:bCs/>
        </w:rPr>
        <w:t>pécialiste de Genre et VBG ;</w:t>
      </w:r>
    </w:p>
    <w:p w14:paraId="0D6A51FC" w14:textId="3BD321BB" w:rsidR="005439D8" w:rsidRDefault="005439D8" w:rsidP="0096067B">
      <w:pPr>
        <w:pStyle w:val="Paragraphedeliste"/>
        <w:numPr>
          <w:ilvl w:val="0"/>
          <w:numId w:val="42"/>
        </w:numPr>
        <w:spacing w:before="120" w:after="0" w:line="360" w:lineRule="exact"/>
        <w:ind w:left="714" w:hanging="357"/>
        <w:jc w:val="both"/>
        <w:rPr>
          <w:rFonts w:ascii="Arial" w:hAnsi="Arial" w:cs="Arial"/>
          <w:bCs/>
        </w:rPr>
      </w:pPr>
      <w:r w:rsidRPr="00A91645">
        <w:rPr>
          <w:rFonts w:ascii="Arial" w:hAnsi="Arial" w:cs="Arial"/>
          <w:bCs/>
        </w:rPr>
        <w:t>Responsable Transport Maritime et Port</w:t>
      </w:r>
      <w:r>
        <w:rPr>
          <w:rFonts w:ascii="Arial" w:hAnsi="Arial" w:cs="Arial"/>
          <w:bCs/>
        </w:rPr>
        <w:t> ;</w:t>
      </w:r>
    </w:p>
    <w:p w14:paraId="2DC1E89D" w14:textId="7FAF110B" w:rsidR="00516843" w:rsidRPr="00A91645" w:rsidRDefault="00516843" w:rsidP="0096067B">
      <w:pPr>
        <w:pStyle w:val="Paragraphedeliste"/>
        <w:numPr>
          <w:ilvl w:val="0"/>
          <w:numId w:val="42"/>
        </w:numPr>
        <w:spacing w:before="120" w:after="0" w:line="360" w:lineRule="exact"/>
        <w:ind w:left="714" w:hanging="357"/>
        <w:jc w:val="both"/>
        <w:rPr>
          <w:rFonts w:ascii="Arial" w:hAnsi="Arial" w:cs="Arial"/>
          <w:bCs/>
        </w:rPr>
      </w:pPr>
      <w:r>
        <w:rPr>
          <w:rFonts w:ascii="Arial" w:hAnsi="Arial" w:cs="Arial"/>
          <w:bCs/>
        </w:rPr>
        <w:t>Assistant Passation de Marché ;</w:t>
      </w:r>
    </w:p>
    <w:p w14:paraId="42D7EF30" w14:textId="77777777" w:rsidR="005439D8" w:rsidRPr="00A91645" w:rsidRDefault="005439D8" w:rsidP="0096067B">
      <w:pPr>
        <w:pStyle w:val="Paragraphedeliste"/>
        <w:numPr>
          <w:ilvl w:val="0"/>
          <w:numId w:val="42"/>
        </w:numPr>
        <w:spacing w:before="120" w:after="0" w:line="360" w:lineRule="exact"/>
        <w:ind w:left="714" w:hanging="357"/>
        <w:jc w:val="both"/>
        <w:rPr>
          <w:rFonts w:ascii="Arial" w:hAnsi="Arial" w:cs="Arial"/>
          <w:bCs/>
        </w:rPr>
      </w:pPr>
      <w:r w:rsidRPr="00A91645">
        <w:rPr>
          <w:rFonts w:ascii="Arial" w:hAnsi="Arial" w:cs="Arial"/>
          <w:bCs/>
        </w:rPr>
        <w:t>Assistante administrative</w:t>
      </w:r>
      <w:r>
        <w:rPr>
          <w:rFonts w:ascii="Arial" w:hAnsi="Arial" w:cs="Arial"/>
          <w:bCs/>
        </w:rPr>
        <w:t> ;</w:t>
      </w:r>
    </w:p>
    <w:p w14:paraId="70FFD894" w14:textId="77777777" w:rsidR="005439D8" w:rsidRPr="00A91645" w:rsidRDefault="005439D8" w:rsidP="0096067B">
      <w:pPr>
        <w:pStyle w:val="Paragraphedeliste"/>
        <w:numPr>
          <w:ilvl w:val="0"/>
          <w:numId w:val="42"/>
        </w:numPr>
        <w:spacing w:before="120" w:after="0" w:line="360" w:lineRule="exact"/>
        <w:ind w:left="714" w:hanging="357"/>
        <w:jc w:val="both"/>
        <w:rPr>
          <w:rFonts w:ascii="Arial" w:hAnsi="Arial" w:cs="Arial"/>
          <w:bCs/>
        </w:rPr>
      </w:pPr>
      <w:r w:rsidRPr="00A91645">
        <w:rPr>
          <w:rFonts w:ascii="Arial" w:hAnsi="Arial" w:cs="Arial"/>
          <w:bCs/>
        </w:rPr>
        <w:t>Agent de service</w:t>
      </w:r>
      <w:r>
        <w:rPr>
          <w:rFonts w:ascii="Arial" w:hAnsi="Arial" w:cs="Arial"/>
          <w:bCs/>
        </w:rPr>
        <w:t> ;</w:t>
      </w:r>
    </w:p>
    <w:p w14:paraId="2224A54C" w14:textId="77777777" w:rsidR="005439D8" w:rsidRPr="00A91645" w:rsidRDefault="005439D8" w:rsidP="0096067B">
      <w:pPr>
        <w:pStyle w:val="Paragraphedeliste"/>
        <w:numPr>
          <w:ilvl w:val="0"/>
          <w:numId w:val="42"/>
        </w:numPr>
        <w:spacing w:before="120" w:after="0" w:line="360" w:lineRule="exact"/>
        <w:ind w:left="714" w:hanging="357"/>
        <w:jc w:val="both"/>
        <w:rPr>
          <w:rFonts w:ascii="Arial" w:hAnsi="Arial" w:cs="Arial"/>
          <w:bCs/>
        </w:rPr>
      </w:pPr>
      <w:r w:rsidRPr="00A91645">
        <w:rPr>
          <w:rFonts w:ascii="Arial" w:hAnsi="Arial" w:cs="Arial"/>
          <w:bCs/>
        </w:rPr>
        <w:t>Gardien</w:t>
      </w:r>
      <w:r>
        <w:rPr>
          <w:rFonts w:ascii="Arial" w:hAnsi="Arial" w:cs="Arial"/>
          <w:bCs/>
        </w:rPr>
        <w:t>.</w:t>
      </w:r>
    </w:p>
    <w:p w14:paraId="14139435" w14:textId="1BC0F43C" w:rsidR="005A47A4" w:rsidRDefault="005A47A4" w:rsidP="005439D8">
      <w:pPr>
        <w:spacing w:before="120" w:line="360" w:lineRule="exact"/>
        <w:jc w:val="both"/>
        <w:rPr>
          <w:rFonts w:ascii="Arial" w:hAnsi="Arial" w:cs="Arial"/>
          <w:sz w:val="22"/>
          <w:szCs w:val="22"/>
        </w:rPr>
      </w:pPr>
      <w:r>
        <w:rPr>
          <w:rFonts w:ascii="Arial" w:hAnsi="Arial" w:cs="Arial"/>
          <w:sz w:val="22"/>
          <w:szCs w:val="22"/>
        </w:rPr>
        <w:t xml:space="preserve">Ce personnel de </w:t>
      </w:r>
      <w:r w:rsidRPr="005A47A4">
        <w:rPr>
          <w:rFonts w:ascii="Arial" w:hAnsi="Arial" w:cs="Arial"/>
          <w:sz w:val="22"/>
          <w:szCs w:val="22"/>
        </w:rPr>
        <w:t>l’U</w:t>
      </w:r>
      <w:r>
        <w:rPr>
          <w:rFonts w:ascii="Arial" w:hAnsi="Arial" w:cs="Arial"/>
          <w:sz w:val="22"/>
          <w:szCs w:val="22"/>
        </w:rPr>
        <w:t>G</w:t>
      </w:r>
      <w:r w:rsidRPr="005A47A4">
        <w:rPr>
          <w:rFonts w:ascii="Arial" w:hAnsi="Arial" w:cs="Arial"/>
          <w:sz w:val="22"/>
          <w:szCs w:val="22"/>
        </w:rPr>
        <w:t xml:space="preserve">P </w:t>
      </w:r>
      <w:r>
        <w:rPr>
          <w:rFonts w:ascii="Arial" w:hAnsi="Arial" w:cs="Arial"/>
          <w:sz w:val="22"/>
          <w:szCs w:val="22"/>
        </w:rPr>
        <w:t>est</w:t>
      </w:r>
      <w:r w:rsidRPr="005A47A4">
        <w:rPr>
          <w:rFonts w:ascii="Arial" w:hAnsi="Arial" w:cs="Arial"/>
          <w:sz w:val="22"/>
          <w:szCs w:val="22"/>
        </w:rPr>
        <w:t xml:space="preserve"> soumis </w:t>
      </w:r>
      <w:r>
        <w:rPr>
          <w:rFonts w:ascii="Arial" w:hAnsi="Arial" w:cs="Arial"/>
          <w:sz w:val="22"/>
          <w:szCs w:val="22"/>
        </w:rPr>
        <w:t>à des</w:t>
      </w:r>
      <w:r w:rsidRPr="005A47A4">
        <w:rPr>
          <w:rFonts w:ascii="Arial" w:hAnsi="Arial" w:cs="Arial"/>
          <w:sz w:val="22"/>
          <w:szCs w:val="22"/>
        </w:rPr>
        <w:t xml:space="preserve"> contrats de consultant</w:t>
      </w:r>
      <w:r>
        <w:rPr>
          <w:rFonts w:ascii="Arial" w:hAnsi="Arial" w:cs="Arial"/>
          <w:sz w:val="22"/>
          <w:szCs w:val="22"/>
        </w:rPr>
        <w:t>.</w:t>
      </w:r>
    </w:p>
    <w:p w14:paraId="11082880" w14:textId="705C1C55" w:rsidR="005439D8" w:rsidRDefault="005439D8" w:rsidP="005439D8">
      <w:pPr>
        <w:spacing w:before="120" w:line="360" w:lineRule="exact"/>
        <w:jc w:val="both"/>
        <w:rPr>
          <w:rFonts w:ascii="Arial" w:hAnsi="Arial" w:cs="Arial"/>
          <w:sz w:val="22"/>
          <w:szCs w:val="22"/>
        </w:rPr>
      </w:pPr>
      <w:r w:rsidRPr="005439D8">
        <w:rPr>
          <w:rFonts w:ascii="Arial" w:hAnsi="Arial" w:cs="Arial"/>
          <w:sz w:val="22"/>
          <w:szCs w:val="22"/>
        </w:rPr>
        <w:t xml:space="preserve">Le reste du personnel </w:t>
      </w:r>
      <w:r>
        <w:rPr>
          <w:rFonts w:ascii="Arial" w:hAnsi="Arial" w:cs="Arial"/>
          <w:sz w:val="22"/>
          <w:szCs w:val="22"/>
        </w:rPr>
        <w:t xml:space="preserve">de l’UGP </w:t>
      </w:r>
      <w:r w:rsidRPr="005439D8">
        <w:rPr>
          <w:rFonts w:ascii="Arial" w:hAnsi="Arial" w:cs="Arial"/>
          <w:sz w:val="22"/>
          <w:szCs w:val="22"/>
        </w:rPr>
        <w:t xml:space="preserve">tel que présenté au tableau n°1 sera </w:t>
      </w:r>
      <w:r>
        <w:rPr>
          <w:rFonts w:ascii="Arial" w:hAnsi="Arial" w:cs="Arial"/>
          <w:sz w:val="22"/>
          <w:szCs w:val="22"/>
        </w:rPr>
        <w:t>complété.</w:t>
      </w:r>
    </w:p>
    <w:p w14:paraId="79743453" w14:textId="11060062" w:rsidR="005439D8" w:rsidRDefault="002C09EE" w:rsidP="005439D8">
      <w:pPr>
        <w:spacing w:before="120" w:line="360" w:lineRule="exact"/>
        <w:jc w:val="both"/>
        <w:rPr>
          <w:rFonts w:ascii="Arial" w:hAnsi="Arial" w:cs="Arial"/>
          <w:sz w:val="22"/>
          <w:szCs w:val="22"/>
        </w:rPr>
      </w:pPr>
      <w:r>
        <w:rPr>
          <w:rFonts w:ascii="Arial" w:hAnsi="Arial" w:cs="Arial"/>
          <w:sz w:val="22"/>
          <w:szCs w:val="22"/>
        </w:rPr>
        <w:t>L</w:t>
      </w:r>
      <w:r w:rsidR="005439D8">
        <w:rPr>
          <w:rFonts w:ascii="Arial" w:hAnsi="Arial" w:cs="Arial"/>
          <w:sz w:val="22"/>
          <w:szCs w:val="22"/>
        </w:rPr>
        <w:t xml:space="preserve">’UGP a mobilisé les consultants devant réaliser les études de conception et les évaluations environnementales et sociales et leurs prestations </w:t>
      </w:r>
      <w:r w:rsidR="005B7D8C">
        <w:rPr>
          <w:rFonts w:ascii="Arial" w:hAnsi="Arial" w:cs="Arial"/>
          <w:sz w:val="22"/>
          <w:szCs w:val="22"/>
        </w:rPr>
        <w:t xml:space="preserve">sont </w:t>
      </w:r>
      <w:r w:rsidR="005439D8">
        <w:rPr>
          <w:rFonts w:ascii="Arial" w:hAnsi="Arial" w:cs="Arial"/>
          <w:sz w:val="22"/>
          <w:szCs w:val="22"/>
        </w:rPr>
        <w:t>en cours de réalisation.</w:t>
      </w:r>
    </w:p>
    <w:p w14:paraId="6C93621E" w14:textId="77777777" w:rsidR="002C09EE" w:rsidRPr="00A63009" w:rsidRDefault="002C09EE" w:rsidP="002C09EE">
      <w:pPr>
        <w:spacing w:before="120" w:line="360" w:lineRule="exact"/>
        <w:jc w:val="both"/>
        <w:rPr>
          <w:rFonts w:ascii="Arial" w:hAnsi="Arial" w:cs="Arial"/>
          <w:sz w:val="22"/>
          <w:szCs w:val="22"/>
        </w:rPr>
      </w:pPr>
      <w:r w:rsidRPr="00A63009">
        <w:rPr>
          <w:rFonts w:ascii="Arial" w:hAnsi="Arial" w:cs="Arial"/>
          <w:sz w:val="22"/>
          <w:szCs w:val="22"/>
        </w:rPr>
        <w:t xml:space="preserve">Les </w:t>
      </w:r>
      <w:r w:rsidRPr="00A63009">
        <w:rPr>
          <w:rFonts w:ascii="Arial" w:hAnsi="Arial" w:cs="Arial"/>
          <w:bCs/>
          <w:sz w:val="22"/>
          <w:szCs w:val="22"/>
        </w:rPr>
        <w:t>travailleurs contractuels</w:t>
      </w:r>
      <w:r w:rsidRPr="00A63009">
        <w:rPr>
          <w:rFonts w:ascii="Arial" w:hAnsi="Arial" w:cs="Arial"/>
          <w:sz w:val="22"/>
          <w:szCs w:val="22"/>
        </w:rPr>
        <w:t xml:space="preserve"> seront recrutés à partir d’appels d’offre (sur la base de termes de référence et de cahiers de charge) et l’établissement de contrats de prestation. </w:t>
      </w:r>
    </w:p>
    <w:p w14:paraId="6430CB93" w14:textId="77777777" w:rsidR="00D643C5" w:rsidRDefault="00D643C5" w:rsidP="00D643C5">
      <w:pPr>
        <w:spacing w:before="120" w:line="360" w:lineRule="exact"/>
        <w:jc w:val="both"/>
        <w:rPr>
          <w:rFonts w:ascii="Arial" w:hAnsi="Arial" w:cs="Arial"/>
          <w:sz w:val="22"/>
          <w:szCs w:val="22"/>
        </w:rPr>
      </w:pPr>
      <w:r w:rsidRPr="00BF3A4A">
        <w:rPr>
          <w:rFonts w:ascii="Arial" w:hAnsi="Arial" w:cs="Arial"/>
          <w:sz w:val="22"/>
          <w:szCs w:val="22"/>
        </w:rPr>
        <w:lastRenderedPageBreak/>
        <w:t>Il en sera de même pour les entreprises en charge de la construction</w:t>
      </w:r>
      <w:r>
        <w:rPr>
          <w:rFonts w:ascii="Arial" w:hAnsi="Arial" w:cs="Arial"/>
          <w:sz w:val="22"/>
          <w:szCs w:val="22"/>
        </w:rPr>
        <w:t xml:space="preserve"> des infrastructures portuaires et navales qui seront recrutéés par le biais de dossiers d’appel d’offre. </w:t>
      </w:r>
    </w:p>
    <w:p w14:paraId="08C55222" w14:textId="372DC8D7" w:rsidR="005439D8" w:rsidRPr="001A3EF1" w:rsidRDefault="005439D8" w:rsidP="005439D8">
      <w:pPr>
        <w:spacing w:before="120" w:line="360" w:lineRule="exact"/>
        <w:jc w:val="both"/>
        <w:rPr>
          <w:rFonts w:ascii="Arial" w:hAnsi="Arial" w:cs="Arial"/>
          <w:sz w:val="22"/>
          <w:szCs w:val="22"/>
        </w:rPr>
      </w:pPr>
      <w:r>
        <w:rPr>
          <w:rFonts w:ascii="Arial" w:hAnsi="Arial" w:cs="Arial"/>
          <w:sz w:val="22"/>
          <w:szCs w:val="22"/>
        </w:rPr>
        <w:t xml:space="preserve">Globalement, la mobilisation des travailleurs nécessaires à la mise en œuvre du Projet sera conforme au calendrier contenu dans le Plan d’Engagement Environnemental et Social (PEES) du Projet qui discute de tous les </w:t>
      </w:r>
      <w:r w:rsidRPr="001A3EF1">
        <w:rPr>
          <w:rFonts w:ascii="Arial" w:hAnsi="Arial" w:cs="Arial"/>
          <w:sz w:val="22"/>
          <w:szCs w:val="22"/>
        </w:rPr>
        <w:t>engagements à satisf</w:t>
      </w:r>
      <w:r>
        <w:rPr>
          <w:rFonts w:ascii="Arial" w:hAnsi="Arial" w:cs="Arial"/>
          <w:sz w:val="22"/>
          <w:szCs w:val="22"/>
        </w:rPr>
        <w:t>a</w:t>
      </w:r>
      <w:r w:rsidRPr="001A3EF1">
        <w:rPr>
          <w:rFonts w:ascii="Arial" w:hAnsi="Arial" w:cs="Arial"/>
          <w:sz w:val="22"/>
          <w:szCs w:val="22"/>
        </w:rPr>
        <w:t xml:space="preserve">ire par la partie </w:t>
      </w:r>
      <w:r>
        <w:rPr>
          <w:rFonts w:ascii="Arial" w:hAnsi="Arial" w:cs="Arial"/>
          <w:sz w:val="22"/>
          <w:szCs w:val="22"/>
        </w:rPr>
        <w:t xml:space="preserve">comorienne </w:t>
      </w:r>
      <w:r w:rsidRPr="001A3EF1">
        <w:rPr>
          <w:rFonts w:ascii="Arial" w:hAnsi="Arial" w:cs="Arial"/>
          <w:sz w:val="22"/>
          <w:szCs w:val="22"/>
        </w:rPr>
        <w:t>vis-à-vis de la Banque mondiale et du rythme des acquisitions.</w:t>
      </w:r>
    </w:p>
    <w:p w14:paraId="3060B325" w14:textId="77777777" w:rsidR="005439D8" w:rsidRDefault="005439D8" w:rsidP="00BF3A4A">
      <w:pPr>
        <w:spacing w:before="120" w:line="360" w:lineRule="exact"/>
        <w:jc w:val="both"/>
        <w:rPr>
          <w:rFonts w:ascii="Arial" w:hAnsi="Arial" w:cs="Arial"/>
          <w:sz w:val="22"/>
          <w:szCs w:val="22"/>
        </w:rPr>
      </w:pPr>
    </w:p>
    <w:p w14:paraId="6D40ADA9" w14:textId="11629A88" w:rsidR="00BF3A4A" w:rsidRPr="001A3EF1" w:rsidRDefault="00BF3A4A" w:rsidP="00BF3A4A">
      <w:pPr>
        <w:spacing w:before="120" w:line="360" w:lineRule="exact"/>
        <w:jc w:val="both"/>
        <w:rPr>
          <w:rFonts w:ascii="Arial" w:hAnsi="Arial" w:cs="Arial"/>
          <w:sz w:val="22"/>
          <w:szCs w:val="22"/>
        </w:rPr>
      </w:pPr>
      <w:r>
        <w:rPr>
          <w:rFonts w:ascii="Arial" w:hAnsi="Arial" w:cs="Arial"/>
          <w:sz w:val="22"/>
          <w:szCs w:val="22"/>
        </w:rPr>
        <w:t xml:space="preserve"> </w:t>
      </w:r>
    </w:p>
    <w:p w14:paraId="0F5BCACD" w14:textId="65532C85" w:rsidR="00BF3A4A" w:rsidRPr="00BF3A4A" w:rsidRDefault="00BF3A4A" w:rsidP="00BF3A4A">
      <w:pPr>
        <w:spacing w:before="120" w:line="360" w:lineRule="exact"/>
        <w:jc w:val="both"/>
        <w:rPr>
          <w:rFonts w:ascii="Arial" w:hAnsi="Arial" w:cs="Arial"/>
          <w:sz w:val="22"/>
          <w:szCs w:val="22"/>
        </w:rPr>
        <w:sectPr w:rsidR="00BF3A4A" w:rsidRPr="00BF3A4A" w:rsidSect="009C35E5">
          <w:pgSz w:w="11906" w:h="16838" w:code="9"/>
          <w:pgMar w:top="1418" w:right="1418" w:bottom="1418" w:left="1134" w:header="850" w:footer="850" w:gutter="0"/>
          <w:cols w:space="708"/>
          <w:docGrid w:linePitch="360"/>
        </w:sectPr>
      </w:pPr>
      <w:r w:rsidRPr="00BF3A4A">
        <w:rPr>
          <w:rFonts w:ascii="Arial" w:hAnsi="Arial" w:cs="Arial"/>
          <w:sz w:val="22"/>
          <w:szCs w:val="22"/>
        </w:rPr>
        <w:t xml:space="preserve"> </w:t>
      </w:r>
    </w:p>
    <w:p w14:paraId="30A01FDF" w14:textId="2778D500" w:rsidR="00AB396E" w:rsidRPr="00A63009" w:rsidRDefault="00762881" w:rsidP="00A63009">
      <w:pPr>
        <w:pStyle w:val="Titre1"/>
        <w:numPr>
          <w:ilvl w:val="0"/>
          <w:numId w:val="31"/>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68" w:name="_Toc92379498"/>
      <w:r w:rsidRPr="00A63009">
        <w:rPr>
          <w:rFonts w:ascii="Arial" w:eastAsia="Times New Roman" w:hAnsi="Arial" w:cs="Arial"/>
          <w:noProof w:val="0"/>
          <w:color w:val="5B9BD5"/>
          <w:sz w:val="32"/>
          <w:szCs w:val="32"/>
          <w:u w:val="none"/>
          <w:lang w:eastAsia="x-none"/>
        </w:rPr>
        <w:lastRenderedPageBreak/>
        <w:t>APERÇU DE LA LEGISLATION DU TRAVAIL</w:t>
      </w:r>
      <w:bookmarkEnd w:id="68"/>
    </w:p>
    <w:p w14:paraId="0386C301" w14:textId="77777777" w:rsidR="000E7E36" w:rsidRPr="001A3EF1" w:rsidRDefault="000E7E36" w:rsidP="0096067B">
      <w:pPr>
        <w:pStyle w:val="Paragraphedeliste"/>
        <w:keepNext/>
        <w:numPr>
          <w:ilvl w:val="0"/>
          <w:numId w:val="36"/>
        </w:numPr>
        <w:spacing w:before="120" w:after="0" w:line="360" w:lineRule="exact"/>
        <w:contextualSpacing w:val="0"/>
        <w:jc w:val="both"/>
        <w:outlineLvl w:val="1"/>
        <w:rPr>
          <w:rFonts w:ascii="Arial" w:eastAsia="Times New Roman" w:hAnsi="Arial" w:cs="Arial"/>
          <w:b/>
          <w:bCs/>
          <w:iCs/>
          <w:vanish/>
          <w:color w:val="244061" w:themeColor="accent1" w:themeShade="80"/>
          <w:sz w:val="24"/>
          <w:szCs w:val="24"/>
          <w:lang w:eastAsia="fr-FR"/>
        </w:rPr>
      </w:pPr>
      <w:bookmarkStart w:id="69" w:name="_Toc41302208"/>
      <w:bookmarkStart w:id="70" w:name="_Toc58435630"/>
      <w:bookmarkStart w:id="71" w:name="_Toc60439167"/>
      <w:bookmarkStart w:id="72" w:name="_Toc60667988"/>
      <w:bookmarkStart w:id="73" w:name="_Toc60668125"/>
      <w:bookmarkStart w:id="74" w:name="_Toc64027157"/>
      <w:bookmarkStart w:id="75" w:name="_Toc83652476"/>
      <w:bookmarkStart w:id="76" w:name="_Toc83838981"/>
      <w:bookmarkStart w:id="77" w:name="_Toc86005141"/>
      <w:bookmarkStart w:id="78" w:name="_Toc86836709"/>
      <w:bookmarkStart w:id="79" w:name="_Toc86846979"/>
      <w:bookmarkStart w:id="80" w:name="_Toc87360993"/>
      <w:bookmarkStart w:id="81" w:name="_Toc87364397"/>
      <w:bookmarkStart w:id="82" w:name="_Toc87364470"/>
      <w:bookmarkStart w:id="83" w:name="_Toc87369098"/>
      <w:bookmarkStart w:id="84" w:name="_Toc87369341"/>
      <w:bookmarkStart w:id="85" w:name="_Toc90058959"/>
      <w:bookmarkStart w:id="86" w:name="_Toc90059981"/>
      <w:bookmarkStart w:id="87" w:name="_Toc9237949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527C4A13" w14:textId="77777777" w:rsidR="00715BDA" w:rsidRPr="001A3EF1" w:rsidRDefault="00715BDA" w:rsidP="000477EA">
      <w:pPr>
        <w:pStyle w:val="Paragraphedeliste"/>
        <w:keepNext/>
        <w:numPr>
          <w:ilvl w:val="0"/>
          <w:numId w:val="1"/>
        </w:numPr>
        <w:tabs>
          <w:tab w:val="left" w:pos="-720"/>
        </w:tabs>
        <w:suppressAutoHyphens/>
        <w:spacing w:before="120" w:after="0" w:line="360" w:lineRule="exact"/>
        <w:contextualSpacing w:val="0"/>
        <w:jc w:val="both"/>
        <w:outlineLvl w:val="1"/>
        <w:rPr>
          <w:rFonts w:ascii="Arial" w:eastAsia="Times New Roman" w:hAnsi="Arial" w:cs="Arial"/>
          <w:b/>
          <w:iCs/>
          <w:vanish/>
          <w:color w:val="4BACC6" w:themeColor="accent5"/>
          <w:kern w:val="32"/>
          <w:lang w:eastAsia="fr-FR"/>
        </w:rPr>
      </w:pPr>
      <w:bookmarkStart w:id="88" w:name="_Toc58435631"/>
      <w:bookmarkStart w:id="89" w:name="_Toc60439168"/>
      <w:bookmarkStart w:id="90" w:name="_Toc60667989"/>
      <w:bookmarkStart w:id="91" w:name="_Toc60668126"/>
      <w:bookmarkStart w:id="92" w:name="_Toc64027158"/>
      <w:bookmarkStart w:id="93" w:name="_Toc83652477"/>
      <w:bookmarkStart w:id="94" w:name="_Toc83838982"/>
      <w:bookmarkStart w:id="95" w:name="_Toc86005142"/>
      <w:bookmarkStart w:id="96" w:name="_Toc86836710"/>
      <w:bookmarkStart w:id="97" w:name="_Toc86846980"/>
      <w:bookmarkStart w:id="98" w:name="_Toc87360994"/>
      <w:bookmarkStart w:id="99" w:name="_Toc87364398"/>
      <w:bookmarkStart w:id="100" w:name="_Toc87364471"/>
      <w:bookmarkStart w:id="101" w:name="_Toc87369099"/>
      <w:bookmarkStart w:id="102" w:name="_Toc87369342"/>
      <w:bookmarkStart w:id="103" w:name="_Toc90058960"/>
      <w:bookmarkStart w:id="104" w:name="_Toc90059982"/>
      <w:bookmarkStart w:id="105" w:name="_Toc92379500"/>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0DD04176" w14:textId="77777777" w:rsidR="00193720" w:rsidRDefault="00193720" w:rsidP="00193720"/>
    <w:p w14:paraId="6665F0C9" w14:textId="59D5A067" w:rsidR="00DD7C81" w:rsidRDefault="00DD7C81" w:rsidP="00DD7C81">
      <w:pPr>
        <w:spacing w:before="120" w:line="360" w:lineRule="exact"/>
        <w:jc w:val="both"/>
        <w:rPr>
          <w:rFonts w:ascii="Arial" w:hAnsi="Arial" w:cs="Arial"/>
          <w:color w:val="000000"/>
          <w:sz w:val="22"/>
        </w:rPr>
      </w:pPr>
      <w:bookmarkStart w:id="106" w:name="_Toc39303461"/>
      <w:bookmarkStart w:id="107" w:name="_Toc39304210"/>
      <w:bookmarkStart w:id="108" w:name="_Toc39304358"/>
      <w:bookmarkStart w:id="109" w:name="_Toc39338112"/>
      <w:bookmarkStart w:id="110" w:name="_Toc39658593"/>
      <w:bookmarkStart w:id="111" w:name="_Toc39659459"/>
      <w:bookmarkStart w:id="112" w:name="_Toc39659615"/>
      <w:bookmarkStart w:id="113" w:name="_Toc39660007"/>
      <w:bookmarkStart w:id="114" w:name="_Toc372216203"/>
      <w:bookmarkStart w:id="115" w:name="_Toc372389426"/>
      <w:bookmarkStart w:id="116" w:name="_Toc372875730"/>
      <w:bookmarkStart w:id="117" w:name="_Toc372876360"/>
      <w:bookmarkEnd w:id="106"/>
      <w:bookmarkEnd w:id="107"/>
      <w:bookmarkEnd w:id="108"/>
      <w:bookmarkEnd w:id="109"/>
      <w:bookmarkEnd w:id="110"/>
      <w:bookmarkEnd w:id="111"/>
      <w:bookmarkEnd w:id="112"/>
      <w:bookmarkEnd w:id="113"/>
      <w:r w:rsidRPr="00C75C3E">
        <w:rPr>
          <w:rFonts w:ascii="Arial" w:hAnsi="Arial" w:cs="Arial"/>
          <w:color w:val="000000"/>
          <w:sz w:val="22"/>
        </w:rPr>
        <w:t>L’Union des Comores par le biais du Ministère de la Fonction Publique, du Travail, du Dialogue Social et des Organisations Professionnelles (MFPTDSOP), a organisé les Etats Généraux de la Sécurité et Santé au Travail (EGSST) en 2010, pour faire un diagnostic exhaustif de la situation du pays dans le domaine de la sécurité et de santé au travail. L’organisation des Etats Généraux de la Sécurité et Santé au Travail était l’occasion, pour les partenaires sociaux de poser les bases d’une nouvelle politique en sécurité et santé au travail, conformément aux dispositions de la convention collective (sur la Sécurité et la Santé des Travailleurs), la convention n° 161 (sur les Services de Santé au Travail), et la convention n° 187 (sur le Cadre promotionnel de la Santé et de la Sécurité au Travail), de l’Organisation Internationale du Travail (OIT). Mais, la politique de santé sécurité au travail élaborée en 2012 n’est pas assez connue et d’importantes conventions de l’OIT. Les politiques de prévention des risques professionnels sont encadrées par des dispositions juridiques qui édictent des mesures administratives, des programmes et procédures et des plans de mise en application portés pour l’essentiel par des acteurs plus ou moins proches du milieu de travail.</w:t>
      </w:r>
    </w:p>
    <w:p w14:paraId="73776429" w14:textId="77777777" w:rsidR="00603EF7" w:rsidRPr="00C75C3E" w:rsidRDefault="00603EF7" w:rsidP="00885C66">
      <w:pPr>
        <w:jc w:val="both"/>
        <w:rPr>
          <w:rFonts w:ascii="Arial" w:hAnsi="Arial" w:cs="Arial"/>
          <w:color w:val="000000"/>
          <w:sz w:val="22"/>
        </w:rPr>
      </w:pPr>
    </w:p>
    <w:p w14:paraId="597DE307" w14:textId="77777777" w:rsidR="00B72999" w:rsidRPr="00B72999" w:rsidRDefault="00B72999" w:rsidP="00B72999">
      <w:pPr>
        <w:pStyle w:val="Paragraphedeliste"/>
        <w:keepNext/>
        <w:numPr>
          <w:ilvl w:val="0"/>
          <w:numId w:val="38"/>
        </w:numPr>
        <w:spacing w:before="120" w:after="60" w:line="360" w:lineRule="exact"/>
        <w:contextualSpacing w:val="0"/>
        <w:outlineLvl w:val="2"/>
        <w:rPr>
          <w:rFonts w:ascii="Arial" w:eastAsia="Times New Roman" w:hAnsi="Arial" w:cs="Arial"/>
          <w:b/>
          <w:bCs/>
          <w:vanish/>
          <w:lang w:eastAsia="fr-FR"/>
        </w:rPr>
      </w:pPr>
    </w:p>
    <w:p w14:paraId="1291B511" w14:textId="77777777" w:rsidR="00B72999" w:rsidRPr="00B72999" w:rsidRDefault="00B72999" w:rsidP="00B72999">
      <w:pPr>
        <w:pStyle w:val="Paragraphedeliste"/>
        <w:keepNext/>
        <w:numPr>
          <w:ilvl w:val="0"/>
          <w:numId w:val="38"/>
        </w:numPr>
        <w:spacing w:before="120" w:after="60" w:line="360" w:lineRule="exact"/>
        <w:contextualSpacing w:val="0"/>
        <w:outlineLvl w:val="2"/>
        <w:rPr>
          <w:rFonts w:ascii="Arial" w:eastAsia="Times New Roman" w:hAnsi="Arial" w:cs="Arial"/>
          <w:b/>
          <w:bCs/>
          <w:vanish/>
          <w:lang w:eastAsia="fr-FR"/>
        </w:rPr>
      </w:pPr>
    </w:p>
    <w:p w14:paraId="6733FFC4" w14:textId="77777777" w:rsidR="00B72999" w:rsidRPr="00B72999" w:rsidRDefault="00B72999" w:rsidP="00B72999">
      <w:pPr>
        <w:pStyle w:val="Paragraphedeliste"/>
        <w:keepNext/>
        <w:numPr>
          <w:ilvl w:val="0"/>
          <w:numId w:val="38"/>
        </w:numPr>
        <w:spacing w:before="120" w:after="60" w:line="360" w:lineRule="exact"/>
        <w:contextualSpacing w:val="0"/>
        <w:outlineLvl w:val="2"/>
        <w:rPr>
          <w:rFonts w:ascii="Arial" w:eastAsia="Times New Roman" w:hAnsi="Arial" w:cs="Arial"/>
          <w:b/>
          <w:bCs/>
          <w:vanish/>
          <w:lang w:eastAsia="fr-FR"/>
        </w:rPr>
      </w:pPr>
    </w:p>
    <w:p w14:paraId="6D443D63" w14:textId="77777777" w:rsidR="00B72999" w:rsidRPr="00B72999" w:rsidRDefault="00B72999" w:rsidP="00B72999">
      <w:pPr>
        <w:pStyle w:val="Paragraphedeliste"/>
        <w:keepNext/>
        <w:numPr>
          <w:ilvl w:val="1"/>
          <w:numId w:val="38"/>
        </w:numPr>
        <w:spacing w:before="120" w:after="60" w:line="360" w:lineRule="exact"/>
        <w:contextualSpacing w:val="0"/>
        <w:outlineLvl w:val="2"/>
        <w:rPr>
          <w:rFonts w:ascii="Arial" w:eastAsia="Times New Roman" w:hAnsi="Arial" w:cs="Arial"/>
          <w:b/>
          <w:bCs/>
          <w:vanish/>
          <w:lang w:eastAsia="fr-FR"/>
        </w:rPr>
      </w:pPr>
    </w:p>
    <w:p w14:paraId="3FEADBE9" w14:textId="4E7BDE4E" w:rsidR="00B72999" w:rsidRPr="00B72999" w:rsidRDefault="00B72999" w:rsidP="004711B3">
      <w:pPr>
        <w:pStyle w:val="Paragraphedeliste"/>
        <w:keepNext/>
        <w:numPr>
          <w:ilvl w:val="2"/>
          <w:numId w:val="38"/>
        </w:numPr>
        <w:spacing w:before="120" w:after="60" w:line="360" w:lineRule="exact"/>
        <w:contextualSpacing w:val="0"/>
        <w:outlineLvl w:val="2"/>
        <w:rPr>
          <w:rFonts w:ascii="Arial" w:eastAsia="Times New Roman" w:hAnsi="Arial" w:cs="Arial"/>
          <w:b/>
          <w:bCs/>
          <w:vanish/>
          <w:lang w:eastAsia="fr-FR"/>
        </w:rPr>
      </w:pPr>
    </w:p>
    <w:p w14:paraId="089B6542" w14:textId="77777777" w:rsidR="00B72999" w:rsidRPr="00B72999" w:rsidRDefault="00B72999" w:rsidP="00B72999">
      <w:pPr>
        <w:pStyle w:val="Paragraphedeliste"/>
        <w:keepNext/>
        <w:numPr>
          <w:ilvl w:val="1"/>
          <w:numId w:val="38"/>
        </w:numPr>
        <w:spacing w:before="120" w:after="60" w:line="360" w:lineRule="exact"/>
        <w:contextualSpacing w:val="0"/>
        <w:outlineLvl w:val="2"/>
        <w:rPr>
          <w:rFonts w:ascii="Arial" w:eastAsia="Times New Roman" w:hAnsi="Arial" w:cs="Arial"/>
          <w:b/>
          <w:bCs/>
          <w:vanish/>
          <w:lang w:eastAsia="fr-FR"/>
        </w:rPr>
      </w:pPr>
    </w:p>
    <w:p w14:paraId="6B438467" w14:textId="300345D9" w:rsidR="00223104" w:rsidRPr="004711B3" w:rsidRDefault="00757945" w:rsidP="004711B3">
      <w:pPr>
        <w:pStyle w:val="Titre2"/>
        <w:keepNext/>
        <w:numPr>
          <w:ilvl w:val="1"/>
          <w:numId w:val="1"/>
        </w:numPr>
        <w:tabs>
          <w:tab w:val="left" w:pos="-720"/>
          <w:tab w:val="num" w:pos="851"/>
        </w:tabs>
        <w:suppressAutoHyphens/>
        <w:spacing w:before="0" w:after="0" w:line="240" w:lineRule="auto"/>
        <w:ind w:left="851" w:hanging="709"/>
        <w:contextualSpacing w:val="0"/>
        <w:rPr>
          <w:rFonts w:ascii="Tahoma" w:eastAsia="Times New Roman" w:hAnsi="Tahoma" w:cs="Tahoma"/>
          <w:noProof w:val="0"/>
          <w:color w:val="4F81BD" w:themeColor="accent1"/>
          <w:spacing w:val="-3"/>
          <w:sz w:val="22"/>
          <w:szCs w:val="22"/>
        </w:rPr>
      </w:pPr>
      <w:bookmarkStart w:id="118" w:name="_Toc92379501"/>
      <w:r w:rsidRPr="004711B3">
        <w:rPr>
          <w:rFonts w:ascii="Tahoma" w:eastAsia="Times New Roman" w:hAnsi="Tahoma" w:cs="Tahoma"/>
          <w:noProof w:val="0"/>
          <w:color w:val="4F81BD" w:themeColor="accent1"/>
          <w:spacing w:val="-3"/>
          <w:sz w:val="22"/>
          <w:szCs w:val="22"/>
          <w:u w:val="none"/>
        </w:rPr>
        <w:t>Normes internationales en</w:t>
      </w:r>
      <w:r w:rsidR="00223104" w:rsidRPr="004711B3">
        <w:rPr>
          <w:rFonts w:ascii="Tahoma" w:eastAsia="Times New Roman" w:hAnsi="Tahoma" w:cs="Tahoma"/>
          <w:noProof w:val="0"/>
          <w:color w:val="4F81BD" w:themeColor="accent1"/>
          <w:spacing w:val="-3"/>
          <w:sz w:val="22"/>
          <w:szCs w:val="22"/>
          <w:u w:val="none"/>
        </w:rPr>
        <w:t xml:space="preserve"> SST</w:t>
      </w:r>
      <w:bookmarkEnd w:id="114"/>
      <w:bookmarkEnd w:id="115"/>
      <w:bookmarkEnd w:id="116"/>
      <w:bookmarkEnd w:id="117"/>
      <w:bookmarkEnd w:id="118"/>
    </w:p>
    <w:p w14:paraId="762392EB" w14:textId="5DF5A92F" w:rsidR="00DD7C81" w:rsidRPr="004711B3" w:rsidRDefault="00F840C8" w:rsidP="00F840C8">
      <w:pPr>
        <w:spacing w:before="120" w:line="360" w:lineRule="exact"/>
        <w:jc w:val="both"/>
        <w:rPr>
          <w:rFonts w:ascii="Arial" w:hAnsi="Arial" w:cs="Arial"/>
          <w:color w:val="000000"/>
          <w:sz w:val="22"/>
        </w:rPr>
      </w:pPr>
      <w:bookmarkStart w:id="119" w:name="_Toc372216204"/>
      <w:bookmarkStart w:id="120" w:name="_Toc372389427"/>
      <w:bookmarkStart w:id="121" w:name="_Toc372875731"/>
      <w:bookmarkStart w:id="122" w:name="_Toc372876361"/>
      <w:r w:rsidRPr="00F840C8">
        <w:rPr>
          <w:rFonts w:ascii="Arial" w:hAnsi="Arial" w:cs="Arial"/>
          <w:color w:val="000000"/>
          <w:sz w:val="22"/>
        </w:rPr>
        <w:t xml:space="preserve">Sur 35 Conventions et 1 protocole ratifiées par Comores, dont  30 </w:t>
      </w:r>
      <w:r w:rsidRPr="00855F3A">
        <w:rPr>
          <w:rFonts w:ascii="Arial" w:hAnsi="Arial" w:cs="Arial"/>
          <w:color w:val="000000"/>
          <w:sz w:val="22"/>
        </w:rPr>
        <w:t> sont en vigueur, </w:t>
      </w:r>
      <w:r w:rsidRPr="00855F3A">
        <w:rPr>
          <w:color w:val="000000"/>
          <w:sz w:val="22"/>
        </w:rPr>
        <w:t>3</w:t>
      </w:r>
      <w:r w:rsidRPr="00855F3A">
        <w:rPr>
          <w:rFonts w:ascii="Arial" w:hAnsi="Arial" w:cs="Arial"/>
          <w:color w:val="000000"/>
          <w:sz w:val="22"/>
        </w:rPr>
        <w:t> conventions demeurent encore non</w:t>
      </w:r>
      <w:r w:rsidR="00DD7C81" w:rsidRPr="00855F3A">
        <w:rPr>
          <w:rFonts w:ascii="Arial" w:hAnsi="Arial" w:cs="Arial"/>
          <w:color w:val="000000"/>
          <w:sz w:val="22"/>
        </w:rPr>
        <w:t xml:space="preserve"> ratifiées par l’Union des Comores</w:t>
      </w:r>
      <w:r w:rsidRPr="00855F3A">
        <w:rPr>
          <w:rFonts w:ascii="Arial" w:hAnsi="Arial" w:cs="Arial"/>
          <w:color w:val="000000"/>
          <w:sz w:val="22"/>
        </w:rPr>
        <w:t xml:space="preserve">. Il s’agit principalement </w:t>
      </w:r>
      <w:r w:rsidRPr="004711B3">
        <w:rPr>
          <w:rFonts w:ascii="Arial" w:hAnsi="Arial" w:cs="Arial"/>
          <w:color w:val="000000"/>
          <w:sz w:val="22"/>
        </w:rPr>
        <w:t>de</w:t>
      </w:r>
      <w:r w:rsidR="00DD7C81" w:rsidRPr="004711B3">
        <w:rPr>
          <w:rFonts w:ascii="Arial" w:hAnsi="Arial" w:cs="Arial"/>
          <w:color w:val="000000"/>
          <w:sz w:val="22"/>
        </w:rPr>
        <w:t> :</w:t>
      </w:r>
    </w:p>
    <w:p w14:paraId="4DC83D74" w14:textId="77777777" w:rsidR="00DD7C81" w:rsidRPr="00C75C3E" w:rsidRDefault="00DD7C81" w:rsidP="0096067B">
      <w:pPr>
        <w:pStyle w:val="Paragraphedeliste"/>
        <w:numPr>
          <w:ilvl w:val="0"/>
          <w:numId w:val="43"/>
        </w:numPr>
        <w:spacing w:before="120" w:after="120" w:line="360" w:lineRule="exact"/>
        <w:jc w:val="both"/>
        <w:rPr>
          <w:rFonts w:ascii="Arial" w:hAnsi="Arial" w:cs="Arial"/>
        </w:rPr>
      </w:pPr>
      <w:r w:rsidRPr="00C75C3E">
        <w:rPr>
          <w:rFonts w:ascii="Arial" w:hAnsi="Arial" w:cs="Arial"/>
        </w:rPr>
        <w:t>La convention n° 155 portant sur la politique nationale de SST, adoptée en 1981</w:t>
      </w:r>
    </w:p>
    <w:p w14:paraId="15EA5D31" w14:textId="77777777" w:rsidR="00DD7C81" w:rsidRPr="00C75C3E" w:rsidRDefault="00DD7C81" w:rsidP="0096067B">
      <w:pPr>
        <w:pStyle w:val="Paragraphedeliste"/>
        <w:numPr>
          <w:ilvl w:val="0"/>
          <w:numId w:val="43"/>
        </w:numPr>
        <w:spacing w:before="120" w:after="120" w:line="360" w:lineRule="exact"/>
        <w:jc w:val="both"/>
        <w:rPr>
          <w:rFonts w:ascii="Arial" w:hAnsi="Arial" w:cs="Arial"/>
        </w:rPr>
      </w:pPr>
      <w:r w:rsidRPr="00C75C3E">
        <w:rPr>
          <w:rFonts w:ascii="Arial" w:hAnsi="Arial" w:cs="Arial"/>
        </w:rPr>
        <w:t>La convention n° 161 portant sur les services de santé sécurité au travail, adoptée en 1985</w:t>
      </w:r>
    </w:p>
    <w:p w14:paraId="5B05D04E" w14:textId="77777777" w:rsidR="00DD7C81" w:rsidRPr="00C75C3E" w:rsidRDefault="00DD7C81" w:rsidP="0096067B">
      <w:pPr>
        <w:pStyle w:val="Paragraphedeliste"/>
        <w:numPr>
          <w:ilvl w:val="0"/>
          <w:numId w:val="43"/>
        </w:numPr>
        <w:spacing w:before="120" w:after="120" w:line="360" w:lineRule="exact"/>
        <w:jc w:val="both"/>
        <w:rPr>
          <w:rFonts w:ascii="Arial" w:hAnsi="Arial" w:cs="Arial"/>
        </w:rPr>
      </w:pPr>
      <w:r w:rsidRPr="00C75C3E">
        <w:rPr>
          <w:rFonts w:ascii="Arial" w:hAnsi="Arial" w:cs="Arial"/>
        </w:rPr>
        <w:t xml:space="preserve">La convention n°187 portant sur le cadre promotionnel de SST, adoptée en 2006 qui traite de la politique nationale de SST, du système national de SST, du programme </w:t>
      </w:r>
      <w:r w:rsidRPr="00C75C3E">
        <w:rPr>
          <w:rFonts w:ascii="Arial" w:hAnsi="Arial" w:cs="Arial"/>
        </w:rPr>
        <w:lastRenderedPageBreak/>
        <w:t>national de SST, du profil national en matière de SST et de la culture de prévention national en matière de SST.</w:t>
      </w:r>
    </w:p>
    <w:p w14:paraId="09152053" w14:textId="1B717945" w:rsidR="00DD7C81" w:rsidRPr="00C75C3E" w:rsidRDefault="00FB2DE7" w:rsidP="00DD7C81">
      <w:pPr>
        <w:spacing w:before="120" w:after="120" w:line="360" w:lineRule="exact"/>
        <w:jc w:val="both"/>
        <w:rPr>
          <w:rFonts w:ascii="Arial" w:hAnsi="Arial" w:cs="Arial"/>
          <w:color w:val="000000"/>
          <w:sz w:val="22"/>
        </w:rPr>
      </w:pPr>
      <w:r>
        <w:rPr>
          <w:rFonts w:ascii="Arial" w:hAnsi="Arial" w:cs="Arial"/>
          <w:color w:val="000000"/>
          <w:sz w:val="22"/>
        </w:rPr>
        <w:t>Bien qu’elles ne soient pas ratifiées par l’Union des Comores, ces normes internationales sont utilisées comme références ou principes d’orientation. Il s’agit de</w:t>
      </w:r>
      <w:r w:rsidR="00DD7C81" w:rsidRPr="00C75C3E">
        <w:rPr>
          <w:rFonts w:ascii="Arial" w:hAnsi="Arial" w:cs="Arial"/>
          <w:color w:val="000000"/>
          <w:sz w:val="22"/>
        </w:rPr>
        <w:t> :</w:t>
      </w:r>
    </w:p>
    <w:p w14:paraId="0A85B76B" w14:textId="62CADD56" w:rsidR="00DD7C81" w:rsidRPr="00C75C3E" w:rsidRDefault="00DD7C81" w:rsidP="0096067B">
      <w:pPr>
        <w:pStyle w:val="Paragraphedeliste"/>
        <w:numPr>
          <w:ilvl w:val="0"/>
          <w:numId w:val="43"/>
        </w:numPr>
        <w:spacing w:before="120" w:after="120" w:line="360" w:lineRule="exact"/>
        <w:jc w:val="both"/>
        <w:rPr>
          <w:rFonts w:ascii="Arial" w:hAnsi="Arial" w:cs="Arial"/>
          <w:color w:val="000000"/>
        </w:rPr>
      </w:pPr>
      <w:r w:rsidRPr="00C75C3E">
        <w:rPr>
          <w:rFonts w:ascii="Arial" w:hAnsi="Arial" w:cs="Arial"/>
          <w:color w:val="000000"/>
        </w:rPr>
        <w:t xml:space="preserve">La </w:t>
      </w:r>
      <w:r w:rsidRPr="00C75C3E">
        <w:rPr>
          <w:rFonts w:ascii="Arial" w:hAnsi="Arial" w:cs="Arial"/>
          <w:b/>
          <w:color w:val="000000"/>
        </w:rPr>
        <w:t>Convention 155 de l’OIT</w:t>
      </w:r>
      <w:r w:rsidRPr="00C75C3E">
        <w:rPr>
          <w:rFonts w:ascii="Arial" w:hAnsi="Arial" w:cs="Arial"/>
          <w:color w:val="000000"/>
        </w:rPr>
        <w:t xml:space="preserve"> (1981) sur la sécurité et la santé au travail qui précise que « le terme santé, en relation avec le travail, ne vise pas seulement l’absence de maladie ou d’infirmité mais inclut aussi les éléments physiques et mentaux affectant la santé directement liés à la sécurité et à l’hygiène du travail ». La loi dispose que l’autorité étatique doit consulter les organisations professionnelles représentatives des employeurs et des travailleurs, pour assurer l’application des dispositions législatives, coordonner les activités en matière de sécurité et santé des travailleurs et promouvoir des échanges entre les différents acteurs du milieu du travail. Aussi, devront être indiquées clairement, les dispositions qui fixent les fonctions et responsabilités des pouvoirs publics, employeurs et travailleurs et veiller à la mise en place des organismes chargés de donner effet à ces différentes dispositions. </w:t>
      </w:r>
    </w:p>
    <w:p w14:paraId="46DA3E3D" w14:textId="77777777" w:rsidR="00DD7C81" w:rsidRPr="00C75C3E" w:rsidRDefault="00DD7C81" w:rsidP="00DD7C81">
      <w:pPr>
        <w:spacing w:before="120" w:after="120" w:line="360" w:lineRule="exact"/>
        <w:ind w:left="720"/>
        <w:jc w:val="both"/>
        <w:rPr>
          <w:rFonts w:ascii="Arial" w:hAnsi="Arial" w:cs="Arial"/>
          <w:color w:val="000000"/>
          <w:sz w:val="22"/>
        </w:rPr>
      </w:pPr>
      <w:r w:rsidRPr="00C75C3E">
        <w:rPr>
          <w:rFonts w:ascii="Arial" w:hAnsi="Arial" w:cs="Arial"/>
          <w:color w:val="000000"/>
          <w:sz w:val="22"/>
        </w:rPr>
        <w:t>Ces organismes doivent mettre en application et réexaminer de façon périodique la politique nationale en matière de santé et sécurité au travail dans un cadre tripartite (pouvoirs publics, employeurs, travailleurs).</w:t>
      </w:r>
    </w:p>
    <w:p w14:paraId="3D92971B" w14:textId="77777777" w:rsidR="00DD7C81" w:rsidRPr="00C75C3E" w:rsidRDefault="00DD7C81" w:rsidP="0096067B">
      <w:pPr>
        <w:pStyle w:val="Paragraphedeliste"/>
        <w:numPr>
          <w:ilvl w:val="0"/>
          <w:numId w:val="43"/>
        </w:numPr>
        <w:spacing w:before="120" w:after="120" w:line="360" w:lineRule="exact"/>
        <w:jc w:val="both"/>
        <w:rPr>
          <w:rFonts w:ascii="Arial" w:hAnsi="Arial" w:cs="Arial"/>
          <w:color w:val="000000"/>
        </w:rPr>
      </w:pPr>
      <w:r w:rsidRPr="00C75C3E">
        <w:rPr>
          <w:rFonts w:ascii="Arial" w:hAnsi="Arial" w:cs="Arial"/>
          <w:color w:val="000000"/>
        </w:rPr>
        <w:t xml:space="preserve">La </w:t>
      </w:r>
      <w:r w:rsidRPr="00885C66">
        <w:rPr>
          <w:rFonts w:ascii="Arial" w:hAnsi="Arial" w:cs="Arial"/>
          <w:b/>
          <w:color w:val="000000"/>
        </w:rPr>
        <w:t>Convention 161 de l’OIT</w:t>
      </w:r>
      <w:r w:rsidRPr="00C75C3E">
        <w:rPr>
          <w:rFonts w:ascii="Arial" w:hAnsi="Arial" w:cs="Arial"/>
          <w:color w:val="000000"/>
        </w:rPr>
        <w:t xml:space="preserve"> (1985) sur les services de santé au travail selon laquelle « l’expression services de santé au travail désigne un service investi de fonctions essentiellement préventives et chargé de conseiller l’employeur, les travailleurs et leurs représentants dans l’entreprise en ce qui concerne : 1) les exigences requises pour établir et maintenir un milieu de travail sûr et salubre, propre à favoriser une santé physique et mentale optimale en relation avec le travail ; 2) l’adaptation du travail aux capacités des travailleurs compte tenu de leur état de santé physique et mentale », ajoutant en son article 153 du code du travail que « les services de santé au travail devraient être multidisciplinaires ». Ces services peuvent etre organisés par les entreprises ou groupes d’entreprises, les pouvoirs publics ou services officiels, les institutions de sécurité sociale et tout autre organisme habilité par l’autorité compétente.</w:t>
      </w:r>
    </w:p>
    <w:p w14:paraId="3BBBC4B2" w14:textId="77777777" w:rsidR="00DD7C81" w:rsidRPr="00C75C3E" w:rsidRDefault="00DD7C81" w:rsidP="0096067B">
      <w:pPr>
        <w:pStyle w:val="Paragraphedeliste"/>
        <w:numPr>
          <w:ilvl w:val="0"/>
          <w:numId w:val="43"/>
        </w:numPr>
        <w:spacing w:before="120" w:after="120" w:line="360" w:lineRule="exact"/>
        <w:jc w:val="both"/>
        <w:rPr>
          <w:rFonts w:ascii="Arial" w:hAnsi="Arial" w:cs="Arial"/>
          <w:color w:val="000000"/>
        </w:rPr>
      </w:pPr>
      <w:r w:rsidRPr="00C75C3E">
        <w:rPr>
          <w:rFonts w:ascii="Arial" w:hAnsi="Arial" w:cs="Arial"/>
          <w:color w:val="000000"/>
        </w:rPr>
        <w:t xml:space="preserve">La </w:t>
      </w:r>
      <w:r w:rsidRPr="00885C66">
        <w:rPr>
          <w:rFonts w:ascii="Arial" w:hAnsi="Arial" w:cs="Arial"/>
          <w:b/>
          <w:color w:val="000000"/>
        </w:rPr>
        <w:t>Recommandation 171 de l’OIT</w:t>
      </w:r>
      <w:r w:rsidRPr="00C75C3E">
        <w:rPr>
          <w:rFonts w:ascii="Arial" w:hAnsi="Arial" w:cs="Arial"/>
          <w:color w:val="000000"/>
        </w:rPr>
        <w:t xml:space="preserve"> précisant les missions des services de santé.</w:t>
      </w:r>
    </w:p>
    <w:p w14:paraId="2D75AAFF" w14:textId="77777777" w:rsidR="00DD7C81" w:rsidRPr="00C75C3E" w:rsidRDefault="00DD7C81" w:rsidP="0096067B">
      <w:pPr>
        <w:pStyle w:val="Paragraphedeliste"/>
        <w:numPr>
          <w:ilvl w:val="0"/>
          <w:numId w:val="43"/>
        </w:numPr>
        <w:spacing w:before="120" w:after="120" w:line="360" w:lineRule="exact"/>
        <w:jc w:val="both"/>
        <w:rPr>
          <w:rFonts w:ascii="Arial" w:hAnsi="Arial" w:cs="Arial"/>
          <w:color w:val="000000"/>
        </w:rPr>
      </w:pPr>
      <w:r w:rsidRPr="00C75C3E">
        <w:rPr>
          <w:rFonts w:ascii="Arial" w:hAnsi="Arial" w:cs="Arial"/>
          <w:color w:val="000000"/>
        </w:rPr>
        <w:t xml:space="preserve">La </w:t>
      </w:r>
      <w:r w:rsidRPr="00885C66">
        <w:rPr>
          <w:rFonts w:ascii="Arial" w:hAnsi="Arial" w:cs="Arial"/>
          <w:b/>
          <w:color w:val="000000"/>
        </w:rPr>
        <w:t>Convention 187 de l’OIT (2006)</w:t>
      </w:r>
      <w:r w:rsidRPr="00C75C3E">
        <w:rPr>
          <w:rFonts w:ascii="Arial" w:hAnsi="Arial" w:cs="Arial"/>
          <w:color w:val="000000"/>
        </w:rPr>
        <w:t xml:space="preserve"> sur la promotion de la santé au travail qui, se référant à l’avis conjoint OMS-OIT précise que « l’expression culture de prévention nationale en matière de sécurité et de santé désigne une culture où le droit à un milieu de travail sûr et salubre est respecté à tous les niveaux, où le gouvernement, les employeurs et les travailleurs s’emploient activement à assurer un milieu de travail sûr </w:t>
      </w:r>
      <w:r w:rsidRPr="00C75C3E">
        <w:rPr>
          <w:rFonts w:ascii="Arial" w:hAnsi="Arial" w:cs="Arial"/>
          <w:color w:val="000000"/>
        </w:rPr>
        <w:lastRenderedPageBreak/>
        <w:t>et salubre au moyen d’un système de droits, de responsabilités et d’obligations définis et où le principe de prévention se voit accorder la plus haute priorité ».</w:t>
      </w:r>
    </w:p>
    <w:p w14:paraId="162DB34F" w14:textId="77777777" w:rsidR="00DD7C81" w:rsidRPr="00C75C3E" w:rsidRDefault="00DD7C81" w:rsidP="0096067B">
      <w:pPr>
        <w:pStyle w:val="Paragraphedeliste"/>
        <w:numPr>
          <w:ilvl w:val="0"/>
          <w:numId w:val="43"/>
        </w:numPr>
        <w:spacing w:before="120" w:after="120" w:line="360" w:lineRule="exact"/>
        <w:jc w:val="both"/>
        <w:rPr>
          <w:rFonts w:ascii="Arial" w:hAnsi="Arial" w:cs="Arial"/>
          <w:color w:val="000000"/>
        </w:rPr>
      </w:pPr>
      <w:r w:rsidRPr="00C75C3E">
        <w:rPr>
          <w:rFonts w:ascii="Arial" w:hAnsi="Arial" w:cs="Arial"/>
          <w:color w:val="000000"/>
        </w:rPr>
        <w:t>Il existe aussi le référentiel international de l’OIT (ILO-OHS 2001) qui répertorie les principes directeurs concernant les systèmes de gestion de la sécurité et de la santé au travail. Il s’agit d’un document de 26 pages, validé suivant la règle du tripartisme par les Etats et les partenaires sociaux (employeurs et travailleurs).</w:t>
      </w:r>
    </w:p>
    <w:p w14:paraId="724499CA" w14:textId="2D890E0B" w:rsidR="00DD7C81" w:rsidRDefault="00DD7C81" w:rsidP="0096067B">
      <w:pPr>
        <w:pStyle w:val="Paragraphedeliste"/>
        <w:numPr>
          <w:ilvl w:val="0"/>
          <w:numId w:val="43"/>
        </w:numPr>
        <w:spacing w:before="120" w:after="120" w:line="360" w:lineRule="exact"/>
        <w:jc w:val="both"/>
        <w:rPr>
          <w:rFonts w:ascii="Arial" w:hAnsi="Arial" w:cs="Arial"/>
          <w:color w:val="000000"/>
          <w:szCs w:val="24"/>
        </w:rPr>
      </w:pPr>
      <w:r w:rsidRPr="00C75C3E">
        <w:rPr>
          <w:rFonts w:ascii="Arial" w:hAnsi="Arial" w:cs="Arial"/>
          <w:color w:val="000000"/>
          <w:szCs w:val="24"/>
        </w:rPr>
        <w:t>En plus des normes de l’OIT ayant un caractère obligatoire (les conventions doivent faire l’objet de ratification par les Etats), l’Organisation Internationale de Normalisation (ISO) a mis au point la norme ISO 45001 relative à la santé sécurité au travail, et la norme  ISO 14000 relative à l’environnement.</w:t>
      </w:r>
    </w:p>
    <w:p w14:paraId="7DEC83B3" w14:textId="77777777" w:rsidR="00ED62D7" w:rsidRPr="00C75C3E" w:rsidRDefault="00ED62D7" w:rsidP="00ED62D7">
      <w:pPr>
        <w:pStyle w:val="Paragraphedeliste"/>
        <w:spacing w:before="120" w:after="120" w:line="360" w:lineRule="exact"/>
        <w:jc w:val="both"/>
        <w:rPr>
          <w:rFonts w:ascii="Arial" w:hAnsi="Arial" w:cs="Arial"/>
          <w:color w:val="000000"/>
          <w:szCs w:val="24"/>
        </w:rPr>
      </w:pPr>
    </w:p>
    <w:p w14:paraId="6066555B" w14:textId="03879FE9" w:rsidR="00223104" w:rsidRPr="004711B3" w:rsidRDefault="00757945" w:rsidP="004711B3">
      <w:pPr>
        <w:pStyle w:val="Titre2"/>
        <w:keepNext/>
        <w:numPr>
          <w:ilvl w:val="1"/>
          <w:numId w:val="1"/>
        </w:numPr>
        <w:tabs>
          <w:tab w:val="left" w:pos="-720"/>
          <w:tab w:val="num" w:pos="851"/>
        </w:tabs>
        <w:suppressAutoHyphens/>
        <w:spacing w:before="0" w:after="0" w:line="240" w:lineRule="auto"/>
        <w:ind w:left="851" w:hanging="709"/>
        <w:contextualSpacing w:val="0"/>
        <w:rPr>
          <w:rFonts w:ascii="Tahoma" w:eastAsia="Times New Roman" w:hAnsi="Tahoma" w:cs="Tahoma"/>
          <w:noProof w:val="0"/>
          <w:color w:val="4F81BD" w:themeColor="accent1"/>
          <w:spacing w:val="-3"/>
          <w:sz w:val="22"/>
          <w:szCs w:val="22"/>
        </w:rPr>
      </w:pPr>
      <w:bookmarkStart w:id="123" w:name="_Toc92379502"/>
      <w:r w:rsidRPr="004711B3">
        <w:rPr>
          <w:rFonts w:ascii="Tahoma" w:eastAsia="Times New Roman" w:hAnsi="Tahoma" w:cs="Tahoma"/>
          <w:noProof w:val="0"/>
          <w:color w:val="4F81BD" w:themeColor="accent1"/>
          <w:spacing w:val="-3"/>
          <w:sz w:val="22"/>
          <w:szCs w:val="22"/>
          <w:u w:val="none"/>
        </w:rPr>
        <w:t xml:space="preserve">Normes juridiques nationales en </w:t>
      </w:r>
      <w:r w:rsidR="00223104" w:rsidRPr="004711B3">
        <w:rPr>
          <w:rFonts w:ascii="Tahoma" w:eastAsia="Times New Roman" w:hAnsi="Tahoma" w:cs="Tahoma"/>
          <w:noProof w:val="0"/>
          <w:color w:val="4F81BD" w:themeColor="accent1"/>
          <w:spacing w:val="-3"/>
          <w:sz w:val="22"/>
          <w:szCs w:val="22"/>
          <w:u w:val="none"/>
        </w:rPr>
        <w:t>S</w:t>
      </w:r>
      <w:r w:rsidR="00074DC7" w:rsidRPr="004711B3">
        <w:rPr>
          <w:rFonts w:ascii="Tahoma" w:eastAsia="Times New Roman" w:hAnsi="Tahoma" w:cs="Tahoma"/>
          <w:noProof w:val="0"/>
          <w:color w:val="4F81BD" w:themeColor="accent1"/>
          <w:spacing w:val="-3"/>
          <w:sz w:val="22"/>
          <w:szCs w:val="22"/>
          <w:u w:val="none"/>
        </w:rPr>
        <w:t xml:space="preserve">anté </w:t>
      </w:r>
      <w:r w:rsidR="00223104" w:rsidRPr="004711B3">
        <w:rPr>
          <w:rFonts w:ascii="Tahoma" w:eastAsia="Times New Roman" w:hAnsi="Tahoma" w:cs="Tahoma"/>
          <w:noProof w:val="0"/>
          <w:color w:val="4F81BD" w:themeColor="accent1"/>
          <w:spacing w:val="-3"/>
          <w:sz w:val="22"/>
          <w:szCs w:val="22"/>
          <w:u w:val="none"/>
        </w:rPr>
        <w:t>S</w:t>
      </w:r>
      <w:r w:rsidR="00074DC7" w:rsidRPr="004711B3">
        <w:rPr>
          <w:rFonts w:ascii="Tahoma" w:eastAsia="Times New Roman" w:hAnsi="Tahoma" w:cs="Tahoma"/>
          <w:noProof w:val="0"/>
          <w:color w:val="4F81BD" w:themeColor="accent1"/>
          <w:spacing w:val="-3"/>
          <w:sz w:val="22"/>
          <w:szCs w:val="22"/>
          <w:u w:val="none"/>
        </w:rPr>
        <w:t xml:space="preserve">écurité au </w:t>
      </w:r>
      <w:r w:rsidR="00223104" w:rsidRPr="004711B3">
        <w:rPr>
          <w:rFonts w:ascii="Tahoma" w:eastAsia="Times New Roman" w:hAnsi="Tahoma" w:cs="Tahoma"/>
          <w:noProof w:val="0"/>
          <w:color w:val="4F81BD" w:themeColor="accent1"/>
          <w:spacing w:val="-3"/>
          <w:sz w:val="22"/>
          <w:szCs w:val="22"/>
          <w:u w:val="none"/>
        </w:rPr>
        <w:t>T</w:t>
      </w:r>
      <w:bookmarkEnd w:id="119"/>
      <w:bookmarkEnd w:id="120"/>
      <w:bookmarkEnd w:id="121"/>
      <w:bookmarkEnd w:id="122"/>
      <w:r w:rsidR="00074DC7" w:rsidRPr="004711B3">
        <w:rPr>
          <w:rFonts w:ascii="Tahoma" w:eastAsia="Times New Roman" w:hAnsi="Tahoma" w:cs="Tahoma"/>
          <w:noProof w:val="0"/>
          <w:color w:val="4F81BD" w:themeColor="accent1"/>
          <w:spacing w:val="-3"/>
          <w:sz w:val="22"/>
          <w:szCs w:val="22"/>
          <w:u w:val="none"/>
        </w:rPr>
        <w:t>ravail - SST</w:t>
      </w:r>
      <w:bookmarkEnd w:id="123"/>
    </w:p>
    <w:p w14:paraId="62538C3F" w14:textId="77777777" w:rsidR="00DD7C81" w:rsidRPr="00C75C3E" w:rsidRDefault="00DD7C81" w:rsidP="00DD7C81">
      <w:pPr>
        <w:spacing w:before="120" w:after="120" w:line="360" w:lineRule="exact"/>
        <w:jc w:val="both"/>
        <w:rPr>
          <w:rFonts w:ascii="Arial" w:hAnsi="Arial" w:cs="Arial"/>
          <w:bCs/>
          <w:color w:val="000000"/>
          <w:sz w:val="22"/>
        </w:rPr>
      </w:pPr>
      <w:r w:rsidRPr="00C75C3E">
        <w:rPr>
          <w:rFonts w:ascii="Arial" w:hAnsi="Arial" w:cs="Arial"/>
          <w:bCs/>
          <w:color w:val="000000"/>
          <w:sz w:val="22"/>
        </w:rPr>
        <w:t xml:space="preserve">Il s’agit de textes (lois, règlements, conventions) qui, tout en se conformant aux normes internationales qui les inspirent et influencent positivement, tiennent aussi compte des conditions et réalités nationales. </w:t>
      </w:r>
    </w:p>
    <w:p w14:paraId="3A3848D2" w14:textId="2FE2771F" w:rsidR="00DD7C81" w:rsidRPr="00C75C3E" w:rsidRDefault="00DD7C81" w:rsidP="00DD7C81">
      <w:pPr>
        <w:spacing w:before="120" w:after="120" w:line="360" w:lineRule="exact"/>
        <w:jc w:val="both"/>
        <w:rPr>
          <w:rFonts w:ascii="Arial" w:hAnsi="Arial" w:cs="Arial"/>
          <w:color w:val="000000"/>
          <w:sz w:val="22"/>
        </w:rPr>
      </w:pPr>
      <w:r w:rsidRPr="00C75C3E">
        <w:rPr>
          <w:rFonts w:ascii="Arial" w:hAnsi="Arial" w:cs="Arial"/>
          <w:bCs/>
          <w:color w:val="000000"/>
          <w:sz w:val="22"/>
        </w:rPr>
        <w:t xml:space="preserve">La référence de base en matière de SST est </w:t>
      </w:r>
      <w:r w:rsidRPr="00C75C3E">
        <w:rPr>
          <w:rFonts w:ascii="Arial" w:hAnsi="Arial" w:cs="Arial"/>
          <w:sz w:val="22"/>
        </w:rPr>
        <w:t>la loi n° 2001-03 du 22/01/2001</w:t>
      </w:r>
      <w:r w:rsidRPr="00C75C3E">
        <w:rPr>
          <w:rFonts w:ascii="Arial" w:hAnsi="Arial" w:cs="Arial"/>
          <w:bCs/>
          <w:color w:val="000000"/>
          <w:sz w:val="22"/>
        </w:rPr>
        <w:t xml:space="preserve"> qui dispose</w:t>
      </w:r>
      <w:r w:rsidR="00DB29A2" w:rsidRPr="00C75C3E">
        <w:rPr>
          <w:rFonts w:ascii="Arial" w:hAnsi="Arial" w:cs="Arial"/>
          <w:bCs/>
          <w:color w:val="000000"/>
          <w:sz w:val="22"/>
        </w:rPr>
        <w:t> :</w:t>
      </w:r>
    </w:p>
    <w:p w14:paraId="066E7B2B" w14:textId="486C97E8" w:rsidR="00DD7C81" w:rsidRPr="00ED62D7" w:rsidRDefault="00DD7C81" w:rsidP="0096067B">
      <w:pPr>
        <w:numPr>
          <w:ilvl w:val="0"/>
          <w:numId w:val="27"/>
        </w:numPr>
        <w:spacing w:before="120" w:after="120" w:line="360" w:lineRule="exact"/>
        <w:jc w:val="both"/>
        <w:rPr>
          <w:rFonts w:ascii="Arial" w:hAnsi="Arial" w:cs="Arial"/>
          <w:bCs/>
          <w:color w:val="000000"/>
          <w:sz w:val="22"/>
          <w:szCs w:val="22"/>
        </w:rPr>
      </w:pPr>
      <w:r w:rsidRPr="00ED62D7">
        <w:rPr>
          <w:rFonts w:ascii="Arial" w:hAnsi="Arial" w:cs="Arial"/>
          <w:bCs/>
          <w:color w:val="000000"/>
          <w:sz w:val="22"/>
          <w:szCs w:val="22"/>
        </w:rPr>
        <w:t>Article 7 : La personne humaine est sacrée. Elle est inviolable. L'Etat a l'obligation de la respecter et de la protéger. Tout individu a droit à la vie, à la liberté, à la sécurité, au libre développement de sa personnalité, à l'intégrité corporelle notamment à la protection contre toutes mutilations physiques.</w:t>
      </w:r>
    </w:p>
    <w:p w14:paraId="5777D97E" w14:textId="10332CF7" w:rsidR="00DD7C81" w:rsidRPr="00C75C3E" w:rsidRDefault="00DD7C81" w:rsidP="0096067B">
      <w:pPr>
        <w:numPr>
          <w:ilvl w:val="0"/>
          <w:numId w:val="27"/>
        </w:numPr>
        <w:spacing w:before="120" w:after="120" w:line="360" w:lineRule="exact"/>
        <w:jc w:val="both"/>
        <w:rPr>
          <w:rFonts w:ascii="Arial" w:hAnsi="Arial" w:cs="Arial"/>
          <w:color w:val="000000"/>
          <w:sz w:val="22"/>
        </w:rPr>
      </w:pPr>
      <w:r w:rsidRPr="00C75C3E">
        <w:rPr>
          <w:rFonts w:ascii="Arial" w:hAnsi="Arial" w:cs="Arial"/>
          <w:bCs/>
          <w:color w:val="000000"/>
          <w:sz w:val="22"/>
        </w:rPr>
        <w:t>Article 8 : L’ Union des Comores garantit à tous les citoyens les libertés individuelles fondamentales, les droits économiques et sociaux ainsi que les droits collectifs. Ces libertés et droits sont notamment : le droit au travail, le droit à la santé, le droit à un environnement sain. Ces libertés et ces droits s'exercent dans les conditions prévues par la loi.</w:t>
      </w:r>
    </w:p>
    <w:p w14:paraId="2BDF8B72" w14:textId="1F7393DB" w:rsidR="00DD7C81" w:rsidRPr="00C75C3E" w:rsidRDefault="00DD7C81" w:rsidP="0096067B">
      <w:pPr>
        <w:numPr>
          <w:ilvl w:val="0"/>
          <w:numId w:val="27"/>
        </w:numPr>
        <w:spacing w:before="120" w:after="120" w:line="360" w:lineRule="exact"/>
        <w:jc w:val="both"/>
        <w:rPr>
          <w:rFonts w:ascii="Arial" w:hAnsi="Arial" w:cs="Arial"/>
          <w:sz w:val="22"/>
        </w:rPr>
      </w:pPr>
      <w:r w:rsidRPr="00C75C3E">
        <w:rPr>
          <w:rFonts w:ascii="Arial" w:hAnsi="Arial" w:cs="Arial"/>
          <w:sz w:val="22"/>
        </w:rPr>
        <w:t>Article 38 de</w:t>
      </w:r>
      <w:r w:rsidR="00F867A2">
        <w:rPr>
          <w:rFonts w:ascii="Arial" w:hAnsi="Arial" w:cs="Arial"/>
          <w:sz w:val="22"/>
        </w:rPr>
        <w:t xml:space="preserve"> la</w:t>
      </w:r>
      <w:r w:rsidRPr="00C75C3E">
        <w:rPr>
          <w:rFonts w:ascii="Arial" w:hAnsi="Arial" w:cs="Arial"/>
          <w:sz w:val="22"/>
        </w:rPr>
        <w:t xml:space="preserve"> constitution : la prérogative pour l’Etat </w:t>
      </w:r>
      <w:r w:rsidR="00F867A2">
        <w:rPr>
          <w:rFonts w:ascii="Arial" w:hAnsi="Arial" w:cs="Arial"/>
          <w:sz w:val="22"/>
        </w:rPr>
        <w:t xml:space="preserve">est </w:t>
      </w:r>
      <w:r w:rsidRPr="00C75C3E">
        <w:rPr>
          <w:rFonts w:ascii="Arial" w:hAnsi="Arial" w:cs="Arial"/>
          <w:sz w:val="22"/>
        </w:rPr>
        <w:t>de veiller aux conditions sanitaires et humaines sur les lieux de travail, le droit des travailleurs à participer à la détermination de leurs conditions de travail et le bénéfice d’une sécurité sociale</w:t>
      </w:r>
      <w:r w:rsidR="00F867A2">
        <w:rPr>
          <w:rFonts w:ascii="Arial" w:hAnsi="Arial" w:cs="Arial"/>
          <w:sz w:val="22"/>
        </w:rPr>
        <w:t>.</w:t>
      </w:r>
    </w:p>
    <w:p w14:paraId="39F551A2" w14:textId="77777777" w:rsidR="00DD7C81" w:rsidRPr="00C75C3E" w:rsidRDefault="00DD7C81" w:rsidP="0096067B">
      <w:pPr>
        <w:numPr>
          <w:ilvl w:val="0"/>
          <w:numId w:val="27"/>
        </w:numPr>
        <w:spacing w:before="120" w:after="120" w:line="360" w:lineRule="exact"/>
        <w:jc w:val="both"/>
        <w:rPr>
          <w:rFonts w:ascii="Arial" w:hAnsi="Arial" w:cs="Arial"/>
          <w:sz w:val="22"/>
        </w:rPr>
      </w:pPr>
      <w:r w:rsidRPr="00C75C3E">
        <w:rPr>
          <w:rFonts w:ascii="Arial" w:hAnsi="Arial" w:cs="Arial"/>
          <w:sz w:val="22"/>
        </w:rPr>
        <w:t>Article 12-2 de la constitution : les traités et accords régulièrement ratifiés ou approuvés, ont dès leur publication une autorité supérieure à celle des lois.</w:t>
      </w:r>
    </w:p>
    <w:p w14:paraId="134976B1" w14:textId="77777777" w:rsidR="00DD7C81" w:rsidRPr="00C75C3E" w:rsidRDefault="00DD7C81" w:rsidP="00DD7C81">
      <w:pPr>
        <w:spacing w:before="120" w:after="120" w:line="360" w:lineRule="exact"/>
        <w:jc w:val="both"/>
        <w:rPr>
          <w:rFonts w:ascii="Arial" w:hAnsi="Arial" w:cs="Arial"/>
          <w:sz w:val="22"/>
        </w:rPr>
      </w:pPr>
      <w:bookmarkStart w:id="124" w:name="_Hlk83647503"/>
      <w:r w:rsidRPr="00ED62D7">
        <w:rPr>
          <w:rFonts w:ascii="Arial" w:hAnsi="Arial" w:cs="Arial"/>
          <w:sz w:val="22"/>
        </w:rPr>
        <w:t>Les principales normes juridiques nationales en matière de SST qui trouvent leur fondement dans la Constitution sont :</w:t>
      </w:r>
    </w:p>
    <w:p w14:paraId="045B18AE" w14:textId="4C2D8D0A" w:rsidR="00DD7C81" w:rsidRPr="00C75C3E" w:rsidRDefault="00DD7C81" w:rsidP="0096067B">
      <w:pPr>
        <w:numPr>
          <w:ilvl w:val="0"/>
          <w:numId w:val="27"/>
        </w:numPr>
        <w:spacing w:before="120" w:after="120" w:line="360" w:lineRule="exact"/>
        <w:jc w:val="both"/>
        <w:rPr>
          <w:rFonts w:ascii="Arial" w:hAnsi="Arial" w:cs="Arial"/>
          <w:sz w:val="22"/>
        </w:rPr>
      </w:pPr>
      <w:r w:rsidRPr="00C75C3E">
        <w:rPr>
          <w:rFonts w:ascii="Arial" w:hAnsi="Arial" w:cs="Arial"/>
          <w:sz w:val="22"/>
        </w:rPr>
        <w:t>La loi N°12 -012/AU du 28 J</w:t>
      </w:r>
      <w:r w:rsidR="00BD7970" w:rsidRPr="00C75C3E">
        <w:rPr>
          <w:rFonts w:ascii="Arial" w:hAnsi="Arial" w:cs="Arial"/>
          <w:sz w:val="22"/>
        </w:rPr>
        <w:t xml:space="preserve">uin </w:t>
      </w:r>
      <w:r w:rsidRPr="00C75C3E">
        <w:rPr>
          <w:rFonts w:ascii="Arial" w:hAnsi="Arial" w:cs="Arial"/>
          <w:sz w:val="22"/>
        </w:rPr>
        <w:t xml:space="preserve">2012, portant Code du Travail qui contient en son titre VII, composé de 12 articles, les dispositions relatives à l’hygiène et à la sécurité du travail. La loi consacre notamment la notion de sécurité intégrée en privilégiant la </w:t>
      </w:r>
      <w:r w:rsidRPr="00C75C3E">
        <w:rPr>
          <w:rFonts w:ascii="Arial" w:hAnsi="Arial" w:cs="Arial"/>
          <w:sz w:val="22"/>
        </w:rPr>
        <w:lastRenderedPageBreak/>
        <w:t>prévention collective et rendant obligatoire la création des comités d’hygiène et de sécurité du travail et des services de médecine du travail ;</w:t>
      </w:r>
    </w:p>
    <w:p w14:paraId="35CE7D6A" w14:textId="1650C69E" w:rsidR="00DD7C81" w:rsidRPr="00C75C3E" w:rsidRDefault="00DD7C81" w:rsidP="0096067B">
      <w:pPr>
        <w:numPr>
          <w:ilvl w:val="0"/>
          <w:numId w:val="27"/>
        </w:numPr>
        <w:spacing w:before="120" w:after="120" w:line="360" w:lineRule="exact"/>
        <w:jc w:val="both"/>
        <w:rPr>
          <w:rFonts w:ascii="Arial" w:hAnsi="Arial" w:cs="Arial"/>
          <w:sz w:val="22"/>
        </w:rPr>
      </w:pPr>
      <w:r w:rsidRPr="00C75C3E">
        <w:rPr>
          <w:rFonts w:ascii="Arial" w:hAnsi="Arial" w:cs="Arial"/>
          <w:sz w:val="22"/>
        </w:rPr>
        <w:t>La loi N°12 du 28 juin 2012 portant Code de la Sécurité Sociale qui, en son titre IVII (articles 152 et suivants à 131) fixe les conditions de mise en œuvre de la politique et du programme de prévention des risques professionnels ;</w:t>
      </w:r>
    </w:p>
    <w:p w14:paraId="4DAE19CF" w14:textId="77777777" w:rsidR="00DD7C81" w:rsidRPr="00C75C3E" w:rsidRDefault="00DD7C81" w:rsidP="003C5DD7">
      <w:pPr>
        <w:numPr>
          <w:ilvl w:val="0"/>
          <w:numId w:val="10"/>
        </w:numPr>
        <w:spacing w:before="120" w:after="120" w:line="360" w:lineRule="exact"/>
        <w:jc w:val="both"/>
        <w:rPr>
          <w:rFonts w:ascii="Arial" w:hAnsi="Arial" w:cs="Arial"/>
          <w:sz w:val="22"/>
        </w:rPr>
      </w:pPr>
      <w:r w:rsidRPr="00C75C3E">
        <w:rPr>
          <w:rFonts w:ascii="Arial" w:hAnsi="Arial" w:cs="Arial"/>
          <w:sz w:val="22"/>
        </w:rPr>
        <w:t>Le code de l’environnement établi par Loi cadre sur l’environement n° 94-018/AF avec :</w:t>
      </w:r>
    </w:p>
    <w:p w14:paraId="2B20ECEC" w14:textId="33E0486E" w:rsidR="00DD7C81" w:rsidRPr="00C75C3E" w:rsidRDefault="00DD7C81" w:rsidP="003C5DD7">
      <w:pPr>
        <w:numPr>
          <w:ilvl w:val="0"/>
          <w:numId w:val="11"/>
        </w:numPr>
        <w:spacing w:before="120" w:after="120" w:line="360" w:lineRule="exact"/>
        <w:jc w:val="both"/>
        <w:rPr>
          <w:rFonts w:ascii="Arial" w:hAnsi="Arial" w:cs="Arial"/>
          <w:sz w:val="22"/>
        </w:rPr>
      </w:pPr>
      <w:r w:rsidRPr="00C75C3E">
        <w:rPr>
          <w:rFonts w:ascii="Arial" w:hAnsi="Arial" w:cs="Arial"/>
          <w:sz w:val="22"/>
        </w:rPr>
        <w:t xml:space="preserve"> ART :59 sur la prévention et la lutte contre les pollutions et nuisances</w:t>
      </w:r>
    </w:p>
    <w:p w14:paraId="292DE198" w14:textId="77777777" w:rsidR="00DD7C81" w:rsidRPr="00C75C3E" w:rsidRDefault="00DD7C81" w:rsidP="003C5DD7">
      <w:pPr>
        <w:numPr>
          <w:ilvl w:val="0"/>
          <w:numId w:val="11"/>
        </w:numPr>
        <w:spacing w:before="120" w:after="120" w:line="360" w:lineRule="exact"/>
        <w:jc w:val="both"/>
        <w:rPr>
          <w:rFonts w:ascii="Arial" w:hAnsi="Arial" w:cs="Arial"/>
          <w:sz w:val="22"/>
        </w:rPr>
      </w:pPr>
      <w:r w:rsidRPr="00C75C3E">
        <w:rPr>
          <w:rFonts w:ascii="Arial" w:hAnsi="Arial" w:cs="Arial"/>
          <w:sz w:val="22"/>
        </w:rPr>
        <w:t xml:space="preserve"> 6-1 sur la gestion des déchets</w:t>
      </w:r>
    </w:p>
    <w:p w14:paraId="60343F1C" w14:textId="77777777" w:rsidR="00DD7C81" w:rsidRPr="00C75C3E" w:rsidRDefault="00DD7C81" w:rsidP="003C5DD7">
      <w:pPr>
        <w:numPr>
          <w:ilvl w:val="0"/>
          <w:numId w:val="11"/>
        </w:numPr>
        <w:spacing w:before="120" w:after="120" w:line="360" w:lineRule="exact"/>
        <w:jc w:val="both"/>
        <w:rPr>
          <w:rFonts w:ascii="Arial" w:hAnsi="Arial" w:cs="Arial"/>
          <w:sz w:val="22"/>
        </w:rPr>
      </w:pPr>
      <w:r w:rsidRPr="00C75C3E">
        <w:rPr>
          <w:rFonts w:ascii="Arial" w:hAnsi="Arial" w:cs="Arial"/>
          <w:sz w:val="22"/>
        </w:rPr>
        <w:t xml:space="preserve"> art :66  sur les substances chimiques nocives et dangereuses</w:t>
      </w:r>
    </w:p>
    <w:p w14:paraId="4F660C88" w14:textId="77777777" w:rsidR="00DD7C81" w:rsidRPr="00C75C3E" w:rsidRDefault="00DD7C81" w:rsidP="003C5DD7">
      <w:pPr>
        <w:numPr>
          <w:ilvl w:val="0"/>
          <w:numId w:val="11"/>
        </w:numPr>
        <w:spacing w:before="120" w:after="120" w:line="360" w:lineRule="exact"/>
        <w:jc w:val="both"/>
        <w:rPr>
          <w:rFonts w:ascii="Arial" w:hAnsi="Arial" w:cs="Arial"/>
          <w:sz w:val="22"/>
        </w:rPr>
      </w:pPr>
      <w:r w:rsidRPr="00C75C3E">
        <w:rPr>
          <w:rFonts w:ascii="Arial" w:hAnsi="Arial" w:cs="Arial"/>
          <w:sz w:val="22"/>
        </w:rPr>
        <w:t>Art : 68 sur les installations classées pour la protection de l’environnement en son titre I.</w:t>
      </w:r>
    </w:p>
    <w:p w14:paraId="18FBA4CF" w14:textId="651DF518" w:rsidR="00DD7C81" w:rsidRPr="00C75C3E" w:rsidRDefault="00DD7C81" w:rsidP="003C5DD7">
      <w:pPr>
        <w:numPr>
          <w:ilvl w:val="0"/>
          <w:numId w:val="10"/>
        </w:numPr>
        <w:spacing w:before="120" w:after="120" w:line="360" w:lineRule="exact"/>
        <w:jc w:val="both"/>
        <w:rPr>
          <w:rFonts w:ascii="Arial" w:hAnsi="Arial" w:cs="Arial"/>
          <w:sz w:val="22"/>
        </w:rPr>
      </w:pPr>
      <w:r w:rsidRPr="00C75C3E">
        <w:rPr>
          <w:rFonts w:ascii="Arial" w:hAnsi="Arial" w:cs="Arial"/>
          <w:sz w:val="22"/>
        </w:rPr>
        <w:t>Le code d’urbanisme et de l’habitat</w:t>
      </w:r>
      <w:r w:rsidR="00BD7970" w:rsidRPr="00C75C3E">
        <w:rPr>
          <w:rFonts w:ascii="Arial" w:hAnsi="Arial" w:cs="Arial"/>
          <w:sz w:val="22"/>
        </w:rPr>
        <w:t xml:space="preserve">, </w:t>
      </w:r>
      <w:r w:rsidRPr="00C75C3E">
        <w:rPr>
          <w:rFonts w:ascii="Arial" w:hAnsi="Arial" w:cs="Arial"/>
          <w:sz w:val="22"/>
        </w:rPr>
        <w:t>objet de la Loi  N° 86-017/AF du 21décembre 1986;</w:t>
      </w:r>
    </w:p>
    <w:p w14:paraId="08EE6627" w14:textId="7991FFDA" w:rsidR="00DD7C81" w:rsidRPr="00C75C3E" w:rsidRDefault="00DD7C81" w:rsidP="003C5DD7">
      <w:pPr>
        <w:numPr>
          <w:ilvl w:val="0"/>
          <w:numId w:val="10"/>
        </w:numPr>
        <w:spacing w:before="120" w:after="120" w:line="360" w:lineRule="exact"/>
        <w:jc w:val="both"/>
        <w:rPr>
          <w:rFonts w:ascii="Arial" w:hAnsi="Arial" w:cs="Arial"/>
          <w:sz w:val="22"/>
        </w:rPr>
      </w:pPr>
      <w:r w:rsidRPr="00C75C3E">
        <w:rPr>
          <w:rFonts w:ascii="Arial" w:hAnsi="Arial" w:cs="Arial"/>
          <w:sz w:val="22"/>
        </w:rPr>
        <w:t xml:space="preserve">Le code de </w:t>
      </w:r>
      <w:r w:rsidR="00BD7970" w:rsidRPr="00C75C3E">
        <w:rPr>
          <w:rFonts w:ascii="Arial" w:hAnsi="Arial" w:cs="Arial"/>
          <w:sz w:val="22"/>
        </w:rPr>
        <w:t>l</w:t>
      </w:r>
      <w:r w:rsidRPr="00C75C3E">
        <w:rPr>
          <w:rFonts w:ascii="Arial" w:hAnsi="Arial" w:cs="Arial"/>
          <w:sz w:val="22"/>
        </w:rPr>
        <w:t>’eau (l’assainissement)</w:t>
      </w:r>
      <w:r w:rsidR="00BD7970" w:rsidRPr="00C75C3E">
        <w:rPr>
          <w:rFonts w:ascii="Arial" w:hAnsi="Arial" w:cs="Arial"/>
          <w:sz w:val="22"/>
        </w:rPr>
        <w:t xml:space="preserve">, </w:t>
      </w:r>
      <w:r w:rsidRPr="00C75C3E">
        <w:rPr>
          <w:rFonts w:ascii="Arial" w:hAnsi="Arial" w:cs="Arial"/>
          <w:sz w:val="22"/>
        </w:rPr>
        <w:t>objet de la Loi N°94-037 DU 21 décembre 1994 ;</w:t>
      </w:r>
    </w:p>
    <w:p w14:paraId="3CD1AE8D" w14:textId="77777777" w:rsidR="00DD7C81" w:rsidRPr="00C75C3E" w:rsidRDefault="00DD7C81" w:rsidP="003C5DD7">
      <w:pPr>
        <w:numPr>
          <w:ilvl w:val="0"/>
          <w:numId w:val="10"/>
        </w:numPr>
        <w:spacing w:before="120" w:after="120" w:line="360" w:lineRule="exact"/>
        <w:jc w:val="both"/>
        <w:rPr>
          <w:rFonts w:ascii="Arial" w:hAnsi="Arial" w:cs="Arial"/>
          <w:sz w:val="22"/>
        </w:rPr>
      </w:pPr>
      <w:r w:rsidRPr="00C75C3E">
        <w:rPr>
          <w:rFonts w:ascii="Arial" w:hAnsi="Arial" w:cs="Arial"/>
          <w:sz w:val="22"/>
        </w:rPr>
        <w:t>Le code minier objet de la loi 88-06 du 26/08/88 et le décret 89-907 du 05/08/89 avec un chapitre X qui traite de l’hygiène et la sécurité dans les mines et carrières ;</w:t>
      </w:r>
    </w:p>
    <w:p w14:paraId="53221C88" w14:textId="77777777" w:rsidR="00DD7C81" w:rsidRPr="00C75C3E" w:rsidRDefault="00DD7C81" w:rsidP="003C5DD7">
      <w:pPr>
        <w:numPr>
          <w:ilvl w:val="0"/>
          <w:numId w:val="10"/>
        </w:numPr>
        <w:spacing w:before="120" w:after="120" w:line="360" w:lineRule="exact"/>
        <w:jc w:val="both"/>
        <w:rPr>
          <w:rFonts w:ascii="Arial" w:hAnsi="Arial" w:cs="Arial"/>
          <w:sz w:val="22"/>
        </w:rPr>
      </w:pPr>
      <w:r w:rsidRPr="00C75C3E">
        <w:rPr>
          <w:rFonts w:ascii="Arial" w:hAnsi="Arial" w:cs="Arial"/>
          <w:sz w:val="22"/>
        </w:rPr>
        <w:t>Le code de la santé établi par la loi n° 83-71 du 05/07/83 qui traite en son chapitre VI des règles d’hygiène des installations industrielles ;</w:t>
      </w:r>
    </w:p>
    <w:p w14:paraId="5EAD67EB" w14:textId="77777777" w:rsidR="00DD7C81" w:rsidRPr="00C75C3E" w:rsidRDefault="00DD7C81" w:rsidP="003C5DD7">
      <w:pPr>
        <w:numPr>
          <w:ilvl w:val="0"/>
          <w:numId w:val="10"/>
        </w:numPr>
        <w:spacing w:before="120" w:after="120" w:line="360" w:lineRule="exact"/>
        <w:jc w:val="both"/>
        <w:rPr>
          <w:rFonts w:ascii="Arial" w:hAnsi="Arial" w:cs="Arial"/>
          <w:sz w:val="22"/>
        </w:rPr>
      </w:pPr>
      <w:r w:rsidRPr="00C75C3E">
        <w:rPr>
          <w:rFonts w:ascii="Arial" w:hAnsi="Arial" w:cs="Arial"/>
          <w:sz w:val="22"/>
        </w:rPr>
        <w:t>Le code de l’eau établi par la loi 81-13 du 04/03/81 avec son titre II sur la protection qualitative des eaux ;</w:t>
      </w:r>
    </w:p>
    <w:p w14:paraId="3D788C65" w14:textId="31EC8700" w:rsidR="00DD7C81" w:rsidRPr="00C75C3E" w:rsidRDefault="00DD7C81" w:rsidP="0096067B">
      <w:pPr>
        <w:numPr>
          <w:ilvl w:val="0"/>
          <w:numId w:val="20"/>
        </w:numPr>
        <w:spacing w:before="120" w:after="120" w:line="360" w:lineRule="exact"/>
        <w:jc w:val="both"/>
        <w:rPr>
          <w:rFonts w:ascii="Arial" w:hAnsi="Arial" w:cs="Arial"/>
          <w:sz w:val="22"/>
        </w:rPr>
      </w:pPr>
      <w:r w:rsidRPr="00C75C3E">
        <w:rPr>
          <w:rFonts w:ascii="Arial" w:hAnsi="Arial" w:cs="Arial"/>
          <w:sz w:val="22"/>
        </w:rPr>
        <w:t>Le code de la marine marchande objet de la Loi 2014-034/AU du 16</w:t>
      </w:r>
      <w:r w:rsidR="00BD7970" w:rsidRPr="00C75C3E">
        <w:rPr>
          <w:rFonts w:ascii="Arial" w:hAnsi="Arial" w:cs="Arial"/>
          <w:sz w:val="22"/>
        </w:rPr>
        <w:t xml:space="preserve"> juillet </w:t>
      </w:r>
      <w:r w:rsidRPr="00C75C3E">
        <w:rPr>
          <w:rFonts w:ascii="Arial" w:hAnsi="Arial" w:cs="Arial"/>
          <w:sz w:val="22"/>
        </w:rPr>
        <w:t>2014,  en son chapitre III paragraphe 2, traite des titres de sécurité et certificats de prévention des pollutions ;</w:t>
      </w:r>
    </w:p>
    <w:p w14:paraId="54AED95B" w14:textId="77777777" w:rsidR="00DD7C81" w:rsidRPr="00C75C3E" w:rsidRDefault="00DD7C81" w:rsidP="0096067B">
      <w:pPr>
        <w:numPr>
          <w:ilvl w:val="0"/>
          <w:numId w:val="19"/>
        </w:numPr>
        <w:spacing w:before="120" w:after="120" w:line="360" w:lineRule="exact"/>
        <w:jc w:val="both"/>
        <w:rPr>
          <w:rFonts w:ascii="Arial" w:hAnsi="Arial" w:cs="Arial"/>
          <w:sz w:val="22"/>
        </w:rPr>
      </w:pPr>
      <w:r w:rsidRPr="00C75C3E">
        <w:rPr>
          <w:rFonts w:ascii="Arial" w:hAnsi="Arial" w:cs="Arial"/>
          <w:sz w:val="22"/>
        </w:rPr>
        <w:t>la loi relative aux activités d’importation, de raffinage, de stockage, de transport et de distribution des hydrocarbures, objet de la loi N°80-27/AF du Janvier 1980  notamment dans les dispositions se rapportant à la qualité, à la sécurité, à l’hygiène et à la protection de l’environnement ;</w:t>
      </w:r>
    </w:p>
    <w:p w14:paraId="52D549A8" w14:textId="60EACF3C" w:rsidR="00DD7C81" w:rsidRPr="00C75C3E" w:rsidRDefault="00DD7C81" w:rsidP="0096067B">
      <w:pPr>
        <w:numPr>
          <w:ilvl w:val="0"/>
          <w:numId w:val="18"/>
        </w:numPr>
        <w:spacing w:before="120" w:after="120" w:line="360" w:lineRule="exact"/>
        <w:jc w:val="both"/>
        <w:rPr>
          <w:rFonts w:ascii="Arial" w:hAnsi="Arial" w:cs="Arial"/>
          <w:sz w:val="22"/>
        </w:rPr>
      </w:pPr>
      <w:r w:rsidRPr="00C75C3E">
        <w:rPr>
          <w:rFonts w:ascii="Arial" w:hAnsi="Arial" w:cs="Arial"/>
          <w:sz w:val="22"/>
        </w:rPr>
        <w:t xml:space="preserve">L’Arreté N°15-0068 MSSCSPG/CAB du 29 </w:t>
      </w:r>
      <w:r w:rsidR="00BD7970" w:rsidRPr="00C75C3E">
        <w:rPr>
          <w:rFonts w:ascii="Arial" w:hAnsi="Arial" w:cs="Arial"/>
          <w:sz w:val="22"/>
        </w:rPr>
        <w:t>D</w:t>
      </w:r>
      <w:r w:rsidRPr="00C75C3E">
        <w:rPr>
          <w:rFonts w:ascii="Arial" w:hAnsi="Arial" w:cs="Arial"/>
          <w:sz w:val="22"/>
        </w:rPr>
        <w:t>écembre 2015 qui fixe les modalités d’organisation et de fonctionnement des comités d’hygiène et de sécurité du travail ;</w:t>
      </w:r>
    </w:p>
    <w:p w14:paraId="5B778473" w14:textId="61EB5DC5" w:rsidR="00DD7C81" w:rsidRPr="00C75C3E" w:rsidRDefault="00DD7C81" w:rsidP="0096067B">
      <w:pPr>
        <w:numPr>
          <w:ilvl w:val="0"/>
          <w:numId w:val="17"/>
        </w:numPr>
        <w:spacing w:before="120" w:after="120" w:line="360" w:lineRule="exact"/>
        <w:jc w:val="both"/>
        <w:rPr>
          <w:rFonts w:ascii="Arial" w:hAnsi="Arial" w:cs="Arial"/>
          <w:sz w:val="22"/>
        </w:rPr>
      </w:pPr>
      <w:r w:rsidRPr="00C75C3E">
        <w:rPr>
          <w:rFonts w:ascii="Arial" w:hAnsi="Arial" w:cs="Arial"/>
          <w:sz w:val="22"/>
        </w:rPr>
        <w:t>LA loi 2012 C</w:t>
      </w:r>
      <w:r w:rsidR="00BD7970" w:rsidRPr="00C75C3E">
        <w:rPr>
          <w:rFonts w:ascii="Arial" w:hAnsi="Arial" w:cs="Arial"/>
          <w:sz w:val="22"/>
        </w:rPr>
        <w:t xml:space="preserve">ode </w:t>
      </w:r>
      <w:r w:rsidRPr="00C75C3E">
        <w:rPr>
          <w:rFonts w:ascii="Arial" w:hAnsi="Arial" w:cs="Arial"/>
          <w:sz w:val="22"/>
        </w:rPr>
        <w:t xml:space="preserve">du travail instituant une Inspection Médicale du Travail et fixant ses attributions qui consistent à veiller à l’application des normes juridiques sur la SST et au contrôle des services médicaux du travail ; inspection qui n’est pas encore entrée </w:t>
      </w:r>
      <w:r w:rsidRPr="00C75C3E">
        <w:rPr>
          <w:rFonts w:ascii="Arial" w:hAnsi="Arial" w:cs="Arial"/>
          <w:sz w:val="22"/>
        </w:rPr>
        <w:lastRenderedPageBreak/>
        <w:t>dans la réalité du fait de l’inexistence de dispositions créant le corps des médecins inspecteurs du travail ;</w:t>
      </w:r>
    </w:p>
    <w:p w14:paraId="1321287D" w14:textId="77777777" w:rsidR="00DD7C81" w:rsidRPr="00C75C3E" w:rsidRDefault="00DD7C81" w:rsidP="0096067B">
      <w:pPr>
        <w:numPr>
          <w:ilvl w:val="0"/>
          <w:numId w:val="16"/>
        </w:numPr>
        <w:spacing w:before="120" w:after="120" w:line="360" w:lineRule="exact"/>
        <w:jc w:val="both"/>
        <w:rPr>
          <w:rFonts w:ascii="Arial" w:hAnsi="Arial" w:cs="Arial"/>
          <w:sz w:val="22"/>
        </w:rPr>
      </w:pPr>
      <w:r w:rsidRPr="00C75C3E">
        <w:rPr>
          <w:rFonts w:ascii="Arial" w:hAnsi="Arial" w:cs="Arial"/>
          <w:sz w:val="22"/>
        </w:rPr>
        <w:t>L’ arrété N°15-068 MSSCSPG/CAB fixant les obligations des employeurs en matière de sécurité au travail ;</w:t>
      </w:r>
    </w:p>
    <w:p w14:paraId="7A1B0EC9" w14:textId="77777777" w:rsidR="00DD7C81" w:rsidRPr="00C75C3E" w:rsidRDefault="00DD7C81" w:rsidP="0096067B">
      <w:pPr>
        <w:numPr>
          <w:ilvl w:val="0"/>
          <w:numId w:val="15"/>
        </w:numPr>
        <w:spacing w:before="120" w:after="120" w:line="360" w:lineRule="exact"/>
        <w:jc w:val="both"/>
        <w:rPr>
          <w:rFonts w:ascii="Arial" w:hAnsi="Arial" w:cs="Arial"/>
          <w:sz w:val="22"/>
        </w:rPr>
      </w:pPr>
      <w:r w:rsidRPr="00C75C3E">
        <w:rPr>
          <w:rFonts w:ascii="Arial" w:hAnsi="Arial" w:cs="Arial"/>
          <w:sz w:val="22"/>
        </w:rPr>
        <w:t>L a loi n°12- 012/ AU du 15 novembre 2012 fixant les mesures générales d’hygiène et de sécurité dans les établissements de toute nature ;</w:t>
      </w:r>
    </w:p>
    <w:p w14:paraId="7B132AE1" w14:textId="77777777" w:rsidR="00DD7C81" w:rsidRPr="00C75C3E" w:rsidRDefault="00DD7C81" w:rsidP="0096067B">
      <w:pPr>
        <w:numPr>
          <w:ilvl w:val="0"/>
          <w:numId w:val="14"/>
        </w:numPr>
        <w:spacing w:before="120" w:after="120" w:line="360" w:lineRule="exact"/>
        <w:jc w:val="both"/>
        <w:rPr>
          <w:rFonts w:ascii="Arial" w:hAnsi="Arial" w:cs="Arial"/>
          <w:sz w:val="22"/>
        </w:rPr>
      </w:pPr>
      <w:r w:rsidRPr="00C75C3E">
        <w:rPr>
          <w:rFonts w:ascii="Arial" w:hAnsi="Arial" w:cs="Arial"/>
          <w:sz w:val="22"/>
        </w:rPr>
        <w:t>Les arrêtés, parmi lesquels l’arrêté interministériel n°002312 du 09 mars 2011 portant tableaux des maladies professionnelles ;</w:t>
      </w:r>
    </w:p>
    <w:p w14:paraId="2960EF4D" w14:textId="3E47842B" w:rsidR="00DD7C81" w:rsidRPr="00C75C3E" w:rsidRDefault="00DD7C81" w:rsidP="0096067B">
      <w:pPr>
        <w:numPr>
          <w:ilvl w:val="0"/>
          <w:numId w:val="13"/>
        </w:numPr>
        <w:spacing w:before="120" w:after="120" w:line="360" w:lineRule="exact"/>
        <w:jc w:val="both"/>
        <w:rPr>
          <w:rFonts w:ascii="Arial" w:hAnsi="Arial" w:cs="Arial"/>
          <w:sz w:val="22"/>
        </w:rPr>
      </w:pPr>
      <w:r w:rsidRPr="00C75C3E">
        <w:rPr>
          <w:rFonts w:ascii="Arial" w:hAnsi="Arial" w:cs="Arial"/>
          <w:sz w:val="22"/>
        </w:rPr>
        <w:t>Les dispositions issues de la négociation collective, contenues dans différentes conventions collectives sectorielles et accords collectifs d’entreprise (ou d’établissement), notamment la Convention Collective Nationale Interprofessionnelle (CCNI) en AOUT 2014 ;</w:t>
      </w:r>
    </w:p>
    <w:p w14:paraId="06C936AA" w14:textId="77777777" w:rsidR="00DD7C81" w:rsidRPr="00C75C3E" w:rsidRDefault="00DD7C81" w:rsidP="0096067B">
      <w:pPr>
        <w:numPr>
          <w:ilvl w:val="0"/>
          <w:numId w:val="12"/>
        </w:numPr>
        <w:spacing w:before="120" w:after="120" w:line="360" w:lineRule="exact"/>
        <w:jc w:val="both"/>
        <w:rPr>
          <w:rFonts w:ascii="Arial" w:hAnsi="Arial" w:cs="Arial"/>
          <w:sz w:val="22"/>
        </w:rPr>
      </w:pPr>
      <w:r w:rsidRPr="00C75C3E">
        <w:rPr>
          <w:rFonts w:ascii="Arial" w:hAnsi="Arial" w:cs="Arial"/>
          <w:sz w:val="22"/>
        </w:rPr>
        <w:t xml:space="preserve">Les dispositions des règlements intérieurs des entreprises relatives à l’hygiène et la sécurité du travail. </w:t>
      </w:r>
    </w:p>
    <w:bookmarkEnd w:id="124"/>
    <w:p w14:paraId="4FEB5268" w14:textId="5CF9F519" w:rsidR="00DD7C81" w:rsidRPr="00ED62D7" w:rsidRDefault="00DD7C81" w:rsidP="00ED62D7">
      <w:pPr>
        <w:spacing w:before="120" w:after="120" w:line="360" w:lineRule="exact"/>
        <w:jc w:val="both"/>
        <w:rPr>
          <w:rFonts w:ascii="Arial" w:hAnsi="Arial" w:cs="Arial"/>
          <w:sz w:val="22"/>
        </w:rPr>
      </w:pPr>
      <w:r w:rsidRPr="00C75C3E">
        <w:rPr>
          <w:rFonts w:ascii="Arial" w:hAnsi="Arial" w:cs="Arial"/>
          <w:sz w:val="22"/>
        </w:rPr>
        <w:t>L’évaluation des risques au travail est une obligation légale de l’employeur comme stipulé dans </w:t>
      </w:r>
      <w:r w:rsidR="00ED62D7">
        <w:rPr>
          <w:rFonts w:ascii="Arial" w:hAnsi="Arial" w:cs="Arial"/>
          <w:sz w:val="22"/>
        </w:rPr>
        <w:t>la réglementation du travail. En effet, a</w:t>
      </w:r>
      <w:r w:rsidRPr="00ED62D7">
        <w:rPr>
          <w:rFonts w:ascii="Arial" w:hAnsi="Arial" w:cs="Arial"/>
          <w:sz w:val="22"/>
        </w:rPr>
        <w:t>près avis d</w:t>
      </w:r>
      <w:r w:rsidR="009F3E97">
        <w:rPr>
          <w:rFonts w:ascii="Arial" w:hAnsi="Arial" w:cs="Arial"/>
          <w:sz w:val="22"/>
        </w:rPr>
        <w:t>u</w:t>
      </w:r>
      <w:r w:rsidRPr="00ED62D7">
        <w:rPr>
          <w:rFonts w:ascii="Arial" w:hAnsi="Arial" w:cs="Arial"/>
          <w:sz w:val="22"/>
        </w:rPr>
        <w:t xml:space="preserve"> conseil technique consultatif d’emploi</w:t>
      </w:r>
      <w:r w:rsidR="009F3E97">
        <w:rPr>
          <w:rFonts w:ascii="Arial" w:hAnsi="Arial" w:cs="Arial"/>
          <w:sz w:val="22"/>
        </w:rPr>
        <w:t xml:space="preserve">, </w:t>
      </w:r>
      <w:r w:rsidRPr="00ED62D7">
        <w:rPr>
          <w:rFonts w:ascii="Arial" w:hAnsi="Arial" w:cs="Arial"/>
          <w:sz w:val="22"/>
        </w:rPr>
        <w:t xml:space="preserve">’employeur </w:t>
      </w:r>
      <w:r w:rsidR="009F3E97">
        <w:rPr>
          <w:rFonts w:ascii="Arial" w:hAnsi="Arial" w:cs="Arial"/>
          <w:sz w:val="22"/>
        </w:rPr>
        <w:t>est</w:t>
      </w:r>
      <w:r w:rsidRPr="00ED62D7">
        <w:rPr>
          <w:rFonts w:ascii="Arial" w:hAnsi="Arial" w:cs="Arial"/>
          <w:sz w:val="22"/>
        </w:rPr>
        <w:t xml:space="preserve"> tenu</w:t>
      </w:r>
      <w:r w:rsidR="009F3E97">
        <w:rPr>
          <w:rFonts w:ascii="Arial" w:hAnsi="Arial" w:cs="Arial"/>
          <w:sz w:val="22"/>
        </w:rPr>
        <w:t xml:space="preserve">, sur la base de </w:t>
      </w:r>
      <w:r w:rsidRPr="00ED62D7">
        <w:rPr>
          <w:rFonts w:ascii="Arial" w:hAnsi="Arial" w:cs="Arial"/>
          <w:sz w:val="22"/>
        </w:rPr>
        <w:t>la nature des activités de l’établissement</w:t>
      </w:r>
      <w:r w:rsidR="009F3E97">
        <w:rPr>
          <w:rFonts w:ascii="Arial" w:hAnsi="Arial" w:cs="Arial"/>
          <w:sz w:val="22"/>
        </w:rPr>
        <w:t>, d’é</w:t>
      </w:r>
      <w:r w:rsidRPr="00ED62D7">
        <w:rPr>
          <w:rFonts w:ascii="Arial" w:hAnsi="Arial" w:cs="Arial"/>
          <w:sz w:val="22"/>
        </w:rPr>
        <w:t xml:space="preserve">valuer les risques pour la sécurité et la santé des travailleurs, y compris dans le choix des équipements de travail, des substances ou préparations chimiques et dans l’aménagement des lieux de travail. </w:t>
      </w:r>
    </w:p>
    <w:p w14:paraId="11C52D56" w14:textId="77777777" w:rsidR="00DD7C81" w:rsidRPr="00C75C3E" w:rsidRDefault="00DD7C81" w:rsidP="00DD7C81">
      <w:pPr>
        <w:spacing w:before="120" w:after="120" w:line="360" w:lineRule="exact"/>
        <w:jc w:val="both"/>
        <w:rPr>
          <w:rFonts w:ascii="Arial" w:hAnsi="Arial" w:cs="Arial"/>
          <w:sz w:val="22"/>
        </w:rPr>
      </w:pPr>
      <w:r w:rsidRPr="00C75C3E">
        <w:rPr>
          <w:rFonts w:ascii="Arial" w:hAnsi="Arial" w:cs="Arial"/>
          <w:sz w:val="22"/>
        </w:rPr>
        <w:t xml:space="preserve">L’employeur doit : </w:t>
      </w:r>
    </w:p>
    <w:p w14:paraId="5468EFA4" w14:textId="4EAF6BF1" w:rsidR="00DD7C81" w:rsidRPr="00C75C3E" w:rsidRDefault="009F3E97" w:rsidP="0096067B">
      <w:pPr>
        <w:pStyle w:val="Paragraphedeliste"/>
        <w:numPr>
          <w:ilvl w:val="0"/>
          <w:numId w:val="55"/>
        </w:numPr>
        <w:spacing w:before="120" w:after="120" w:line="360" w:lineRule="exact"/>
        <w:ind w:left="567"/>
        <w:jc w:val="both"/>
        <w:rPr>
          <w:rFonts w:ascii="Arial" w:eastAsia="Times New Roman" w:hAnsi="Arial" w:cs="Arial"/>
          <w:szCs w:val="24"/>
          <w:lang w:eastAsia="fr-FR"/>
        </w:rPr>
      </w:pPr>
      <w:r>
        <w:rPr>
          <w:rFonts w:ascii="Arial" w:eastAsia="Times New Roman" w:hAnsi="Arial" w:cs="Arial"/>
          <w:szCs w:val="24"/>
          <w:lang w:eastAsia="fr-FR"/>
        </w:rPr>
        <w:t>d</w:t>
      </w:r>
      <w:r w:rsidR="00DD7C81" w:rsidRPr="00C75C3E">
        <w:rPr>
          <w:rFonts w:ascii="Arial" w:eastAsia="Times New Roman" w:hAnsi="Arial" w:cs="Arial"/>
          <w:szCs w:val="24"/>
          <w:lang w:eastAsia="fr-FR"/>
        </w:rPr>
        <w:t>isposer d’une évaluation des risques pour la sécurité et la santé au travail, y compris ceux concernant les groupes de travailleurs à risques particuliers</w:t>
      </w:r>
    </w:p>
    <w:p w14:paraId="58BE57A5" w14:textId="5E6F15D4" w:rsidR="00DD7C81" w:rsidRPr="00C75C3E" w:rsidRDefault="009F3E97" w:rsidP="0096067B">
      <w:pPr>
        <w:pStyle w:val="Paragraphedeliste"/>
        <w:numPr>
          <w:ilvl w:val="0"/>
          <w:numId w:val="55"/>
        </w:numPr>
        <w:spacing w:before="120" w:after="120" w:line="360" w:lineRule="exact"/>
        <w:ind w:left="567"/>
        <w:jc w:val="both"/>
        <w:rPr>
          <w:rFonts w:ascii="Arial" w:eastAsia="Times New Roman" w:hAnsi="Arial" w:cs="Arial"/>
          <w:szCs w:val="24"/>
          <w:lang w:eastAsia="fr-FR"/>
        </w:rPr>
      </w:pPr>
      <w:r>
        <w:rPr>
          <w:rFonts w:ascii="Arial" w:eastAsia="Times New Roman" w:hAnsi="Arial" w:cs="Arial"/>
          <w:szCs w:val="24"/>
          <w:lang w:eastAsia="fr-FR"/>
        </w:rPr>
        <w:t>d</w:t>
      </w:r>
      <w:r w:rsidR="00DD7C81" w:rsidRPr="00C75C3E">
        <w:rPr>
          <w:rFonts w:ascii="Arial" w:eastAsia="Times New Roman" w:hAnsi="Arial" w:cs="Arial"/>
          <w:szCs w:val="24"/>
          <w:lang w:eastAsia="fr-FR"/>
        </w:rPr>
        <w:t>éterminer les mesures de protection, et si nécessaire le matériel de protection à utiliser</w:t>
      </w:r>
    </w:p>
    <w:p w14:paraId="19353274" w14:textId="6D6FBC24" w:rsidR="00DD7C81" w:rsidRPr="00C75C3E" w:rsidRDefault="009F3E97" w:rsidP="0096067B">
      <w:pPr>
        <w:pStyle w:val="Paragraphedeliste"/>
        <w:numPr>
          <w:ilvl w:val="0"/>
          <w:numId w:val="55"/>
        </w:numPr>
        <w:spacing w:before="120" w:after="120" w:line="360" w:lineRule="exact"/>
        <w:ind w:left="567"/>
        <w:jc w:val="both"/>
        <w:rPr>
          <w:rFonts w:ascii="Arial" w:eastAsia="Times New Roman" w:hAnsi="Arial" w:cs="Arial"/>
          <w:szCs w:val="24"/>
          <w:lang w:eastAsia="fr-FR"/>
        </w:rPr>
      </w:pPr>
      <w:r>
        <w:rPr>
          <w:rFonts w:ascii="Arial" w:eastAsia="Times New Roman" w:hAnsi="Arial" w:cs="Arial"/>
          <w:szCs w:val="24"/>
          <w:lang w:eastAsia="fr-FR"/>
        </w:rPr>
        <w:t>t</w:t>
      </w:r>
      <w:r w:rsidR="00DD7C81" w:rsidRPr="00C75C3E">
        <w:rPr>
          <w:rFonts w:ascii="Arial" w:eastAsia="Times New Roman" w:hAnsi="Arial" w:cs="Arial"/>
          <w:szCs w:val="24"/>
          <w:lang w:eastAsia="fr-FR"/>
        </w:rPr>
        <w:t>enir une liste des accidents du travail</w:t>
      </w:r>
    </w:p>
    <w:p w14:paraId="28DD59FE" w14:textId="35AE958E" w:rsidR="00DD7C81" w:rsidRDefault="009F3E97" w:rsidP="0096067B">
      <w:pPr>
        <w:pStyle w:val="Paragraphedeliste"/>
        <w:numPr>
          <w:ilvl w:val="0"/>
          <w:numId w:val="55"/>
        </w:numPr>
        <w:spacing w:before="120" w:after="120" w:line="360" w:lineRule="exact"/>
        <w:ind w:left="567"/>
        <w:jc w:val="both"/>
        <w:rPr>
          <w:rFonts w:ascii="Arial" w:eastAsia="Times New Roman" w:hAnsi="Arial" w:cs="Arial"/>
          <w:szCs w:val="24"/>
          <w:lang w:eastAsia="fr-FR"/>
        </w:rPr>
      </w:pPr>
      <w:r>
        <w:rPr>
          <w:rFonts w:ascii="Arial" w:eastAsia="Times New Roman" w:hAnsi="Arial" w:cs="Arial"/>
          <w:szCs w:val="24"/>
          <w:lang w:eastAsia="fr-FR"/>
        </w:rPr>
        <w:t>é</w:t>
      </w:r>
      <w:r w:rsidR="00DD7C81" w:rsidRPr="00C75C3E">
        <w:rPr>
          <w:rFonts w:ascii="Arial" w:eastAsia="Times New Roman" w:hAnsi="Arial" w:cs="Arial"/>
          <w:szCs w:val="24"/>
          <w:lang w:eastAsia="fr-FR"/>
        </w:rPr>
        <w:t>tablir des rapports concernant les accidents du travail dont ont été victime</w:t>
      </w:r>
      <w:r w:rsidR="00103BAE">
        <w:rPr>
          <w:rFonts w:ascii="Arial" w:eastAsia="Times New Roman" w:hAnsi="Arial" w:cs="Arial"/>
          <w:szCs w:val="24"/>
          <w:lang w:eastAsia="fr-FR"/>
        </w:rPr>
        <w:t>s</w:t>
      </w:r>
      <w:r w:rsidR="00DD7C81" w:rsidRPr="00C75C3E">
        <w:rPr>
          <w:rFonts w:ascii="Arial" w:eastAsia="Times New Roman" w:hAnsi="Arial" w:cs="Arial"/>
          <w:szCs w:val="24"/>
          <w:lang w:eastAsia="fr-FR"/>
        </w:rPr>
        <w:t xml:space="preserve"> les travailleurs</w:t>
      </w:r>
      <w:r w:rsidR="00C75C3E">
        <w:rPr>
          <w:rFonts w:ascii="Arial" w:eastAsia="Times New Roman" w:hAnsi="Arial" w:cs="Arial"/>
          <w:szCs w:val="24"/>
          <w:lang w:eastAsia="fr-FR"/>
        </w:rPr>
        <w:t>.</w:t>
      </w:r>
    </w:p>
    <w:p w14:paraId="32263510" w14:textId="77777777" w:rsidR="009F3E97" w:rsidRPr="00C75C3E" w:rsidRDefault="009F3E97" w:rsidP="009F3E97">
      <w:pPr>
        <w:pStyle w:val="Paragraphedeliste"/>
        <w:spacing w:before="120" w:after="120" w:line="360" w:lineRule="exact"/>
        <w:ind w:left="567"/>
        <w:jc w:val="both"/>
        <w:rPr>
          <w:rFonts w:ascii="Arial" w:eastAsia="Times New Roman" w:hAnsi="Arial" w:cs="Arial"/>
          <w:szCs w:val="24"/>
          <w:lang w:eastAsia="fr-FR"/>
        </w:rPr>
      </w:pPr>
    </w:p>
    <w:p w14:paraId="7C1DC394" w14:textId="6E81E91C" w:rsidR="00810737" w:rsidRPr="004711B3" w:rsidRDefault="00810737" w:rsidP="004711B3">
      <w:pPr>
        <w:pStyle w:val="Titre2"/>
        <w:keepNext/>
        <w:numPr>
          <w:ilvl w:val="1"/>
          <w:numId w:val="1"/>
        </w:numPr>
        <w:tabs>
          <w:tab w:val="left" w:pos="-720"/>
          <w:tab w:val="num" w:pos="851"/>
        </w:tabs>
        <w:suppressAutoHyphens/>
        <w:spacing w:before="0" w:after="0" w:line="240" w:lineRule="auto"/>
        <w:ind w:left="851" w:hanging="709"/>
        <w:contextualSpacing w:val="0"/>
        <w:rPr>
          <w:rFonts w:ascii="Tahoma" w:eastAsia="Times New Roman" w:hAnsi="Tahoma" w:cs="Tahoma"/>
          <w:noProof w:val="0"/>
          <w:color w:val="4F81BD" w:themeColor="accent1"/>
          <w:spacing w:val="-3"/>
          <w:sz w:val="22"/>
          <w:szCs w:val="22"/>
        </w:rPr>
      </w:pPr>
      <w:bookmarkStart w:id="125" w:name="_Toc92379503"/>
      <w:r w:rsidRPr="004711B3">
        <w:rPr>
          <w:rFonts w:ascii="Tahoma" w:eastAsia="Times New Roman" w:hAnsi="Tahoma" w:cs="Tahoma"/>
          <w:noProof w:val="0"/>
          <w:color w:val="4F81BD" w:themeColor="accent1"/>
          <w:spacing w:val="-3"/>
          <w:sz w:val="22"/>
          <w:szCs w:val="22"/>
          <w:u w:val="none"/>
        </w:rPr>
        <w:t>Hygiène &amp; sécurité au sens du Code du Travail</w:t>
      </w:r>
      <w:bookmarkEnd w:id="125"/>
      <w:r w:rsidRPr="004711B3">
        <w:rPr>
          <w:rFonts w:ascii="Tahoma" w:eastAsia="Times New Roman" w:hAnsi="Tahoma" w:cs="Tahoma"/>
          <w:noProof w:val="0"/>
          <w:color w:val="4F81BD" w:themeColor="accent1"/>
          <w:spacing w:val="-3"/>
          <w:sz w:val="22"/>
          <w:szCs w:val="22"/>
          <w:u w:val="none"/>
        </w:rPr>
        <w:t xml:space="preserve"> </w:t>
      </w:r>
    </w:p>
    <w:p w14:paraId="4F16CF61" w14:textId="71767F37" w:rsidR="00103BAE" w:rsidRDefault="00103BAE" w:rsidP="00DD7C81">
      <w:pPr>
        <w:spacing w:before="120" w:after="120" w:line="360" w:lineRule="exact"/>
        <w:jc w:val="both"/>
        <w:rPr>
          <w:rFonts w:ascii="Arial" w:hAnsi="Arial" w:cs="Arial"/>
          <w:bCs/>
          <w:sz w:val="22"/>
        </w:rPr>
      </w:pPr>
      <w:r>
        <w:rPr>
          <w:rFonts w:ascii="Arial" w:hAnsi="Arial" w:cs="Arial"/>
          <w:bCs/>
          <w:sz w:val="22"/>
        </w:rPr>
        <w:t>Le code du travail décrit un ensemble de dispositions relatives à l’hygiène et la sécurité au travail. Ces dispositions sont rappelées dans le tableau suivant.</w:t>
      </w:r>
    </w:p>
    <w:p w14:paraId="69FB55F1" w14:textId="6A1CED38" w:rsidR="00103BAE" w:rsidRDefault="00103BAE" w:rsidP="00DD7C81">
      <w:pPr>
        <w:spacing w:before="120" w:after="120" w:line="360" w:lineRule="exact"/>
        <w:jc w:val="both"/>
        <w:rPr>
          <w:rFonts w:ascii="Arial" w:hAnsi="Arial" w:cs="Arial"/>
          <w:bCs/>
          <w:sz w:val="22"/>
        </w:rPr>
      </w:pPr>
    </w:p>
    <w:p w14:paraId="7C14692F" w14:textId="77777777" w:rsidR="00103BAE" w:rsidRDefault="00103BAE" w:rsidP="00103BAE">
      <w:pPr>
        <w:jc w:val="center"/>
        <w:rPr>
          <w:rFonts w:ascii="Arial" w:hAnsi="Arial" w:cs="Arial"/>
          <w:b/>
          <w:bCs/>
          <w:sz w:val="22"/>
        </w:rPr>
        <w:sectPr w:rsidR="00103BAE" w:rsidSect="009C35E5">
          <w:pgSz w:w="11906" w:h="16838" w:code="9"/>
          <w:pgMar w:top="1418" w:right="1418" w:bottom="1418" w:left="1418" w:header="850" w:footer="850" w:gutter="0"/>
          <w:cols w:space="708"/>
          <w:docGrid w:linePitch="360"/>
        </w:sectPr>
      </w:pPr>
    </w:p>
    <w:p w14:paraId="72C5620B" w14:textId="77869ADA" w:rsidR="00103BAE" w:rsidRDefault="00103BAE" w:rsidP="00103BAE">
      <w:pPr>
        <w:jc w:val="center"/>
        <w:rPr>
          <w:rFonts w:ascii="Arial" w:hAnsi="Arial" w:cs="Arial"/>
          <w:bCs/>
          <w:sz w:val="22"/>
        </w:rPr>
      </w:pPr>
      <w:bookmarkStart w:id="126" w:name="_Toc92376044"/>
      <w:r w:rsidRPr="00103BAE">
        <w:rPr>
          <w:rFonts w:ascii="Arial" w:hAnsi="Arial" w:cs="Arial"/>
          <w:b/>
          <w:bCs/>
          <w:sz w:val="22"/>
        </w:rPr>
        <w:lastRenderedPageBreak/>
        <w:t xml:space="preserve">Tableau </w:t>
      </w:r>
      <w:r w:rsidRPr="00103BAE">
        <w:rPr>
          <w:rFonts w:ascii="Arial" w:hAnsi="Arial" w:cs="Arial"/>
          <w:b/>
          <w:bCs/>
          <w:sz w:val="22"/>
        </w:rPr>
        <w:fldChar w:fldCharType="begin"/>
      </w:r>
      <w:r w:rsidRPr="00103BAE">
        <w:rPr>
          <w:rFonts w:ascii="Arial" w:hAnsi="Arial" w:cs="Arial"/>
          <w:b/>
          <w:bCs/>
          <w:sz w:val="22"/>
        </w:rPr>
        <w:instrText xml:space="preserve"> SEQ Tableau \* ARABIC </w:instrText>
      </w:r>
      <w:r w:rsidRPr="00103BAE">
        <w:rPr>
          <w:rFonts w:ascii="Arial" w:hAnsi="Arial" w:cs="Arial"/>
          <w:b/>
          <w:bCs/>
          <w:sz w:val="22"/>
        </w:rPr>
        <w:fldChar w:fldCharType="separate"/>
      </w:r>
      <w:r w:rsidR="002C09EE">
        <w:rPr>
          <w:rFonts w:ascii="Arial" w:hAnsi="Arial" w:cs="Arial"/>
          <w:b/>
          <w:bCs/>
          <w:sz w:val="22"/>
        </w:rPr>
        <w:t>4</w:t>
      </w:r>
      <w:r w:rsidRPr="00103BAE">
        <w:rPr>
          <w:rFonts w:ascii="Arial" w:hAnsi="Arial" w:cs="Arial"/>
          <w:b/>
          <w:bCs/>
          <w:sz w:val="22"/>
        </w:rPr>
        <w:fldChar w:fldCharType="end"/>
      </w:r>
      <w:r w:rsidRPr="00103BAE">
        <w:rPr>
          <w:rFonts w:ascii="Arial" w:hAnsi="Arial" w:cs="Arial"/>
          <w:b/>
          <w:bCs/>
          <w:sz w:val="22"/>
        </w:rPr>
        <w:t> :</w:t>
      </w:r>
      <w:r w:rsidRPr="00103BAE">
        <w:rPr>
          <w:rFonts w:ascii="Arial" w:hAnsi="Arial" w:cs="Arial"/>
          <w:bCs/>
          <w:sz w:val="22"/>
        </w:rPr>
        <w:t xml:space="preserve"> Dispositions en matière d’hygiène et de sécurité dans le code du travail</w:t>
      </w:r>
      <w:bookmarkEnd w:id="126"/>
    </w:p>
    <w:tbl>
      <w:tblPr>
        <w:tblStyle w:val="Grilledutableau"/>
        <w:tblW w:w="5266"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46"/>
        <w:gridCol w:w="12190"/>
      </w:tblGrid>
      <w:tr w:rsidR="00103BAE" w:rsidRPr="00103BAE" w14:paraId="30075269" w14:textId="77777777" w:rsidTr="004711B3">
        <w:trPr>
          <w:trHeight w:val="587"/>
          <w:tblHeader/>
          <w:jc w:val="center"/>
        </w:trPr>
        <w:tc>
          <w:tcPr>
            <w:tcW w:w="864" w:type="pct"/>
            <w:shd w:val="clear" w:color="auto" w:fill="000000" w:themeFill="text1"/>
            <w:vAlign w:val="center"/>
          </w:tcPr>
          <w:p w14:paraId="4E672987" w14:textId="40624E8A" w:rsidR="00103BAE" w:rsidRPr="00103BAE" w:rsidRDefault="00103BAE" w:rsidP="00103BAE">
            <w:pPr>
              <w:jc w:val="center"/>
              <w:rPr>
                <w:rFonts w:ascii="Arial" w:hAnsi="Arial" w:cs="Arial"/>
                <w:bCs/>
                <w:sz w:val="20"/>
                <w:szCs w:val="20"/>
              </w:rPr>
            </w:pPr>
            <w:r w:rsidRPr="00103BAE">
              <w:rPr>
                <w:rFonts w:ascii="Arial" w:hAnsi="Arial" w:cs="Arial"/>
                <w:bCs/>
                <w:sz w:val="20"/>
                <w:szCs w:val="20"/>
              </w:rPr>
              <w:t>Dispositions du Code du travail</w:t>
            </w:r>
          </w:p>
        </w:tc>
        <w:tc>
          <w:tcPr>
            <w:tcW w:w="4136" w:type="pct"/>
            <w:shd w:val="clear" w:color="auto" w:fill="000000" w:themeFill="text1"/>
            <w:vAlign w:val="center"/>
          </w:tcPr>
          <w:p w14:paraId="66B10485" w14:textId="21587E76" w:rsidR="00103BAE" w:rsidRPr="00103BAE" w:rsidRDefault="00103BAE" w:rsidP="00103BAE">
            <w:pPr>
              <w:jc w:val="center"/>
              <w:rPr>
                <w:rFonts w:ascii="Arial" w:hAnsi="Arial" w:cs="Arial"/>
                <w:bCs/>
                <w:sz w:val="20"/>
                <w:szCs w:val="20"/>
              </w:rPr>
            </w:pPr>
            <w:r w:rsidRPr="00103BAE">
              <w:rPr>
                <w:rFonts w:ascii="Arial" w:hAnsi="Arial" w:cs="Arial"/>
                <w:bCs/>
                <w:sz w:val="20"/>
                <w:szCs w:val="20"/>
              </w:rPr>
              <w:t>Contenu</w:t>
            </w:r>
          </w:p>
        </w:tc>
      </w:tr>
      <w:tr w:rsidR="00103BAE" w:rsidRPr="00103BAE" w14:paraId="35D1B49B" w14:textId="77777777" w:rsidTr="004711B3">
        <w:trPr>
          <w:jc w:val="center"/>
        </w:trPr>
        <w:tc>
          <w:tcPr>
            <w:tcW w:w="864" w:type="pct"/>
            <w:vAlign w:val="center"/>
          </w:tcPr>
          <w:p w14:paraId="23F155CC" w14:textId="1A5EC7AB" w:rsidR="00103BAE" w:rsidRPr="00103BAE" w:rsidRDefault="00103BAE" w:rsidP="00103BAE">
            <w:pPr>
              <w:jc w:val="both"/>
              <w:rPr>
                <w:rFonts w:ascii="Arial" w:hAnsi="Arial" w:cs="Arial"/>
                <w:bCs/>
                <w:sz w:val="20"/>
                <w:szCs w:val="20"/>
              </w:rPr>
            </w:pPr>
            <w:r w:rsidRPr="00103BAE">
              <w:rPr>
                <w:rFonts w:ascii="Arial" w:hAnsi="Arial" w:cs="Arial"/>
                <w:bCs/>
                <w:sz w:val="20"/>
                <w:szCs w:val="20"/>
              </w:rPr>
              <w:t>Article L.153</w:t>
            </w:r>
          </w:p>
        </w:tc>
        <w:tc>
          <w:tcPr>
            <w:tcW w:w="4136" w:type="pct"/>
            <w:vAlign w:val="center"/>
          </w:tcPr>
          <w:p w14:paraId="7C7529CE" w14:textId="38CA5197" w:rsidR="00103BAE" w:rsidRPr="00103BAE" w:rsidRDefault="00103BAE" w:rsidP="00103BAE">
            <w:pPr>
              <w:jc w:val="both"/>
              <w:rPr>
                <w:rFonts w:ascii="Arial" w:hAnsi="Arial" w:cs="Arial"/>
                <w:bCs/>
                <w:sz w:val="20"/>
                <w:szCs w:val="20"/>
              </w:rPr>
            </w:pPr>
            <w:r w:rsidRPr="00103BAE">
              <w:rPr>
                <w:rFonts w:ascii="Arial" w:hAnsi="Arial" w:cs="Arial"/>
                <w:sz w:val="20"/>
                <w:szCs w:val="20"/>
              </w:rPr>
              <w:t xml:space="preserve">Sont soumis aux dispositions du présent titre et des décrets et arrêtés pris pour son application, les établissements de toute nature où sont employés des travailleurs au sens de cet article. Sont également soumis à ces dispositions les établissements d’enseignement, de formation professionnelle et d’apprentissage, les formations sanitaires et hospitalières ainsi que certains emplois de la fonction publique dont la liste est fixée par décret. </w:t>
            </w:r>
          </w:p>
        </w:tc>
      </w:tr>
      <w:tr w:rsidR="00103BAE" w:rsidRPr="00103BAE" w14:paraId="1789BFEB" w14:textId="77777777" w:rsidTr="004711B3">
        <w:trPr>
          <w:jc w:val="center"/>
        </w:trPr>
        <w:tc>
          <w:tcPr>
            <w:tcW w:w="864" w:type="pct"/>
            <w:vAlign w:val="center"/>
          </w:tcPr>
          <w:p w14:paraId="490A6005" w14:textId="28EA4959" w:rsidR="00103BAE" w:rsidRPr="00103BAE" w:rsidRDefault="00103BAE" w:rsidP="00103BAE">
            <w:pPr>
              <w:jc w:val="both"/>
              <w:rPr>
                <w:rFonts w:ascii="Arial" w:hAnsi="Arial" w:cs="Arial"/>
                <w:bCs/>
                <w:sz w:val="20"/>
                <w:szCs w:val="20"/>
              </w:rPr>
            </w:pPr>
            <w:r w:rsidRPr="00103BAE">
              <w:rPr>
                <w:rFonts w:ascii="Arial" w:hAnsi="Arial" w:cs="Arial"/>
                <w:sz w:val="20"/>
                <w:szCs w:val="20"/>
              </w:rPr>
              <w:t>Article 153-8</w:t>
            </w:r>
          </w:p>
        </w:tc>
        <w:tc>
          <w:tcPr>
            <w:tcW w:w="4136" w:type="pct"/>
            <w:vAlign w:val="center"/>
          </w:tcPr>
          <w:p w14:paraId="2E12851F" w14:textId="0F7E5E5A" w:rsidR="00103BAE" w:rsidRPr="00103BAE" w:rsidRDefault="00103BAE" w:rsidP="00103BAE">
            <w:pPr>
              <w:jc w:val="both"/>
              <w:rPr>
                <w:rFonts w:ascii="Arial" w:hAnsi="Arial" w:cs="Arial"/>
                <w:sz w:val="20"/>
                <w:szCs w:val="20"/>
              </w:rPr>
            </w:pPr>
            <w:r w:rsidRPr="00103BAE">
              <w:rPr>
                <w:rFonts w:ascii="Arial" w:hAnsi="Arial" w:cs="Arial"/>
                <w:sz w:val="20"/>
                <w:szCs w:val="20"/>
              </w:rPr>
              <w:t>Des Arrêtés déterminent les mesures générales et spécifiques de protection, de prévention et de salubrité applicables à tous les établissements et emplois mentionnés à l’article précédent ; les mesures relatives à l’organisation et au fonctionnement des organismes ayant pour mission d’aider à l’observation des prescriptions d’hygiène et de sécurité, et de contribuer à l’amélioration des conditions de travail et à la protection de la santé des travailleurs ; les mesures relatives à l’exposition, à la vente ou à la cession, à quelque titre que ce soit, des machines, appareils et installations diverses présentant des dangers pour les travailleurs ; les mesures relatives à la distribution et à l’emploi de substances ou de préparations à usage industriel, présentant des dangers pour les travailleurs. Un décret peut fixer les prescriptions particulières à certaines professions ou à certains types de matériels, de substances dangereuses, de procédés de travail ou d’installations, ou à certaines catégories de travailleurs.</w:t>
            </w:r>
          </w:p>
        </w:tc>
      </w:tr>
      <w:tr w:rsidR="00103BAE" w:rsidRPr="00103BAE" w14:paraId="6B7CF04F" w14:textId="77777777" w:rsidTr="004711B3">
        <w:trPr>
          <w:jc w:val="center"/>
        </w:trPr>
        <w:tc>
          <w:tcPr>
            <w:tcW w:w="864" w:type="pct"/>
            <w:vAlign w:val="center"/>
          </w:tcPr>
          <w:p w14:paraId="1A94630E" w14:textId="68C1D8D5" w:rsidR="00103BAE" w:rsidRPr="00103BAE" w:rsidRDefault="00103BAE" w:rsidP="00103BAE">
            <w:pPr>
              <w:jc w:val="both"/>
              <w:rPr>
                <w:rFonts w:ascii="Arial" w:hAnsi="Arial" w:cs="Arial"/>
                <w:bCs/>
                <w:sz w:val="20"/>
                <w:szCs w:val="20"/>
              </w:rPr>
            </w:pPr>
            <w:r w:rsidRPr="00103BAE">
              <w:rPr>
                <w:rFonts w:ascii="Arial" w:hAnsi="Arial" w:cs="Arial"/>
                <w:sz w:val="20"/>
                <w:szCs w:val="20"/>
              </w:rPr>
              <w:t xml:space="preserve">Article 153-4 </w:t>
            </w:r>
          </w:p>
        </w:tc>
        <w:tc>
          <w:tcPr>
            <w:tcW w:w="4136" w:type="pct"/>
            <w:vAlign w:val="center"/>
          </w:tcPr>
          <w:p w14:paraId="4C23592C" w14:textId="1564FA9A" w:rsidR="00103BAE" w:rsidRPr="00103BAE" w:rsidRDefault="00103BAE" w:rsidP="00103BAE">
            <w:pPr>
              <w:jc w:val="both"/>
              <w:rPr>
                <w:rFonts w:ascii="Arial" w:hAnsi="Arial" w:cs="Arial"/>
                <w:sz w:val="20"/>
                <w:szCs w:val="20"/>
              </w:rPr>
            </w:pPr>
            <w:r w:rsidRPr="00103BAE">
              <w:rPr>
                <w:rFonts w:ascii="Arial" w:hAnsi="Arial" w:cs="Arial"/>
                <w:sz w:val="20"/>
                <w:szCs w:val="20"/>
              </w:rPr>
              <w:t xml:space="preserve">L’employeur doit faire en sorte que les lieux de travail, les machines, les matériels, les substances et les procédés de travail placés sous son contrôle ne présentent pas de risque pour la santé et la sécurité des travailleurs. En la matière, la prévention est assurée : 1er par les mesures techniques appliquées aux nouvelles installations ou aux nouveaux procédés lors de leur conception ou de leur mise en place, ou par des adjonctions techniques apportées aux installations ou procédés existants ;  2ème par la prise des mesures d’organisation de la médecine du travail ; 3ème par des mesures d’organisation du travail. </w:t>
            </w:r>
          </w:p>
          <w:p w14:paraId="49A8CAE8" w14:textId="0E393A86" w:rsidR="00103BAE" w:rsidRPr="00103BAE" w:rsidRDefault="00103BAE" w:rsidP="00103BAE">
            <w:pPr>
              <w:jc w:val="both"/>
              <w:rPr>
                <w:rFonts w:ascii="Arial" w:hAnsi="Arial" w:cs="Arial"/>
                <w:sz w:val="20"/>
                <w:szCs w:val="20"/>
              </w:rPr>
            </w:pPr>
            <w:r w:rsidRPr="00103BAE">
              <w:rPr>
                <w:rFonts w:ascii="Arial" w:hAnsi="Arial" w:cs="Arial"/>
                <w:sz w:val="20"/>
                <w:szCs w:val="20"/>
              </w:rPr>
              <w:t>Lorsque les mesures prises en vertu de l’article 171 ne sont pas suffisantes pour garantir la sécurité ou la santé des travailleurs, les mesures de protection individuelle contre les risques professionnels doivent être mises en œuvre. Lorsque ces mesures de protection individuelle requièrent l’utilisation, par le travailleur, d’un équipement approprié, ce dernier est fourni et entretenu par l’employeur. Dans ce cas aucun travailleur ne doit être admis à son poste de travail sans son équipement de protection individuelle</w:t>
            </w:r>
          </w:p>
        </w:tc>
      </w:tr>
      <w:tr w:rsidR="00103BAE" w:rsidRPr="00103BAE" w14:paraId="6D60394A" w14:textId="77777777" w:rsidTr="004711B3">
        <w:trPr>
          <w:jc w:val="center"/>
        </w:trPr>
        <w:tc>
          <w:tcPr>
            <w:tcW w:w="864" w:type="pct"/>
            <w:vAlign w:val="center"/>
          </w:tcPr>
          <w:p w14:paraId="331BF239" w14:textId="321E8B1B" w:rsidR="00103BAE" w:rsidRPr="00103BAE" w:rsidRDefault="00103BAE" w:rsidP="00103BAE">
            <w:pPr>
              <w:jc w:val="both"/>
              <w:rPr>
                <w:rFonts w:ascii="Arial" w:hAnsi="Arial" w:cs="Arial"/>
                <w:sz w:val="20"/>
                <w:szCs w:val="20"/>
              </w:rPr>
            </w:pPr>
            <w:r w:rsidRPr="00103BAE">
              <w:rPr>
                <w:rFonts w:ascii="Arial" w:hAnsi="Arial" w:cs="Arial"/>
                <w:sz w:val="20"/>
                <w:szCs w:val="20"/>
              </w:rPr>
              <w:t>Art :153-5.</w:t>
            </w:r>
          </w:p>
        </w:tc>
        <w:tc>
          <w:tcPr>
            <w:tcW w:w="4136" w:type="pct"/>
            <w:vAlign w:val="center"/>
          </w:tcPr>
          <w:p w14:paraId="5228415C" w14:textId="013A30A6" w:rsidR="00103BAE" w:rsidRPr="00103BAE" w:rsidRDefault="00103BAE" w:rsidP="00103BAE">
            <w:pPr>
              <w:jc w:val="both"/>
              <w:rPr>
                <w:rFonts w:ascii="Arial" w:hAnsi="Arial" w:cs="Arial"/>
                <w:sz w:val="20"/>
                <w:szCs w:val="20"/>
              </w:rPr>
            </w:pPr>
            <w:r w:rsidRPr="00103BAE">
              <w:rPr>
                <w:rFonts w:ascii="Arial" w:hAnsi="Arial" w:cs="Arial"/>
                <w:sz w:val="20"/>
                <w:szCs w:val="20"/>
              </w:rPr>
              <w:t>L’employeur est responsable de l’application des mesures prescrites par les dispositions du présent titre et par les textes pris pour leur application</w:t>
            </w:r>
          </w:p>
        </w:tc>
      </w:tr>
      <w:tr w:rsidR="00103BAE" w:rsidRPr="00103BAE" w14:paraId="46BEC5E1" w14:textId="77777777" w:rsidTr="004711B3">
        <w:trPr>
          <w:jc w:val="center"/>
        </w:trPr>
        <w:tc>
          <w:tcPr>
            <w:tcW w:w="864" w:type="pct"/>
            <w:vAlign w:val="center"/>
          </w:tcPr>
          <w:p w14:paraId="6F5B9909" w14:textId="37BDAB0D" w:rsidR="00103BAE" w:rsidRPr="00103BAE" w:rsidRDefault="00103BAE" w:rsidP="00103BAE">
            <w:pPr>
              <w:jc w:val="both"/>
              <w:rPr>
                <w:rFonts w:ascii="Arial" w:hAnsi="Arial" w:cs="Arial"/>
                <w:sz w:val="20"/>
                <w:szCs w:val="20"/>
              </w:rPr>
            </w:pPr>
            <w:r w:rsidRPr="00103BAE">
              <w:rPr>
                <w:rFonts w:ascii="Arial" w:hAnsi="Arial" w:cs="Arial"/>
                <w:sz w:val="20"/>
                <w:szCs w:val="20"/>
              </w:rPr>
              <w:t>Art.L.153-5.</w:t>
            </w:r>
          </w:p>
        </w:tc>
        <w:tc>
          <w:tcPr>
            <w:tcW w:w="4136" w:type="pct"/>
            <w:vAlign w:val="center"/>
          </w:tcPr>
          <w:p w14:paraId="280AF0A6" w14:textId="2899296F" w:rsidR="00103BAE" w:rsidRPr="00103BAE" w:rsidRDefault="00103BAE" w:rsidP="00103BAE">
            <w:pPr>
              <w:jc w:val="both"/>
              <w:rPr>
                <w:rFonts w:ascii="Arial" w:hAnsi="Arial" w:cs="Arial"/>
                <w:sz w:val="20"/>
                <w:szCs w:val="20"/>
              </w:rPr>
            </w:pPr>
            <w:r w:rsidRPr="00103BAE">
              <w:rPr>
                <w:rFonts w:ascii="Arial" w:hAnsi="Arial" w:cs="Arial"/>
                <w:sz w:val="20"/>
                <w:szCs w:val="20"/>
              </w:rPr>
              <w:t>L’utilisation des procédés, substances, machines ou matériel spécifiés par la réglementation entraînant l’exposition des travailleurs à des risques professionnels sur les lieux de travail, doit être porté par écrit à la connaissance de l’Inspecteur du Travail et de la Sécurité sociale. Ce dernier peut subordonner cette utilisation au respect de certaines dispositions pratiques ou, lorsque la protection du travailleur ne lui paraît pas pouvoir être assurée de manière satisfaisante, l’interdire</w:t>
            </w:r>
          </w:p>
        </w:tc>
      </w:tr>
      <w:tr w:rsidR="00103BAE" w:rsidRPr="00103BAE" w14:paraId="4A02E7B9" w14:textId="77777777" w:rsidTr="004711B3">
        <w:trPr>
          <w:jc w:val="center"/>
        </w:trPr>
        <w:tc>
          <w:tcPr>
            <w:tcW w:w="864" w:type="pct"/>
            <w:vAlign w:val="center"/>
          </w:tcPr>
          <w:p w14:paraId="2A953AB6" w14:textId="5CBF8F50" w:rsidR="00103BAE" w:rsidRPr="00103BAE" w:rsidRDefault="00103BAE" w:rsidP="00103BAE">
            <w:pPr>
              <w:jc w:val="both"/>
              <w:rPr>
                <w:rFonts w:ascii="Arial" w:hAnsi="Arial" w:cs="Arial"/>
                <w:sz w:val="20"/>
                <w:szCs w:val="20"/>
              </w:rPr>
            </w:pPr>
            <w:r w:rsidRPr="00103BAE">
              <w:rPr>
                <w:rFonts w:ascii="Arial" w:hAnsi="Arial" w:cs="Arial"/>
                <w:sz w:val="20"/>
                <w:szCs w:val="20"/>
              </w:rPr>
              <w:t>Art.L.153.-6</w:t>
            </w:r>
          </w:p>
        </w:tc>
        <w:tc>
          <w:tcPr>
            <w:tcW w:w="4136" w:type="pct"/>
            <w:vAlign w:val="center"/>
          </w:tcPr>
          <w:p w14:paraId="125369A2" w14:textId="1A8789D6" w:rsidR="00103BAE" w:rsidRPr="00103BAE" w:rsidRDefault="00103BAE" w:rsidP="00103BAE">
            <w:pPr>
              <w:jc w:val="both"/>
              <w:rPr>
                <w:rFonts w:ascii="Arial" w:hAnsi="Arial" w:cs="Arial"/>
                <w:sz w:val="20"/>
                <w:szCs w:val="20"/>
              </w:rPr>
            </w:pPr>
            <w:r w:rsidRPr="00103BAE">
              <w:rPr>
                <w:rFonts w:ascii="Arial" w:hAnsi="Arial" w:cs="Arial"/>
                <w:sz w:val="20"/>
                <w:szCs w:val="20"/>
              </w:rPr>
              <w:t>Les lieux de travail doivent être soumis à une surveillance régulière dans les conditions et suivant les modalités fixées par l’autorité administrative, en vue notamment de vérifier la sécurité des équipements et des installations ainsi que de surveiller les risques pour la santé sur les lieux de travail.</w:t>
            </w:r>
          </w:p>
          <w:p w14:paraId="2508343C" w14:textId="77777777" w:rsidR="00103BAE" w:rsidRPr="00103BAE" w:rsidRDefault="00103BAE" w:rsidP="00103BAE">
            <w:pPr>
              <w:jc w:val="both"/>
              <w:rPr>
                <w:rFonts w:ascii="Arial" w:hAnsi="Arial" w:cs="Arial"/>
                <w:sz w:val="20"/>
                <w:szCs w:val="20"/>
              </w:rPr>
            </w:pPr>
            <w:r w:rsidRPr="00103BAE">
              <w:rPr>
                <w:rFonts w:ascii="Arial" w:hAnsi="Arial" w:cs="Arial"/>
                <w:sz w:val="20"/>
                <w:szCs w:val="20"/>
              </w:rPr>
              <w:t>Lorsque les travailleurs du projet sont employés ou engagés par plus d’une partie et travaillent ensemble sur un site, les parties qui emploient ou engagent ces travailleurs collaboreront à la mise en œuvre des dispositions en matière de SST, sans préjudice de la responsabilité de chaque partie en ce qui concerne la santé et la sécurité de ses propres travailleurs.</w:t>
            </w:r>
          </w:p>
          <w:p w14:paraId="39FA14F6" w14:textId="4486D0B7" w:rsidR="00103BAE" w:rsidRPr="00103BAE" w:rsidRDefault="00103BAE" w:rsidP="00103BAE">
            <w:pPr>
              <w:jc w:val="both"/>
              <w:rPr>
                <w:rFonts w:ascii="Arial" w:hAnsi="Arial" w:cs="Arial"/>
                <w:sz w:val="20"/>
                <w:szCs w:val="20"/>
              </w:rPr>
            </w:pPr>
            <w:r w:rsidRPr="00103BAE">
              <w:rPr>
                <w:rFonts w:ascii="Arial" w:hAnsi="Arial" w:cs="Arial"/>
                <w:sz w:val="20"/>
                <w:szCs w:val="20"/>
              </w:rPr>
              <w:t xml:space="preserve">Le régime de sécurité sociale au bénéfice des travailleurs du secteur privé comprend: une branche des prestations familiales chargée du service des prestations familiales et des prestations de maternité ; une branche des risques professionnels, chargée de la prévention </w:t>
            </w:r>
            <w:r w:rsidRPr="00103BAE">
              <w:rPr>
                <w:rFonts w:ascii="Arial" w:hAnsi="Arial" w:cs="Arial"/>
                <w:sz w:val="20"/>
                <w:szCs w:val="20"/>
              </w:rPr>
              <w:lastRenderedPageBreak/>
              <w:t>et du service des prestations en cas d'accident du travail et de maladie professionnelle ;  une branche des pensions, chargée du service des prestations de vieillesse, d'invalidité et de survivants.</w:t>
            </w:r>
          </w:p>
        </w:tc>
      </w:tr>
      <w:tr w:rsidR="00103BAE" w:rsidRPr="00103BAE" w14:paraId="2C09E74A" w14:textId="77777777" w:rsidTr="004711B3">
        <w:trPr>
          <w:jc w:val="center"/>
        </w:trPr>
        <w:tc>
          <w:tcPr>
            <w:tcW w:w="864" w:type="pct"/>
            <w:vAlign w:val="center"/>
          </w:tcPr>
          <w:p w14:paraId="4BAB16FE" w14:textId="4A806259" w:rsidR="00103BAE" w:rsidRPr="00103BAE" w:rsidRDefault="00103BAE" w:rsidP="00103BAE">
            <w:pPr>
              <w:jc w:val="both"/>
              <w:rPr>
                <w:rFonts w:ascii="Arial" w:hAnsi="Arial" w:cs="Arial"/>
                <w:sz w:val="20"/>
                <w:szCs w:val="20"/>
              </w:rPr>
            </w:pPr>
            <w:r w:rsidRPr="00103BAE">
              <w:rPr>
                <w:rFonts w:ascii="Arial" w:hAnsi="Arial" w:cs="Arial"/>
                <w:sz w:val="20"/>
                <w:szCs w:val="20"/>
              </w:rPr>
              <w:lastRenderedPageBreak/>
              <w:t>Art.L.173.</w:t>
            </w:r>
          </w:p>
        </w:tc>
        <w:tc>
          <w:tcPr>
            <w:tcW w:w="4136" w:type="pct"/>
            <w:vAlign w:val="center"/>
          </w:tcPr>
          <w:p w14:paraId="7D9DDBE5" w14:textId="0301D281" w:rsidR="00103BAE" w:rsidRPr="00103BAE" w:rsidRDefault="00103BAE" w:rsidP="00103BAE">
            <w:pPr>
              <w:jc w:val="both"/>
              <w:rPr>
                <w:rFonts w:ascii="Arial" w:hAnsi="Arial" w:cs="Arial"/>
                <w:sz w:val="20"/>
                <w:szCs w:val="20"/>
              </w:rPr>
            </w:pPr>
            <w:r w:rsidRPr="00103BAE">
              <w:rPr>
                <w:rFonts w:ascii="Arial" w:hAnsi="Arial" w:cs="Arial"/>
                <w:sz w:val="20"/>
                <w:szCs w:val="20"/>
              </w:rPr>
              <w:t xml:space="preserve">Les plans des nouveaux locaux de travail (extensions dans des hôpitaux existant parr exemple) doivent être obligatoirement soumis à l’Inspecteur du Travail et de la Sécurité sociale, accompagnés de tous le renseignements utiles sur les travaux qui seront effectués, le matériel qui sera utilisé et le personnel qui sera employé. L’Inspecteur de Travail et de la Sécurité sociale s’assure que les dispositions prises sont conformes aux prescriptions relatives à l’hygiène et à la sécurité des travailleurs. </w:t>
            </w:r>
          </w:p>
        </w:tc>
      </w:tr>
    </w:tbl>
    <w:p w14:paraId="3B930F05" w14:textId="77777777" w:rsidR="00103BAE" w:rsidRDefault="00103BAE" w:rsidP="00DD7C81">
      <w:pPr>
        <w:spacing w:before="120" w:after="120" w:line="360" w:lineRule="exact"/>
        <w:jc w:val="both"/>
        <w:rPr>
          <w:rFonts w:ascii="Arial" w:hAnsi="Arial" w:cs="Arial"/>
          <w:bCs/>
          <w:sz w:val="22"/>
        </w:rPr>
        <w:sectPr w:rsidR="00103BAE" w:rsidSect="009C35E5">
          <w:pgSz w:w="16838" w:h="11906" w:orient="landscape" w:code="9"/>
          <w:pgMar w:top="1135" w:right="1418" w:bottom="1418" w:left="1418" w:header="850" w:footer="850" w:gutter="0"/>
          <w:cols w:space="708"/>
          <w:docGrid w:linePitch="360"/>
        </w:sectPr>
      </w:pPr>
    </w:p>
    <w:p w14:paraId="4B004D74" w14:textId="56319A11" w:rsidR="00810737" w:rsidRPr="004711B3" w:rsidRDefault="00810737" w:rsidP="004711B3">
      <w:pPr>
        <w:pStyle w:val="Titre2"/>
        <w:keepNext/>
        <w:numPr>
          <w:ilvl w:val="1"/>
          <w:numId w:val="1"/>
        </w:numPr>
        <w:tabs>
          <w:tab w:val="left" w:pos="-720"/>
          <w:tab w:val="num" w:pos="851"/>
        </w:tabs>
        <w:suppressAutoHyphens/>
        <w:spacing w:before="0" w:after="0" w:line="240" w:lineRule="auto"/>
        <w:ind w:left="851" w:hanging="709"/>
        <w:contextualSpacing w:val="0"/>
        <w:rPr>
          <w:rFonts w:ascii="Tahoma" w:eastAsia="Times New Roman" w:hAnsi="Tahoma" w:cs="Tahoma"/>
          <w:noProof w:val="0"/>
          <w:color w:val="4F81BD" w:themeColor="accent1"/>
          <w:spacing w:val="-3"/>
          <w:sz w:val="22"/>
          <w:szCs w:val="22"/>
        </w:rPr>
      </w:pPr>
      <w:bookmarkStart w:id="127" w:name="_Toc92379504"/>
      <w:r w:rsidRPr="004711B3">
        <w:rPr>
          <w:rFonts w:ascii="Tahoma" w:eastAsia="Times New Roman" w:hAnsi="Tahoma" w:cs="Tahoma"/>
          <w:noProof w:val="0"/>
          <w:color w:val="4F81BD" w:themeColor="accent1"/>
          <w:spacing w:val="-3"/>
          <w:sz w:val="22"/>
          <w:szCs w:val="22"/>
          <w:u w:val="none"/>
        </w:rPr>
        <w:lastRenderedPageBreak/>
        <w:t>Normes de fabrication des produits « barrières » à la Covid</w:t>
      </w:r>
      <w:r w:rsidR="00771D6B" w:rsidRPr="004711B3">
        <w:rPr>
          <w:rFonts w:ascii="Tahoma" w:eastAsia="Times New Roman" w:hAnsi="Tahoma" w:cs="Tahoma"/>
          <w:noProof w:val="0"/>
          <w:color w:val="4F81BD" w:themeColor="accent1"/>
          <w:spacing w:val="-3"/>
          <w:sz w:val="22"/>
          <w:szCs w:val="22"/>
          <w:u w:val="none"/>
        </w:rPr>
        <w:t>-</w:t>
      </w:r>
      <w:r w:rsidRPr="004711B3">
        <w:rPr>
          <w:rFonts w:ascii="Tahoma" w:eastAsia="Times New Roman" w:hAnsi="Tahoma" w:cs="Tahoma"/>
          <w:noProof w:val="0"/>
          <w:color w:val="4F81BD" w:themeColor="accent1"/>
          <w:spacing w:val="-3"/>
          <w:sz w:val="22"/>
          <w:szCs w:val="22"/>
          <w:u w:val="none"/>
        </w:rPr>
        <w:t>19</w:t>
      </w:r>
      <w:bookmarkEnd w:id="127"/>
    </w:p>
    <w:p w14:paraId="2B458CF6" w14:textId="6D4EA417" w:rsidR="00DD7C81" w:rsidRPr="00C75C3E" w:rsidRDefault="00DD7C81" w:rsidP="00DD7C81">
      <w:pPr>
        <w:spacing w:before="120" w:after="120" w:line="360" w:lineRule="exact"/>
        <w:jc w:val="both"/>
        <w:rPr>
          <w:rFonts w:ascii="Arial" w:eastAsia="Calibri" w:hAnsi="Arial" w:cs="Arial"/>
          <w:color w:val="000000" w:themeColor="text1"/>
          <w:sz w:val="22"/>
          <w:szCs w:val="22"/>
          <w:lang w:eastAsia="en-US"/>
        </w:rPr>
      </w:pPr>
      <w:r w:rsidRPr="00C75C3E">
        <w:rPr>
          <w:rFonts w:ascii="Arial" w:eastAsia="Calibri" w:hAnsi="Arial" w:cs="Arial"/>
          <w:color w:val="000000" w:themeColor="text1"/>
          <w:sz w:val="22"/>
          <w:szCs w:val="22"/>
          <w:lang w:eastAsia="en-US"/>
        </w:rPr>
        <w:t xml:space="preserve">Pour lutter contre la prolifération des gels hydro alcooliques et masques de protection non conformes, dont la fabrication « tous azimuts » était noté depuis le début de la pandémie, les autorités </w:t>
      </w:r>
      <w:r w:rsidR="00CF6E2C" w:rsidRPr="00C75C3E">
        <w:rPr>
          <w:rFonts w:ascii="Arial" w:eastAsia="Calibri" w:hAnsi="Arial" w:cs="Arial"/>
          <w:color w:val="000000" w:themeColor="text1"/>
          <w:sz w:val="22"/>
          <w:szCs w:val="22"/>
          <w:lang w:eastAsia="en-US"/>
        </w:rPr>
        <w:t xml:space="preserve">comoriennes ont </w:t>
      </w:r>
      <w:r w:rsidRPr="00C75C3E">
        <w:rPr>
          <w:rFonts w:ascii="Arial" w:eastAsia="Calibri" w:hAnsi="Arial" w:cs="Arial"/>
          <w:color w:val="000000" w:themeColor="text1"/>
          <w:sz w:val="22"/>
          <w:szCs w:val="22"/>
          <w:lang w:eastAsia="en-US"/>
        </w:rPr>
        <w:t>publié deux normes, en procédure d’urgence :</w:t>
      </w:r>
    </w:p>
    <w:p w14:paraId="263D72B0" w14:textId="77777777" w:rsidR="00DD7C81" w:rsidRPr="00C75C3E" w:rsidRDefault="00DD7C81" w:rsidP="0096067B">
      <w:pPr>
        <w:numPr>
          <w:ilvl w:val="0"/>
          <w:numId w:val="13"/>
        </w:numPr>
        <w:spacing w:before="120" w:after="120" w:line="360" w:lineRule="exact"/>
        <w:ind w:left="714" w:hanging="357"/>
        <w:jc w:val="both"/>
        <w:rPr>
          <w:rFonts w:ascii="Arial" w:eastAsia="Calibri" w:hAnsi="Arial" w:cs="Arial"/>
          <w:color w:val="000000" w:themeColor="text1"/>
          <w:sz w:val="22"/>
          <w:szCs w:val="22"/>
          <w:lang w:eastAsia="en-US"/>
        </w:rPr>
      </w:pPr>
      <w:r w:rsidRPr="00C75C3E">
        <w:rPr>
          <w:rFonts w:ascii="Arial" w:eastAsia="Calibri" w:hAnsi="Arial" w:cs="Arial"/>
          <w:color w:val="000000" w:themeColor="text1"/>
          <w:sz w:val="22"/>
          <w:szCs w:val="22"/>
          <w:lang w:eastAsia="en-US"/>
        </w:rPr>
        <w:t>Norme Comorienne - NS ARS 1470 Désinfectants pour les mains à base d’alcool ;</w:t>
      </w:r>
    </w:p>
    <w:p w14:paraId="1E65A20E" w14:textId="77777777" w:rsidR="00DD7C81" w:rsidRPr="00C75C3E" w:rsidRDefault="00DD7C81" w:rsidP="0096067B">
      <w:pPr>
        <w:numPr>
          <w:ilvl w:val="0"/>
          <w:numId w:val="13"/>
        </w:numPr>
        <w:spacing w:before="120" w:after="120" w:line="360" w:lineRule="exact"/>
        <w:ind w:left="714" w:hanging="357"/>
        <w:jc w:val="both"/>
        <w:rPr>
          <w:rFonts w:ascii="Arial" w:eastAsia="Calibri" w:hAnsi="Arial" w:cs="Arial"/>
          <w:color w:val="000000" w:themeColor="text1"/>
          <w:sz w:val="22"/>
          <w:szCs w:val="22"/>
          <w:lang w:eastAsia="en-US"/>
        </w:rPr>
      </w:pPr>
      <w:r w:rsidRPr="00C75C3E">
        <w:rPr>
          <w:rFonts w:ascii="Arial" w:eastAsia="Calibri" w:hAnsi="Arial" w:cs="Arial"/>
          <w:color w:val="000000" w:themeColor="text1"/>
          <w:sz w:val="22"/>
          <w:szCs w:val="22"/>
          <w:lang w:eastAsia="en-US"/>
        </w:rPr>
        <w:t xml:space="preserve">Norme comorienne - NS 15-014 – Masques barrières, l’élaboration de cette norme répond à un besoin urgent dans le contexte de la pandémie de l’infection au Coronavirus (COVID-19). </w:t>
      </w:r>
    </w:p>
    <w:p w14:paraId="3C06BDF1" w14:textId="77F5400E" w:rsidR="00DD7C81" w:rsidRDefault="00DD7C81" w:rsidP="00DD7C81">
      <w:pPr>
        <w:spacing w:before="120" w:after="120" w:line="360" w:lineRule="exact"/>
        <w:jc w:val="both"/>
        <w:rPr>
          <w:rFonts w:ascii="Arial" w:eastAsia="Calibri" w:hAnsi="Arial" w:cs="Arial"/>
          <w:color w:val="000000" w:themeColor="text1"/>
          <w:sz w:val="22"/>
          <w:szCs w:val="22"/>
          <w:lang w:eastAsia="en-US"/>
        </w:rPr>
      </w:pPr>
      <w:r w:rsidRPr="00C75C3E">
        <w:rPr>
          <w:rFonts w:ascii="Arial" w:eastAsia="Calibri" w:hAnsi="Arial" w:cs="Arial"/>
          <w:color w:val="000000" w:themeColor="text1"/>
          <w:sz w:val="22"/>
          <w:szCs w:val="22"/>
          <w:lang w:eastAsia="en-US"/>
        </w:rPr>
        <w:t>Ces normes élaborées et adoptées en procédure d’urgence, bénéficient de mesures suspensives, en attendant la disponibilité suffisante de masques aux normes.</w:t>
      </w:r>
    </w:p>
    <w:p w14:paraId="3EEDECBC" w14:textId="77777777" w:rsidR="00E80BCA" w:rsidRPr="00FF79DC" w:rsidRDefault="00E80BCA" w:rsidP="00FF79DC">
      <w:pPr>
        <w:spacing w:before="120" w:line="360" w:lineRule="exact"/>
        <w:jc w:val="both"/>
        <w:rPr>
          <w:rFonts w:ascii="Arial" w:hAnsi="Arial" w:cs="Arial"/>
          <w:color w:val="000000" w:themeColor="text1"/>
          <w:sz w:val="16"/>
          <w:szCs w:val="16"/>
        </w:rPr>
      </w:pPr>
    </w:p>
    <w:p w14:paraId="03D40E17" w14:textId="5E9C91DF" w:rsidR="0045629C" w:rsidRPr="00193720" w:rsidRDefault="00FD42ED" w:rsidP="00193720">
      <w:pPr>
        <w:pStyle w:val="Titre2"/>
        <w:keepNext/>
        <w:numPr>
          <w:ilvl w:val="1"/>
          <w:numId w:val="1"/>
        </w:numPr>
        <w:tabs>
          <w:tab w:val="left" w:pos="-720"/>
          <w:tab w:val="num" w:pos="851"/>
        </w:tabs>
        <w:suppressAutoHyphens/>
        <w:spacing w:before="0" w:after="0" w:line="240" w:lineRule="auto"/>
        <w:ind w:left="851" w:hanging="709"/>
        <w:contextualSpacing w:val="0"/>
        <w:rPr>
          <w:rFonts w:ascii="Tahoma" w:eastAsia="Times New Roman" w:hAnsi="Tahoma" w:cs="Tahoma"/>
          <w:noProof w:val="0"/>
          <w:color w:val="4F81BD" w:themeColor="accent1"/>
          <w:spacing w:val="-3"/>
          <w:sz w:val="22"/>
          <w:szCs w:val="22"/>
          <w:u w:val="none"/>
        </w:rPr>
      </w:pPr>
      <w:bookmarkStart w:id="128" w:name="_Toc92379505"/>
      <w:r w:rsidRPr="00193720">
        <w:rPr>
          <w:rFonts w:ascii="Tahoma" w:eastAsia="Times New Roman" w:hAnsi="Tahoma" w:cs="Tahoma"/>
          <w:noProof w:val="0"/>
          <w:color w:val="4F81BD" w:themeColor="accent1"/>
          <w:spacing w:val="-3"/>
          <w:sz w:val="22"/>
          <w:szCs w:val="22"/>
          <w:u w:val="none"/>
        </w:rPr>
        <w:t>DIRECTIVE-CADRE EUROPEENNE SUR LA SECURITE ET LA SANTE AU TRAVAIL (DIRECTIVE 89/391)</w:t>
      </w:r>
      <w:bookmarkEnd w:id="128"/>
    </w:p>
    <w:p w14:paraId="3FAB71C0" w14:textId="1C4FBF28" w:rsidR="009B1F6C" w:rsidRDefault="009B1F6C" w:rsidP="00D74B41">
      <w:pPr>
        <w:spacing w:before="120" w:after="120" w:line="360" w:lineRule="exact"/>
        <w:jc w:val="both"/>
        <w:rPr>
          <w:rStyle w:val="Accentuation"/>
          <w:rFonts w:ascii="Arial" w:hAnsi="Arial" w:cs="Arial"/>
          <w:i w:val="0"/>
          <w:iCs w:val="0"/>
          <w:sz w:val="22"/>
          <w:szCs w:val="22"/>
          <w:shd w:val="clear" w:color="auto" w:fill="FFFFFF"/>
        </w:rPr>
      </w:pPr>
      <w:r w:rsidRPr="00FD42ED">
        <w:rPr>
          <w:rStyle w:val="Accentuation"/>
          <w:rFonts w:ascii="Arial" w:hAnsi="Arial" w:cs="Arial"/>
          <w:i w:val="0"/>
          <w:iCs w:val="0"/>
          <w:sz w:val="22"/>
          <w:szCs w:val="22"/>
          <w:shd w:val="clear" w:color="auto" w:fill="FFFFFF"/>
        </w:rPr>
        <w:t>La directive 89/391/CEE du Conseil, du 12 juin 1989, concernant la mise en œuvre de mesures visant à promouvoir l'amélioration de la sécurité et de la santé des travailleurs au travail est une directive concernant la </w:t>
      </w:r>
      <w:hyperlink r:id="rId31" w:tooltip="Sécurité" w:history="1">
        <w:r w:rsidRPr="00FD42ED">
          <w:rPr>
            <w:rStyle w:val="Accentuation"/>
            <w:rFonts w:ascii="Arial" w:hAnsi="Arial" w:cs="Arial"/>
            <w:i w:val="0"/>
            <w:iCs w:val="0"/>
            <w:sz w:val="22"/>
            <w:szCs w:val="22"/>
            <w:shd w:val="clear" w:color="auto" w:fill="FFFFFF"/>
          </w:rPr>
          <w:t>sécurité</w:t>
        </w:r>
      </w:hyperlink>
      <w:r w:rsidRPr="00FD42ED">
        <w:rPr>
          <w:rStyle w:val="Accentuation"/>
          <w:rFonts w:ascii="Arial" w:hAnsi="Arial" w:cs="Arial"/>
          <w:i w:val="0"/>
          <w:iCs w:val="0"/>
          <w:sz w:val="22"/>
          <w:szCs w:val="22"/>
          <w:shd w:val="clear" w:color="auto" w:fill="FFFFFF"/>
        </w:rPr>
        <w:t> des travailleurs et la </w:t>
      </w:r>
      <w:hyperlink r:id="rId32" w:tooltip="Santé au travail" w:history="1">
        <w:r w:rsidRPr="00FD42ED">
          <w:rPr>
            <w:rStyle w:val="Accentuation"/>
            <w:rFonts w:ascii="Arial" w:hAnsi="Arial" w:cs="Arial"/>
            <w:i w:val="0"/>
            <w:iCs w:val="0"/>
            <w:sz w:val="22"/>
            <w:szCs w:val="22"/>
            <w:shd w:val="clear" w:color="auto" w:fill="FFFFFF"/>
          </w:rPr>
          <w:t>santé au travail</w:t>
        </w:r>
      </w:hyperlink>
      <w:r w:rsidRPr="00FD42ED">
        <w:rPr>
          <w:rStyle w:val="Accentuation"/>
          <w:rFonts w:ascii="Arial" w:hAnsi="Arial" w:cs="Arial"/>
          <w:i w:val="0"/>
          <w:iCs w:val="0"/>
          <w:sz w:val="22"/>
          <w:szCs w:val="22"/>
          <w:shd w:val="clear" w:color="auto" w:fill="FFFFFF"/>
        </w:rPr>
        <w:t>.</w:t>
      </w:r>
    </w:p>
    <w:p w14:paraId="20BB7CB8" w14:textId="508C1E62" w:rsidR="00C519CF" w:rsidRPr="00FD42ED" w:rsidRDefault="00855F3A" w:rsidP="00D74B41">
      <w:pPr>
        <w:spacing w:before="120" w:after="120" w:line="360" w:lineRule="exact"/>
        <w:jc w:val="both"/>
        <w:rPr>
          <w:rStyle w:val="Accentuation"/>
          <w:rFonts w:ascii="Arial" w:hAnsi="Arial" w:cs="Arial"/>
          <w:i w:val="0"/>
          <w:iCs w:val="0"/>
          <w:sz w:val="22"/>
          <w:szCs w:val="22"/>
          <w:shd w:val="clear" w:color="auto" w:fill="FFFFFF"/>
        </w:rPr>
      </w:pPr>
      <w:r>
        <w:rPr>
          <w:rStyle w:val="Accentuation"/>
          <w:rFonts w:ascii="Arial" w:hAnsi="Arial" w:cs="Arial"/>
          <w:i w:val="0"/>
          <w:iCs w:val="0"/>
          <w:sz w:val="22"/>
          <w:szCs w:val="22"/>
          <w:shd w:val="clear" w:color="auto" w:fill="FFFFFF"/>
        </w:rPr>
        <w:t xml:space="preserve">Elle </w:t>
      </w:r>
      <w:r w:rsidR="00C519CF">
        <w:rPr>
          <w:rStyle w:val="Accentuation"/>
          <w:rFonts w:ascii="Arial" w:hAnsi="Arial" w:cs="Arial"/>
          <w:i w:val="0"/>
          <w:iCs w:val="0"/>
          <w:sz w:val="22"/>
          <w:szCs w:val="22"/>
          <w:shd w:val="clear" w:color="auto" w:fill="FFFFFF"/>
        </w:rPr>
        <w:t xml:space="preserve">constitue un bon référentiel pour le PICMC dès lors que la Directive </w:t>
      </w:r>
      <w:r w:rsidR="00C519CF" w:rsidRPr="00C519CF">
        <w:rPr>
          <w:rStyle w:val="Accentuation"/>
          <w:rFonts w:ascii="Arial" w:hAnsi="Arial" w:cs="Arial"/>
          <w:i w:val="0"/>
          <w:iCs w:val="0"/>
          <w:sz w:val="22"/>
          <w:szCs w:val="22"/>
          <w:shd w:val="clear" w:color="auto" w:fill="FFFFFF"/>
        </w:rPr>
        <w:t>pose le principe de l’évaluation des risques professionnels au travers d’une approche pluridisciplinaire</w:t>
      </w:r>
      <w:r w:rsidR="00C519CF">
        <w:rPr>
          <w:rStyle w:val="Accentuation"/>
          <w:rFonts w:ascii="Arial" w:hAnsi="Arial" w:cs="Arial"/>
          <w:i w:val="0"/>
          <w:iCs w:val="0"/>
          <w:sz w:val="22"/>
          <w:szCs w:val="22"/>
          <w:shd w:val="clear" w:color="auto" w:fill="FFFFFF"/>
        </w:rPr>
        <w:t xml:space="preserve"> </w:t>
      </w:r>
      <w:r w:rsidR="00C519CF" w:rsidRPr="00C519CF">
        <w:rPr>
          <w:rStyle w:val="Accentuation"/>
          <w:rFonts w:ascii="Arial" w:hAnsi="Arial" w:cs="Arial"/>
          <w:i w:val="0"/>
          <w:iCs w:val="0"/>
          <w:sz w:val="22"/>
          <w:szCs w:val="22"/>
          <w:shd w:val="clear" w:color="auto" w:fill="FFFFFF"/>
        </w:rPr>
        <w:t xml:space="preserve">au regard de trois exigences : obligation pour l’employeur d’assurer la sécurité et de protéger la santé des travailleurs, mise en œuvre des principes de prévention des risques, </w:t>
      </w:r>
      <w:r w:rsidR="00D3472B">
        <w:rPr>
          <w:rStyle w:val="Accentuation"/>
          <w:rFonts w:ascii="Arial" w:hAnsi="Arial" w:cs="Arial"/>
          <w:i w:val="0"/>
          <w:iCs w:val="0"/>
          <w:sz w:val="22"/>
          <w:szCs w:val="22"/>
          <w:shd w:val="clear" w:color="auto" w:fill="FFFFFF"/>
        </w:rPr>
        <w:t>et</w:t>
      </w:r>
      <w:r w:rsidR="00C519CF" w:rsidRPr="00C519CF">
        <w:rPr>
          <w:rStyle w:val="Accentuation"/>
          <w:rFonts w:ascii="Arial" w:hAnsi="Arial" w:cs="Arial"/>
          <w:i w:val="0"/>
          <w:iCs w:val="0"/>
          <w:sz w:val="22"/>
          <w:szCs w:val="22"/>
          <w:shd w:val="clear" w:color="auto" w:fill="FFFFFF"/>
        </w:rPr>
        <w:t xml:space="preserve"> obligation de procéder à l’évaluation des risques.</w:t>
      </w:r>
    </w:p>
    <w:p w14:paraId="5248E310" w14:textId="490F550B" w:rsidR="009B1F6C" w:rsidRPr="00FD42ED" w:rsidRDefault="009B1F6C" w:rsidP="00D74B41">
      <w:pPr>
        <w:spacing w:before="120" w:after="120" w:line="360" w:lineRule="exact"/>
        <w:rPr>
          <w:rStyle w:val="mw-headline"/>
          <w:rFonts w:ascii="Arial" w:hAnsi="Arial" w:cs="Arial"/>
          <w:bCs/>
          <w:color w:val="000000"/>
          <w:sz w:val="22"/>
          <w:szCs w:val="22"/>
          <w:u w:val="single"/>
        </w:rPr>
      </w:pPr>
      <w:bookmarkStart w:id="129" w:name="_Toc38928142"/>
      <w:r w:rsidRPr="00FD42ED">
        <w:rPr>
          <w:rStyle w:val="mw-headline"/>
          <w:rFonts w:ascii="Arial" w:hAnsi="Arial" w:cs="Arial"/>
          <w:bCs/>
          <w:color w:val="000000"/>
          <w:sz w:val="22"/>
          <w:szCs w:val="22"/>
          <w:u w:val="single"/>
        </w:rPr>
        <w:t>Article 7 : Services de protection et de prévention</w:t>
      </w:r>
      <w:bookmarkEnd w:id="129"/>
      <w:r w:rsidRPr="00FD42ED">
        <w:rPr>
          <w:rStyle w:val="mw-headline"/>
          <w:rFonts w:ascii="Arial" w:hAnsi="Arial" w:cs="Arial"/>
          <w:color w:val="000000"/>
          <w:sz w:val="22"/>
          <w:szCs w:val="22"/>
          <w:u w:val="single"/>
        </w:rPr>
        <w:t xml:space="preserve"> </w:t>
      </w:r>
    </w:p>
    <w:p w14:paraId="513BB29B" w14:textId="7AFD78A8" w:rsidR="009B1F6C" w:rsidRPr="00FD42ED" w:rsidRDefault="009B1F6C" w:rsidP="00D74B41">
      <w:pPr>
        <w:spacing w:before="120" w:after="120" w:line="360" w:lineRule="exact"/>
        <w:jc w:val="both"/>
        <w:rPr>
          <w:rStyle w:val="Accentuation"/>
          <w:rFonts w:ascii="Arial" w:hAnsi="Arial" w:cs="Arial"/>
          <w:i w:val="0"/>
          <w:sz w:val="22"/>
          <w:szCs w:val="22"/>
          <w:shd w:val="clear" w:color="auto" w:fill="FFFFFF"/>
        </w:rPr>
      </w:pPr>
      <w:r w:rsidRPr="00FD42ED">
        <w:rPr>
          <w:rStyle w:val="Accentuation"/>
          <w:rFonts w:ascii="Arial" w:hAnsi="Arial" w:cs="Arial"/>
          <w:i w:val="0"/>
          <w:sz w:val="22"/>
          <w:szCs w:val="22"/>
          <w:shd w:val="clear" w:color="auto" w:fill="FFFFFF"/>
        </w:rPr>
        <w:t>Sans préjudice des obligations visées aux articles 5 et 6, l’employeur désigne un ou plusieurs travailleurs pour s’occuper des activités de protection et des activités de </w:t>
      </w:r>
      <w:hyperlink r:id="rId33" w:tooltip="Prévention des risques professionnels (page inexistante)" w:history="1">
        <w:r w:rsidRPr="00FD42ED">
          <w:rPr>
            <w:rStyle w:val="Accentuation"/>
            <w:rFonts w:ascii="Arial" w:hAnsi="Arial" w:cs="Arial"/>
            <w:i w:val="0"/>
            <w:sz w:val="22"/>
            <w:szCs w:val="22"/>
            <w:shd w:val="clear" w:color="auto" w:fill="FFFFFF"/>
          </w:rPr>
          <w:t>prévention des risques professionnels</w:t>
        </w:r>
      </w:hyperlink>
      <w:r w:rsidRPr="00FD42ED">
        <w:rPr>
          <w:rStyle w:val="Accentuation"/>
          <w:rFonts w:ascii="Arial" w:hAnsi="Arial" w:cs="Arial"/>
          <w:i w:val="0"/>
          <w:sz w:val="22"/>
          <w:szCs w:val="22"/>
          <w:shd w:val="clear" w:color="auto" w:fill="FFFFFF"/>
        </w:rPr>
        <w:t> de l’entreprise et/ou de l’établissement ;</w:t>
      </w:r>
    </w:p>
    <w:p w14:paraId="7A3FBD52" w14:textId="5BD330D6" w:rsidR="009B1F6C" w:rsidRPr="00FD42ED" w:rsidRDefault="009B1F6C" w:rsidP="00D74B41">
      <w:pPr>
        <w:spacing w:before="120" w:after="120" w:line="360" w:lineRule="exact"/>
        <w:jc w:val="both"/>
        <w:rPr>
          <w:rStyle w:val="Accentuation"/>
          <w:rFonts w:ascii="Arial" w:hAnsi="Arial" w:cs="Arial"/>
          <w:i w:val="0"/>
          <w:sz w:val="22"/>
          <w:szCs w:val="22"/>
          <w:shd w:val="clear" w:color="auto" w:fill="FFFFFF"/>
        </w:rPr>
      </w:pPr>
      <w:r w:rsidRPr="00FD42ED">
        <w:rPr>
          <w:rStyle w:val="Accentuation"/>
          <w:rFonts w:ascii="Arial" w:hAnsi="Arial" w:cs="Arial"/>
          <w:i w:val="0"/>
          <w:sz w:val="22"/>
          <w:szCs w:val="22"/>
          <w:shd w:val="clear" w:color="auto" w:fill="FFFFFF"/>
        </w:rPr>
        <w:t>Les travailleurs désignés ne peuvent subir de préjudice en raison de leurs activités de protection et de leurs activités de prévention des risques professionnels. Afin de pouvoir s’acquitter des obligations résultant de la présente directive, les travailleurs désignés doivent disposer d’un temps approprié.</w:t>
      </w:r>
    </w:p>
    <w:p w14:paraId="7A4EEAE5" w14:textId="7CA4E61C" w:rsidR="009B1F6C" w:rsidRPr="00FD42ED" w:rsidRDefault="009B1F6C" w:rsidP="00D74B41">
      <w:pPr>
        <w:spacing w:before="120" w:after="120" w:line="360" w:lineRule="exact"/>
        <w:jc w:val="both"/>
        <w:rPr>
          <w:rStyle w:val="Accentuation"/>
          <w:rFonts w:ascii="Arial" w:hAnsi="Arial" w:cs="Arial"/>
          <w:i w:val="0"/>
          <w:sz w:val="22"/>
          <w:szCs w:val="22"/>
          <w:shd w:val="clear" w:color="auto" w:fill="FFFFFF"/>
        </w:rPr>
      </w:pPr>
      <w:r w:rsidRPr="00FD42ED">
        <w:rPr>
          <w:rStyle w:val="Accentuation"/>
          <w:rFonts w:ascii="Arial" w:hAnsi="Arial" w:cs="Arial"/>
          <w:i w:val="0"/>
          <w:sz w:val="22"/>
          <w:szCs w:val="22"/>
          <w:shd w:val="clear" w:color="auto" w:fill="FFFFFF"/>
        </w:rPr>
        <w:t>Si les compétences dans l’entreprise et/ou l’établissement sont insuffisantes pour organiser ces activités de protection et de prévention, l’employeur doit faire appel à des </w:t>
      </w:r>
      <w:hyperlink r:id="rId34" w:tooltip="Compétence (ressources humaines)" w:history="1">
        <w:r w:rsidRPr="00FD42ED">
          <w:rPr>
            <w:rStyle w:val="Accentuation"/>
            <w:rFonts w:ascii="Arial" w:hAnsi="Arial" w:cs="Arial"/>
            <w:i w:val="0"/>
            <w:sz w:val="22"/>
            <w:szCs w:val="22"/>
            <w:shd w:val="clear" w:color="auto" w:fill="FFFFFF"/>
          </w:rPr>
          <w:t>compétences</w:t>
        </w:r>
      </w:hyperlink>
      <w:r w:rsidRPr="00FD42ED">
        <w:rPr>
          <w:rStyle w:val="Accentuation"/>
          <w:rFonts w:ascii="Arial" w:hAnsi="Arial" w:cs="Arial"/>
          <w:i w:val="0"/>
          <w:sz w:val="22"/>
          <w:szCs w:val="22"/>
          <w:shd w:val="clear" w:color="auto" w:fill="FFFFFF"/>
        </w:rPr>
        <w:t>(personnes ou services) extérieures à l’entreprise et/ou l’établissement.</w:t>
      </w:r>
    </w:p>
    <w:p w14:paraId="409659FD" w14:textId="344086DC" w:rsidR="009B1F6C" w:rsidRPr="00FD42ED" w:rsidRDefault="009B1F6C" w:rsidP="00D74B41">
      <w:pPr>
        <w:spacing w:before="120" w:after="120" w:line="360" w:lineRule="exact"/>
        <w:jc w:val="both"/>
        <w:rPr>
          <w:rStyle w:val="Accentuation"/>
          <w:rFonts w:ascii="Arial" w:hAnsi="Arial" w:cs="Arial"/>
          <w:i w:val="0"/>
          <w:sz w:val="22"/>
          <w:szCs w:val="22"/>
          <w:shd w:val="clear" w:color="auto" w:fill="FFFFFF"/>
        </w:rPr>
      </w:pPr>
      <w:r w:rsidRPr="00FD42ED">
        <w:rPr>
          <w:rStyle w:val="Accentuation"/>
          <w:rFonts w:ascii="Arial" w:hAnsi="Arial" w:cs="Arial"/>
          <w:i w:val="0"/>
          <w:sz w:val="22"/>
          <w:szCs w:val="22"/>
          <w:shd w:val="clear" w:color="auto" w:fill="FFFFFF"/>
        </w:rPr>
        <w:t xml:space="preserve">Au cas où l’employeur fait appel à de telles compétences, les personnes ou services concernés doivent être informés par l’employeur des facteurs connus ou suspectés d’avoir des </w:t>
      </w:r>
      <w:r w:rsidRPr="00FD42ED">
        <w:rPr>
          <w:rStyle w:val="Accentuation"/>
          <w:rFonts w:ascii="Arial" w:hAnsi="Arial" w:cs="Arial"/>
          <w:i w:val="0"/>
          <w:sz w:val="22"/>
          <w:szCs w:val="22"/>
          <w:shd w:val="clear" w:color="auto" w:fill="FFFFFF"/>
        </w:rPr>
        <w:lastRenderedPageBreak/>
        <w:t>effets sur la sécurité et la santé des travailleurs, et doivent avoir accès aux informations visées à l’article 10 paragraphe 2.</w:t>
      </w:r>
    </w:p>
    <w:p w14:paraId="6307100E" w14:textId="6A9A56F3" w:rsidR="009B1F6C" w:rsidRPr="00FD42ED" w:rsidRDefault="009B1F6C" w:rsidP="00D74B41">
      <w:pPr>
        <w:spacing w:before="120" w:after="120" w:line="360" w:lineRule="exact"/>
        <w:jc w:val="both"/>
        <w:rPr>
          <w:rStyle w:val="Accentuation"/>
          <w:rFonts w:ascii="Arial" w:hAnsi="Arial" w:cs="Arial"/>
          <w:i w:val="0"/>
          <w:sz w:val="22"/>
          <w:szCs w:val="22"/>
          <w:shd w:val="clear" w:color="auto" w:fill="FFFFFF"/>
        </w:rPr>
      </w:pPr>
      <w:r w:rsidRPr="00FD42ED">
        <w:rPr>
          <w:rStyle w:val="Accentuation"/>
          <w:rFonts w:ascii="Arial" w:hAnsi="Arial" w:cs="Arial"/>
          <w:i w:val="0"/>
          <w:sz w:val="22"/>
          <w:szCs w:val="22"/>
          <w:shd w:val="clear" w:color="auto" w:fill="FFFFFF"/>
        </w:rPr>
        <w:t>Dans tous les cas :</w:t>
      </w:r>
    </w:p>
    <w:p w14:paraId="1304C04F" w14:textId="3E93695E" w:rsidR="009B1F6C" w:rsidRPr="00FD42ED" w:rsidRDefault="009B1F6C" w:rsidP="0096067B">
      <w:pPr>
        <w:numPr>
          <w:ilvl w:val="0"/>
          <w:numId w:val="21"/>
        </w:numPr>
        <w:shd w:val="clear" w:color="auto" w:fill="FFFFFF"/>
        <w:spacing w:before="120" w:after="120" w:line="360" w:lineRule="exact"/>
        <w:ind w:left="384"/>
        <w:jc w:val="both"/>
        <w:rPr>
          <w:rFonts w:ascii="Arial" w:hAnsi="Arial" w:cs="Arial"/>
          <w:color w:val="222222"/>
          <w:sz w:val="22"/>
          <w:szCs w:val="22"/>
        </w:rPr>
      </w:pPr>
      <w:r w:rsidRPr="00FD42ED">
        <w:rPr>
          <w:rFonts w:ascii="Arial" w:hAnsi="Arial" w:cs="Arial"/>
          <w:color w:val="222222"/>
          <w:sz w:val="22"/>
          <w:szCs w:val="22"/>
        </w:rPr>
        <w:t>les travailleurs désignés doivent avoir les capacités nécessaires et disposer des moyens requis, les personnes ou services extérieurs consultés doivent avoir les aptitudes nécessaires et disposer des moyens personnels et professionnels requis, et</w:t>
      </w:r>
    </w:p>
    <w:p w14:paraId="38525FD4" w14:textId="77777777" w:rsidR="009B1F6C" w:rsidRPr="00FD42ED" w:rsidRDefault="009B1F6C" w:rsidP="0096067B">
      <w:pPr>
        <w:numPr>
          <w:ilvl w:val="0"/>
          <w:numId w:val="22"/>
        </w:numPr>
        <w:shd w:val="clear" w:color="auto" w:fill="FFFFFF"/>
        <w:spacing w:before="120" w:after="120" w:line="360" w:lineRule="exact"/>
        <w:ind w:left="384"/>
        <w:jc w:val="both"/>
        <w:rPr>
          <w:rFonts w:ascii="Arial" w:hAnsi="Arial" w:cs="Arial"/>
          <w:color w:val="222222"/>
          <w:sz w:val="22"/>
          <w:szCs w:val="22"/>
        </w:rPr>
      </w:pPr>
      <w:r w:rsidRPr="00FD42ED">
        <w:rPr>
          <w:rFonts w:ascii="Arial" w:hAnsi="Arial" w:cs="Arial"/>
          <w:color w:val="222222"/>
          <w:sz w:val="22"/>
          <w:szCs w:val="22"/>
        </w:rPr>
        <w:t>les travailleurs désignés et les personnes ou services extérieurs consultés doivent être en nombre suffisant, pour prendre en charge les activités de protection et de prévention, en tenant compte de la taille de l’entreprise et/ou de l’établissement, et/ou des risques auxquels les travailleurs sont exposés ainsi que de leur répartition dans l’ensemble de l’entreprise et/ou de l’établissement.</w:t>
      </w:r>
    </w:p>
    <w:p w14:paraId="4B332CA5" w14:textId="4E74126A" w:rsidR="009B1F6C" w:rsidRPr="00FD42ED" w:rsidRDefault="009B1F6C" w:rsidP="00D74B41">
      <w:pPr>
        <w:pStyle w:val="NormalWeb"/>
        <w:shd w:val="clear" w:color="auto" w:fill="FFFFFF"/>
        <w:spacing w:before="120" w:after="120" w:line="360" w:lineRule="exact"/>
        <w:jc w:val="both"/>
        <w:rPr>
          <w:rFonts w:ascii="Arial" w:hAnsi="Arial" w:cs="Arial"/>
          <w:color w:val="222222"/>
          <w:sz w:val="22"/>
          <w:szCs w:val="22"/>
        </w:rPr>
      </w:pPr>
      <w:r w:rsidRPr="00FD42ED">
        <w:rPr>
          <w:rFonts w:ascii="Arial" w:hAnsi="Arial" w:cs="Arial"/>
          <w:color w:val="222222"/>
          <w:sz w:val="22"/>
          <w:szCs w:val="22"/>
        </w:rPr>
        <w:t>La protection et la prévention des risques pour la sécurité et la santé qui font l’objet du présent article sont assurées par un ou plusieurs travailleurs, par un seul service ou par des services distincts, qu’il(s) soit(soient) interne(s) ou externe(s) à l’entreprise et/ou à l’établissement. Le(s) travailleur(s) et/ou le(s) service(s) doivent collaborer en tant que de besoin.</w:t>
      </w:r>
    </w:p>
    <w:p w14:paraId="470E1A13" w14:textId="78106441" w:rsidR="009B1F6C" w:rsidRPr="00FD42ED" w:rsidRDefault="009B1F6C" w:rsidP="00D74B41">
      <w:pPr>
        <w:spacing w:before="120" w:after="120" w:line="360" w:lineRule="exact"/>
        <w:rPr>
          <w:rStyle w:val="mw-headline"/>
          <w:rFonts w:ascii="Arial" w:hAnsi="Arial" w:cs="Arial"/>
          <w:bCs/>
          <w:color w:val="000000"/>
          <w:sz w:val="22"/>
          <w:szCs w:val="22"/>
          <w:u w:val="single"/>
        </w:rPr>
      </w:pPr>
      <w:bookmarkStart w:id="130" w:name="_Toc38928143"/>
      <w:r w:rsidRPr="00FD42ED">
        <w:rPr>
          <w:rStyle w:val="mw-headline"/>
          <w:rFonts w:ascii="Arial" w:hAnsi="Arial" w:cs="Arial"/>
          <w:bCs/>
          <w:color w:val="000000"/>
          <w:sz w:val="22"/>
          <w:szCs w:val="22"/>
          <w:u w:val="single"/>
        </w:rPr>
        <w:t>Article 14 : Surveillance de la santé</w:t>
      </w:r>
      <w:bookmarkEnd w:id="130"/>
      <w:r w:rsidRPr="00FD42ED">
        <w:rPr>
          <w:rStyle w:val="mw-headline"/>
          <w:rFonts w:ascii="Arial" w:hAnsi="Arial" w:cs="Arial"/>
          <w:bCs/>
          <w:color w:val="000000"/>
          <w:sz w:val="22"/>
          <w:szCs w:val="22"/>
          <w:u w:val="single"/>
        </w:rPr>
        <w:t xml:space="preserve"> </w:t>
      </w:r>
    </w:p>
    <w:p w14:paraId="030B34A1" w14:textId="1A87C065" w:rsidR="009B1F6C" w:rsidRPr="00FD42ED" w:rsidRDefault="009B1F6C" w:rsidP="00D74B41">
      <w:pPr>
        <w:pStyle w:val="NormalWeb"/>
        <w:shd w:val="clear" w:color="auto" w:fill="FFFFFF"/>
        <w:spacing w:before="120" w:after="120" w:line="360" w:lineRule="exact"/>
        <w:jc w:val="both"/>
        <w:rPr>
          <w:rFonts w:ascii="Arial" w:hAnsi="Arial" w:cs="Arial"/>
          <w:color w:val="222222"/>
          <w:sz w:val="22"/>
          <w:szCs w:val="22"/>
        </w:rPr>
      </w:pPr>
      <w:r w:rsidRPr="00FD42ED">
        <w:rPr>
          <w:rFonts w:ascii="Arial" w:hAnsi="Arial" w:cs="Arial"/>
          <w:color w:val="222222"/>
          <w:sz w:val="22"/>
          <w:szCs w:val="22"/>
        </w:rPr>
        <w:t>Pour assurer la surveillance appropriée de la santé des travailleurs en fonction des risques concernant leur sécurité et leur santé au travail, des mesures sont fixées conformément aux législations et/ou pratiques nationales.</w:t>
      </w:r>
    </w:p>
    <w:p w14:paraId="65C65CE0" w14:textId="0570F4D1" w:rsidR="009B1F6C" w:rsidRPr="00FD42ED" w:rsidRDefault="009B1F6C" w:rsidP="00D74B41">
      <w:pPr>
        <w:pStyle w:val="NormalWeb"/>
        <w:shd w:val="clear" w:color="auto" w:fill="FFFFFF"/>
        <w:spacing w:before="120" w:after="120" w:line="360" w:lineRule="exact"/>
        <w:jc w:val="both"/>
        <w:rPr>
          <w:rFonts w:ascii="Arial" w:hAnsi="Arial" w:cs="Arial"/>
          <w:color w:val="222222"/>
          <w:sz w:val="22"/>
          <w:szCs w:val="22"/>
        </w:rPr>
      </w:pPr>
      <w:r w:rsidRPr="00FD42ED">
        <w:rPr>
          <w:rFonts w:ascii="Arial" w:hAnsi="Arial" w:cs="Arial"/>
          <w:color w:val="222222"/>
          <w:sz w:val="22"/>
          <w:szCs w:val="22"/>
        </w:rPr>
        <w:t>Les mesures visées au paragraphe 1 sont telles que chaque travailleur doit pouvoir faire l’objet, s’il le souhaite, d’une surveillance de santé à intervalles réguliers.</w:t>
      </w:r>
      <w:r w:rsidR="00925B98" w:rsidRPr="00FD42ED">
        <w:rPr>
          <w:rFonts w:ascii="Arial" w:hAnsi="Arial" w:cs="Arial"/>
          <w:color w:val="222222"/>
          <w:sz w:val="22"/>
          <w:szCs w:val="22"/>
        </w:rPr>
        <w:t xml:space="preserve"> </w:t>
      </w:r>
      <w:r w:rsidRPr="00FD42ED">
        <w:rPr>
          <w:rFonts w:ascii="Arial" w:hAnsi="Arial" w:cs="Arial"/>
          <w:color w:val="222222"/>
          <w:sz w:val="22"/>
          <w:szCs w:val="22"/>
        </w:rPr>
        <w:t>La surveillance de santé peut faire partie d’un système national de santé.</w:t>
      </w:r>
    </w:p>
    <w:p w14:paraId="596CAD72" w14:textId="64ECB1AA" w:rsidR="00EC066D" w:rsidRPr="00FD42ED" w:rsidRDefault="00EC066D" w:rsidP="00D74B41">
      <w:pPr>
        <w:pStyle w:val="NormalWeb"/>
        <w:shd w:val="clear" w:color="auto" w:fill="FFFFFF"/>
        <w:spacing w:before="120" w:after="120" w:line="360" w:lineRule="exact"/>
        <w:jc w:val="both"/>
        <w:rPr>
          <w:rFonts w:ascii="Arial" w:hAnsi="Arial" w:cs="Arial"/>
          <w:sz w:val="22"/>
          <w:szCs w:val="22"/>
        </w:rPr>
      </w:pPr>
      <w:r w:rsidRPr="00FD42ED">
        <w:rPr>
          <w:rFonts w:ascii="Arial" w:hAnsi="Arial" w:cs="Arial"/>
          <w:color w:val="222222"/>
          <w:sz w:val="22"/>
          <w:szCs w:val="22"/>
        </w:rPr>
        <w:t>Il faut préciser que</w:t>
      </w:r>
      <w:r w:rsidR="00FD42ED" w:rsidRPr="00FD42ED">
        <w:rPr>
          <w:rFonts w:ascii="Arial" w:hAnsi="Arial" w:cs="Arial"/>
          <w:color w:val="222222"/>
          <w:sz w:val="22"/>
          <w:szCs w:val="22"/>
        </w:rPr>
        <w:t xml:space="preserve"> </w:t>
      </w:r>
      <w:r w:rsidRPr="00FD42ED">
        <w:rPr>
          <w:rFonts w:ascii="Arial" w:hAnsi="Arial" w:cs="Arial"/>
          <w:color w:val="222222"/>
          <w:sz w:val="22"/>
          <w:szCs w:val="22"/>
        </w:rPr>
        <w:t xml:space="preserve">la  </w:t>
      </w:r>
      <w:r w:rsidRPr="00FD42ED">
        <w:rPr>
          <w:rStyle w:val="Accentuation"/>
          <w:rFonts w:ascii="Arial" w:hAnsi="Arial" w:cs="Arial"/>
          <w:iCs w:val="0"/>
          <w:sz w:val="22"/>
          <w:szCs w:val="22"/>
          <w:shd w:val="clear" w:color="auto" w:fill="FFFFFF"/>
        </w:rPr>
        <w:t xml:space="preserve">directive 89/391/CEE du Conseil est en lien avec </w:t>
      </w:r>
      <w:r w:rsidRPr="00FD42ED">
        <w:rPr>
          <w:rFonts w:ascii="Arial" w:hAnsi="Arial" w:cs="Arial"/>
          <w:color w:val="222222"/>
          <w:sz w:val="22"/>
          <w:szCs w:val="22"/>
        </w:rPr>
        <w:t>la Convention n°155 de l'Organisation internationale du travail (OIT) de 1981 et son protocole de 2002. Cette convention prévoit l'adoption d'une politique nationale cohérente en matière de sécurité et de santé au travail, de même que les mesures à prendre par les autorités publiques et dans les entreprises pour promouvoir la sécurité et la santé au travail et améliorer les</w:t>
      </w:r>
      <w:r w:rsidRPr="00FD42ED">
        <w:rPr>
          <w:rFonts w:ascii="Arial" w:hAnsi="Arial" w:cs="Arial"/>
          <w:color w:val="230050"/>
          <w:sz w:val="22"/>
          <w:szCs w:val="22"/>
          <w:shd w:val="clear" w:color="auto" w:fill="FFFFFF"/>
        </w:rPr>
        <w:t xml:space="preserve"> </w:t>
      </w:r>
      <w:r w:rsidRPr="00FD42ED">
        <w:rPr>
          <w:rFonts w:ascii="Arial" w:hAnsi="Arial" w:cs="Arial"/>
          <w:sz w:val="22"/>
          <w:szCs w:val="22"/>
          <w:shd w:val="clear" w:color="auto" w:fill="FFFFFF"/>
        </w:rPr>
        <w:t>conditions de travail. Cette politique doit être élaborée en tenant compte des conditions et de la pratique nationales. Le protocole préconise d'instaurer et de procéder à une révision périodique des prescriptions et procédures prévues pour la déclaration des accidents du travail et des maladies professionnelles et la publication des statistiques annuelles correspondantes.</w:t>
      </w:r>
    </w:p>
    <w:p w14:paraId="471BB580" w14:textId="77777777" w:rsidR="00974626" w:rsidRPr="001A3EF1" w:rsidRDefault="00974626" w:rsidP="00F43A89">
      <w:pPr>
        <w:spacing w:before="120" w:after="200" w:line="360" w:lineRule="exact"/>
        <w:jc w:val="both"/>
        <w:rPr>
          <w:rFonts w:ascii="Arial" w:eastAsia="Calibri" w:hAnsi="Arial" w:cs="Arial"/>
          <w:b/>
          <w:sz w:val="18"/>
          <w:szCs w:val="22"/>
          <w:lang w:eastAsia="en-US"/>
        </w:rPr>
      </w:pPr>
      <w:r w:rsidRPr="001A3EF1">
        <w:rPr>
          <w:rFonts w:ascii="Arial" w:hAnsi="Arial" w:cs="Arial"/>
          <w:sz w:val="18"/>
          <w:szCs w:val="22"/>
        </w:rPr>
        <w:br w:type="page"/>
      </w:r>
    </w:p>
    <w:p w14:paraId="6C01628C" w14:textId="531CC320" w:rsidR="008D715F" w:rsidRPr="004711B3" w:rsidRDefault="008D715F" w:rsidP="00C519CF">
      <w:pPr>
        <w:pStyle w:val="Titre1"/>
        <w:numPr>
          <w:ilvl w:val="0"/>
          <w:numId w:val="31"/>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131" w:name="_Toc86362651"/>
      <w:bookmarkStart w:id="132" w:name="_Toc87351819"/>
      <w:bookmarkStart w:id="133" w:name="_Toc92379506"/>
      <w:r w:rsidRPr="004711B3">
        <w:rPr>
          <w:rFonts w:ascii="Arial" w:eastAsia="Times New Roman" w:hAnsi="Arial" w:cs="Arial"/>
          <w:noProof w:val="0"/>
          <w:color w:val="5B9BD5"/>
          <w:sz w:val="32"/>
          <w:szCs w:val="32"/>
          <w:u w:val="none"/>
          <w:lang w:eastAsia="x-none"/>
        </w:rPr>
        <w:lastRenderedPageBreak/>
        <w:t>EVALUATION DES PRINCIPAUX RISQUES LIES AU TRAVAIL</w:t>
      </w:r>
      <w:bookmarkEnd w:id="131"/>
      <w:bookmarkEnd w:id="132"/>
      <w:bookmarkEnd w:id="133"/>
    </w:p>
    <w:p w14:paraId="2826FDCE" w14:textId="77777777" w:rsidR="008D715F" w:rsidRPr="001A3EF1" w:rsidRDefault="008D715F" w:rsidP="008D715F">
      <w:pPr>
        <w:spacing w:before="120" w:line="360" w:lineRule="exact"/>
        <w:jc w:val="both"/>
        <w:rPr>
          <w:rFonts w:ascii="Arial" w:hAnsi="Arial" w:cs="Arial"/>
          <w:sz w:val="22"/>
          <w:szCs w:val="22"/>
        </w:rPr>
      </w:pPr>
      <w:r w:rsidRPr="001A3EF1">
        <w:rPr>
          <w:rFonts w:ascii="Arial" w:hAnsi="Arial" w:cs="Arial"/>
          <w:sz w:val="22"/>
          <w:szCs w:val="22"/>
        </w:rPr>
        <w:t xml:space="preserve">Cette section décrit les risques potentiels </w:t>
      </w:r>
      <w:r>
        <w:rPr>
          <w:rFonts w:ascii="Arial" w:hAnsi="Arial" w:cs="Arial"/>
          <w:sz w:val="22"/>
          <w:szCs w:val="22"/>
        </w:rPr>
        <w:t xml:space="preserve">en matière de main d’œuvre </w:t>
      </w:r>
      <w:r w:rsidRPr="001A3EF1">
        <w:rPr>
          <w:rFonts w:ascii="Arial" w:hAnsi="Arial" w:cs="Arial"/>
          <w:sz w:val="22"/>
          <w:szCs w:val="22"/>
        </w:rPr>
        <w:t>et les mesures pour y faire face au cours de l’exécution du projet.</w:t>
      </w:r>
    </w:p>
    <w:p w14:paraId="7AE38C04" w14:textId="77777777" w:rsidR="008D715F" w:rsidRPr="001A3EF1" w:rsidRDefault="008D715F" w:rsidP="008D715F">
      <w:pPr>
        <w:spacing w:before="120"/>
        <w:jc w:val="both"/>
        <w:rPr>
          <w:rFonts w:ascii="Arial" w:hAnsi="Arial" w:cs="Arial"/>
          <w:sz w:val="10"/>
          <w:szCs w:val="10"/>
        </w:rPr>
      </w:pPr>
    </w:p>
    <w:p w14:paraId="067F80E6" w14:textId="77777777" w:rsidR="008D715F" w:rsidRPr="001A3EF1" w:rsidRDefault="008D715F" w:rsidP="008D715F">
      <w:pPr>
        <w:pStyle w:val="Paragraphedeliste"/>
        <w:keepNext/>
        <w:numPr>
          <w:ilvl w:val="0"/>
          <w:numId w:val="36"/>
        </w:numPr>
        <w:spacing w:before="120" w:after="0" w:line="360" w:lineRule="exact"/>
        <w:contextualSpacing w:val="0"/>
        <w:jc w:val="both"/>
        <w:outlineLvl w:val="1"/>
        <w:rPr>
          <w:rFonts w:ascii="Arial" w:eastAsia="Times New Roman" w:hAnsi="Arial" w:cs="Arial"/>
          <w:b/>
          <w:bCs/>
          <w:iCs/>
          <w:vanish/>
          <w:color w:val="244061" w:themeColor="accent1" w:themeShade="80"/>
          <w:sz w:val="24"/>
          <w:szCs w:val="24"/>
          <w:lang w:eastAsia="fr-FR"/>
        </w:rPr>
      </w:pPr>
      <w:bookmarkStart w:id="134" w:name="_Toc39303454"/>
      <w:bookmarkStart w:id="135" w:name="_Toc39304203"/>
      <w:bookmarkStart w:id="136" w:name="_Toc39304351"/>
      <w:bookmarkStart w:id="137" w:name="_Toc39338105"/>
      <w:bookmarkStart w:id="138" w:name="_Toc39658586"/>
      <w:bookmarkStart w:id="139" w:name="_Toc39659452"/>
      <w:bookmarkStart w:id="140" w:name="_Toc39659608"/>
      <w:bookmarkStart w:id="141" w:name="_Toc39660000"/>
      <w:bookmarkStart w:id="142" w:name="_Toc41302202"/>
      <w:bookmarkStart w:id="143" w:name="_Toc58435624"/>
      <w:bookmarkStart w:id="144" w:name="_Toc60439160"/>
      <w:bookmarkStart w:id="145" w:name="_Toc60667981"/>
      <w:bookmarkStart w:id="146" w:name="_Toc60668118"/>
      <w:bookmarkStart w:id="147" w:name="_Toc64027150"/>
      <w:bookmarkStart w:id="148" w:name="_Toc83652470"/>
      <w:bookmarkStart w:id="149" w:name="_Toc83838976"/>
      <w:bookmarkStart w:id="150" w:name="_Toc86005136"/>
      <w:bookmarkStart w:id="151" w:name="_Toc86836704"/>
      <w:bookmarkStart w:id="152" w:name="_Toc86846974"/>
      <w:bookmarkStart w:id="153" w:name="_Toc87364403"/>
      <w:bookmarkStart w:id="154" w:name="_Toc87364476"/>
      <w:bookmarkStart w:id="155" w:name="_Toc87369104"/>
      <w:bookmarkStart w:id="156" w:name="_Toc87369347"/>
      <w:bookmarkStart w:id="157" w:name="_Toc92379507"/>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6480AC61" w14:textId="77777777" w:rsidR="008D715F" w:rsidRPr="001A3EF1" w:rsidRDefault="008D715F" w:rsidP="008D715F">
      <w:pPr>
        <w:pStyle w:val="Paragraphedeliste"/>
        <w:keepNext/>
        <w:numPr>
          <w:ilvl w:val="0"/>
          <w:numId w:val="1"/>
        </w:numPr>
        <w:tabs>
          <w:tab w:val="left" w:pos="-720"/>
        </w:tabs>
        <w:suppressAutoHyphens/>
        <w:spacing w:before="120" w:after="0" w:line="360" w:lineRule="exact"/>
        <w:contextualSpacing w:val="0"/>
        <w:jc w:val="both"/>
        <w:outlineLvl w:val="1"/>
        <w:rPr>
          <w:rFonts w:ascii="Arial" w:eastAsia="Times New Roman" w:hAnsi="Arial" w:cs="Arial"/>
          <w:b/>
          <w:iCs/>
          <w:vanish/>
          <w:color w:val="4BACC6" w:themeColor="accent5"/>
          <w:kern w:val="32"/>
          <w:lang w:eastAsia="fr-FR"/>
        </w:rPr>
      </w:pPr>
      <w:bookmarkStart w:id="158" w:name="_Toc58435625"/>
      <w:bookmarkStart w:id="159" w:name="_Toc60439161"/>
      <w:bookmarkStart w:id="160" w:name="_Toc60667982"/>
      <w:bookmarkStart w:id="161" w:name="_Toc60668119"/>
      <w:bookmarkStart w:id="162" w:name="_Toc64027151"/>
      <w:bookmarkStart w:id="163" w:name="_Toc83652471"/>
      <w:bookmarkStart w:id="164" w:name="_Toc83838977"/>
      <w:bookmarkStart w:id="165" w:name="_Toc86005137"/>
      <w:bookmarkStart w:id="166" w:name="_Toc86836705"/>
      <w:bookmarkStart w:id="167" w:name="_Toc86846975"/>
      <w:bookmarkStart w:id="168" w:name="_Toc87364404"/>
      <w:bookmarkStart w:id="169" w:name="_Toc87364477"/>
      <w:bookmarkStart w:id="170" w:name="_Toc87369105"/>
      <w:bookmarkStart w:id="171" w:name="_Toc87369348"/>
      <w:bookmarkStart w:id="172" w:name="_Toc90058966"/>
      <w:bookmarkStart w:id="173" w:name="_Toc90059988"/>
      <w:bookmarkStart w:id="174" w:name="_Toc92379508"/>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3761E140" w14:textId="77777777" w:rsidR="008D715F" w:rsidRPr="00193720" w:rsidRDefault="008D715F" w:rsidP="00193720">
      <w:pPr>
        <w:pStyle w:val="Titre2"/>
        <w:keepNext/>
        <w:numPr>
          <w:ilvl w:val="1"/>
          <w:numId w:val="1"/>
        </w:numPr>
        <w:tabs>
          <w:tab w:val="left" w:pos="-720"/>
          <w:tab w:val="num" w:pos="851"/>
        </w:tabs>
        <w:suppressAutoHyphens/>
        <w:spacing w:before="0" w:after="0" w:line="240" w:lineRule="auto"/>
        <w:ind w:left="851" w:hanging="709"/>
        <w:contextualSpacing w:val="0"/>
        <w:rPr>
          <w:rFonts w:ascii="Tahoma" w:eastAsia="Times New Roman" w:hAnsi="Tahoma" w:cs="Tahoma"/>
          <w:noProof w:val="0"/>
          <w:color w:val="4F81BD" w:themeColor="accent1"/>
          <w:spacing w:val="-3"/>
          <w:sz w:val="22"/>
          <w:szCs w:val="22"/>
          <w:u w:val="none"/>
        </w:rPr>
      </w:pPr>
      <w:bookmarkStart w:id="175" w:name="_Toc86846976"/>
      <w:bookmarkStart w:id="176" w:name="_Toc92379509"/>
      <w:r w:rsidRPr="00193720">
        <w:rPr>
          <w:rFonts w:ascii="Tahoma" w:eastAsia="Times New Roman" w:hAnsi="Tahoma" w:cs="Tahoma"/>
          <w:noProof w:val="0"/>
          <w:color w:val="4F81BD" w:themeColor="accent1"/>
          <w:spacing w:val="-3"/>
          <w:sz w:val="22"/>
          <w:szCs w:val="22"/>
          <w:u w:val="none"/>
        </w:rPr>
        <w:t>PRINCIPAUX RISQUES LIES A LA MAIN-D’ŒUVRE</w:t>
      </w:r>
      <w:bookmarkEnd w:id="175"/>
      <w:bookmarkEnd w:id="176"/>
      <w:r w:rsidRPr="00193720">
        <w:rPr>
          <w:rFonts w:ascii="Tahoma" w:eastAsia="Times New Roman" w:hAnsi="Tahoma" w:cs="Tahoma"/>
          <w:noProof w:val="0"/>
          <w:color w:val="4F81BD" w:themeColor="accent1"/>
          <w:spacing w:val="-3"/>
          <w:sz w:val="22"/>
          <w:szCs w:val="22"/>
          <w:u w:val="none"/>
        </w:rPr>
        <w:t xml:space="preserve">  </w:t>
      </w:r>
    </w:p>
    <w:p w14:paraId="410B3030" w14:textId="77777777" w:rsidR="008D715F" w:rsidRPr="00EC2307" w:rsidRDefault="008D715F" w:rsidP="008D715F">
      <w:pPr>
        <w:spacing w:before="120" w:line="360" w:lineRule="exact"/>
        <w:jc w:val="both"/>
        <w:rPr>
          <w:rFonts w:ascii="Arial" w:hAnsi="Arial" w:cs="Arial"/>
          <w:sz w:val="22"/>
          <w:szCs w:val="22"/>
        </w:rPr>
      </w:pPr>
      <w:r w:rsidRPr="00EC2307">
        <w:rPr>
          <w:rFonts w:ascii="Arial" w:hAnsi="Arial" w:cs="Arial"/>
          <w:sz w:val="22"/>
          <w:szCs w:val="22"/>
        </w:rPr>
        <w:t>L’exécution des activités prévues dans le cadre du PICMC présent</w:t>
      </w:r>
      <w:r>
        <w:rPr>
          <w:rFonts w:ascii="Arial" w:hAnsi="Arial" w:cs="Arial"/>
          <w:sz w:val="22"/>
          <w:szCs w:val="22"/>
        </w:rPr>
        <w:t>e</w:t>
      </w:r>
      <w:r w:rsidRPr="00EC2307">
        <w:rPr>
          <w:rFonts w:ascii="Arial" w:hAnsi="Arial" w:cs="Arial"/>
          <w:sz w:val="22"/>
          <w:szCs w:val="22"/>
        </w:rPr>
        <w:t xml:space="preserve"> un ensemble de risques et impacts potentiels sur la main d’œuvre mobilisée. Ces risques et impacts sont présentés dans le tableau suivant.</w:t>
      </w:r>
    </w:p>
    <w:p w14:paraId="65447667" w14:textId="77777777" w:rsidR="008D715F" w:rsidRPr="00F6198B" w:rsidRDefault="008D715F" w:rsidP="008D715F"/>
    <w:p w14:paraId="0E7F4CE0" w14:textId="77777777" w:rsidR="008D715F" w:rsidRDefault="008D715F" w:rsidP="008D715F">
      <w:pPr>
        <w:pStyle w:val="Lgende"/>
        <w:jc w:val="center"/>
        <w:rPr>
          <w:rFonts w:ascii="Arial" w:hAnsi="Arial" w:cs="Arial"/>
          <w:sz w:val="22"/>
          <w:szCs w:val="22"/>
        </w:rPr>
        <w:sectPr w:rsidR="008D715F" w:rsidSect="005D6B58">
          <w:pgSz w:w="11906" w:h="16838" w:code="9"/>
          <w:pgMar w:top="1418" w:right="1418" w:bottom="1418" w:left="1418" w:header="709" w:footer="947" w:gutter="0"/>
          <w:cols w:space="708"/>
          <w:docGrid w:linePitch="360"/>
        </w:sectPr>
      </w:pPr>
      <w:bookmarkStart w:id="177" w:name="_Toc86001199"/>
    </w:p>
    <w:p w14:paraId="44B4DFBA" w14:textId="454F7837" w:rsidR="008D715F" w:rsidRPr="00EC2307" w:rsidRDefault="008D715F" w:rsidP="008D715F">
      <w:pPr>
        <w:pStyle w:val="Lgende"/>
        <w:jc w:val="center"/>
        <w:rPr>
          <w:rFonts w:ascii="Arial" w:hAnsi="Arial" w:cs="Arial"/>
          <w:b w:val="0"/>
          <w:bCs w:val="0"/>
          <w:sz w:val="22"/>
          <w:szCs w:val="22"/>
        </w:rPr>
      </w:pPr>
      <w:bookmarkStart w:id="178" w:name="_Toc86847028"/>
      <w:bookmarkStart w:id="179" w:name="_Toc92376045"/>
      <w:r w:rsidRPr="00F6198B">
        <w:rPr>
          <w:rFonts w:ascii="Arial" w:hAnsi="Arial" w:cs="Arial"/>
          <w:sz w:val="22"/>
          <w:szCs w:val="22"/>
        </w:rPr>
        <w:lastRenderedPageBreak/>
        <w:t xml:space="preserve">Tableau </w:t>
      </w:r>
      <w:r w:rsidRPr="00F6198B">
        <w:rPr>
          <w:rFonts w:ascii="Arial" w:hAnsi="Arial" w:cs="Arial"/>
          <w:sz w:val="22"/>
          <w:szCs w:val="22"/>
        </w:rPr>
        <w:fldChar w:fldCharType="begin"/>
      </w:r>
      <w:r w:rsidRPr="00F6198B">
        <w:rPr>
          <w:rFonts w:ascii="Arial" w:hAnsi="Arial" w:cs="Arial"/>
          <w:sz w:val="22"/>
          <w:szCs w:val="22"/>
        </w:rPr>
        <w:instrText xml:space="preserve"> SEQ Tableau \* ARABIC </w:instrText>
      </w:r>
      <w:r w:rsidRPr="00F6198B">
        <w:rPr>
          <w:rFonts w:ascii="Arial" w:hAnsi="Arial" w:cs="Arial"/>
          <w:sz w:val="22"/>
          <w:szCs w:val="22"/>
        </w:rPr>
        <w:fldChar w:fldCharType="separate"/>
      </w:r>
      <w:r w:rsidR="007E74B2">
        <w:rPr>
          <w:rFonts w:ascii="Arial" w:hAnsi="Arial" w:cs="Arial"/>
          <w:sz w:val="22"/>
          <w:szCs w:val="22"/>
        </w:rPr>
        <w:t>5</w:t>
      </w:r>
      <w:r w:rsidRPr="00F6198B">
        <w:rPr>
          <w:rFonts w:ascii="Arial" w:hAnsi="Arial" w:cs="Arial"/>
          <w:sz w:val="22"/>
          <w:szCs w:val="22"/>
        </w:rPr>
        <w:fldChar w:fldCharType="end"/>
      </w:r>
      <w:r w:rsidRPr="00F6198B">
        <w:rPr>
          <w:rFonts w:ascii="Arial" w:hAnsi="Arial" w:cs="Arial"/>
          <w:sz w:val="22"/>
          <w:szCs w:val="22"/>
        </w:rPr>
        <w:t xml:space="preserve"> : </w:t>
      </w:r>
      <w:r w:rsidRPr="00F6198B">
        <w:rPr>
          <w:rFonts w:ascii="Arial" w:hAnsi="Arial" w:cs="Arial"/>
          <w:b w:val="0"/>
          <w:bCs w:val="0"/>
          <w:sz w:val="22"/>
          <w:szCs w:val="22"/>
        </w:rPr>
        <w:t>Risques et impacts potentiels de la main d’œuvre dans le cadre du PICMC</w:t>
      </w:r>
      <w:bookmarkEnd w:id="177"/>
      <w:bookmarkEnd w:id="178"/>
      <w:bookmarkEnd w:id="179"/>
    </w:p>
    <w:tbl>
      <w:tblPr>
        <w:tblW w:w="5394"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713"/>
        <w:gridCol w:w="1977"/>
        <w:gridCol w:w="5298"/>
        <w:gridCol w:w="2542"/>
        <w:gridCol w:w="4565"/>
      </w:tblGrid>
      <w:tr w:rsidR="008D715F" w:rsidRPr="00EC2307" w14:paraId="2B38DB38" w14:textId="77777777" w:rsidTr="00E37F79">
        <w:trPr>
          <w:tblHeader/>
        </w:trPr>
        <w:tc>
          <w:tcPr>
            <w:tcW w:w="236" w:type="pct"/>
            <w:shd w:val="clear" w:color="auto" w:fill="000000" w:themeFill="text1"/>
            <w:vAlign w:val="center"/>
          </w:tcPr>
          <w:p w14:paraId="69F7BECE" w14:textId="77777777" w:rsidR="008D715F" w:rsidRPr="00EC2307" w:rsidRDefault="008D715F" w:rsidP="00E37F79">
            <w:pPr>
              <w:pStyle w:val="Commentaire"/>
              <w:jc w:val="center"/>
              <w:rPr>
                <w:rFonts w:ascii="Arial" w:hAnsi="Arial" w:cs="Arial"/>
                <w:bCs/>
                <w:i/>
              </w:rPr>
            </w:pPr>
            <w:r w:rsidRPr="00EC2307">
              <w:rPr>
                <w:rFonts w:ascii="Arial" w:hAnsi="Arial" w:cs="Arial"/>
                <w:bCs/>
              </w:rPr>
              <w:t>N°</w:t>
            </w:r>
          </w:p>
        </w:tc>
        <w:tc>
          <w:tcPr>
            <w:tcW w:w="655" w:type="pct"/>
            <w:shd w:val="clear" w:color="auto" w:fill="000000" w:themeFill="text1"/>
            <w:vAlign w:val="center"/>
          </w:tcPr>
          <w:p w14:paraId="605FD5AD" w14:textId="77777777" w:rsidR="008D715F" w:rsidRPr="00EC2307" w:rsidRDefault="008D715F" w:rsidP="00E37F79">
            <w:pPr>
              <w:pStyle w:val="Commentaire"/>
              <w:jc w:val="center"/>
              <w:rPr>
                <w:rFonts w:ascii="Arial" w:hAnsi="Arial" w:cs="Arial"/>
                <w:bCs/>
                <w:i/>
              </w:rPr>
            </w:pPr>
            <w:r w:rsidRPr="00EC2307">
              <w:rPr>
                <w:rFonts w:ascii="Arial" w:hAnsi="Arial" w:cs="Arial"/>
                <w:bCs/>
                <w:lang w:val="fr-CA"/>
              </w:rPr>
              <w:t>Thème</w:t>
            </w:r>
          </w:p>
        </w:tc>
        <w:tc>
          <w:tcPr>
            <w:tcW w:w="1755" w:type="pct"/>
            <w:shd w:val="clear" w:color="auto" w:fill="000000" w:themeFill="text1"/>
            <w:vAlign w:val="center"/>
          </w:tcPr>
          <w:p w14:paraId="57953CD1" w14:textId="77777777" w:rsidR="008D715F" w:rsidRPr="00EC2307" w:rsidRDefault="008D715F" w:rsidP="00E37F79">
            <w:pPr>
              <w:pStyle w:val="Commentaire"/>
              <w:jc w:val="center"/>
              <w:rPr>
                <w:rFonts w:ascii="Arial" w:hAnsi="Arial" w:cs="Arial"/>
                <w:bCs/>
                <w:i/>
              </w:rPr>
            </w:pPr>
            <w:r w:rsidRPr="00EC2307">
              <w:rPr>
                <w:rFonts w:ascii="Arial" w:hAnsi="Arial" w:cs="Arial"/>
                <w:bCs/>
                <w:lang w:val="fr-CA"/>
              </w:rPr>
              <w:t xml:space="preserve">Principaux </w:t>
            </w:r>
            <w:r w:rsidRPr="00EC2307">
              <w:rPr>
                <w:rFonts w:ascii="Arial" w:hAnsi="Arial" w:cs="Arial"/>
                <w:bCs/>
              </w:rPr>
              <w:t>Risques au travail</w:t>
            </w:r>
          </w:p>
        </w:tc>
        <w:tc>
          <w:tcPr>
            <w:tcW w:w="842" w:type="pct"/>
            <w:shd w:val="clear" w:color="auto" w:fill="000000" w:themeFill="text1"/>
            <w:vAlign w:val="center"/>
          </w:tcPr>
          <w:p w14:paraId="134AF824" w14:textId="77777777" w:rsidR="008D715F" w:rsidRPr="00EC2307" w:rsidRDefault="008D715F" w:rsidP="00E37F79">
            <w:pPr>
              <w:pStyle w:val="Commentaire"/>
              <w:jc w:val="center"/>
              <w:rPr>
                <w:rFonts w:ascii="Arial" w:hAnsi="Arial" w:cs="Arial"/>
                <w:bCs/>
                <w:iCs/>
              </w:rPr>
            </w:pPr>
            <w:r w:rsidRPr="00EC2307">
              <w:rPr>
                <w:rFonts w:ascii="Arial" w:hAnsi="Arial" w:cs="Arial"/>
                <w:bCs/>
                <w:iCs/>
              </w:rPr>
              <w:t>Composante et sous-composantes du PICMC</w:t>
            </w:r>
          </w:p>
        </w:tc>
        <w:tc>
          <w:tcPr>
            <w:tcW w:w="1512" w:type="pct"/>
            <w:shd w:val="clear" w:color="auto" w:fill="000000" w:themeFill="text1"/>
            <w:vAlign w:val="center"/>
          </w:tcPr>
          <w:p w14:paraId="3E1E4B3B" w14:textId="77777777" w:rsidR="008D715F" w:rsidRPr="00EC2307" w:rsidRDefault="008D715F" w:rsidP="00E37F79">
            <w:pPr>
              <w:pStyle w:val="Commentaire"/>
              <w:jc w:val="center"/>
              <w:rPr>
                <w:rFonts w:ascii="Arial" w:hAnsi="Arial" w:cs="Arial"/>
                <w:bCs/>
                <w:iCs/>
              </w:rPr>
            </w:pPr>
            <w:r w:rsidRPr="00EC2307">
              <w:rPr>
                <w:rFonts w:ascii="Arial" w:hAnsi="Arial" w:cs="Arial"/>
                <w:bCs/>
                <w:iCs/>
              </w:rPr>
              <w:t>Mesures de gestion</w:t>
            </w:r>
          </w:p>
        </w:tc>
      </w:tr>
      <w:tr w:rsidR="008D715F" w:rsidRPr="00EC2307" w14:paraId="4F4956A3" w14:textId="77777777" w:rsidTr="00E37F79">
        <w:trPr>
          <w:trHeight w:val="2107"/>
        </w:trPr>
        <w:tc>
          <w:tcPr>
            <w:tcW w:w="236" w:type="pct"/>
            <w:vAlign w:val="center"/>
          </w:tcPr>
          <w:p w14:paraId="3F3EC371" w14:textId="77777777" w:rsidR="008D715F" w:rsidRPr="00EC2307" w:rsidRDefault="008D715F" w:rsidP="00E37F79">
            <w:pPr>
              <w:pStyle w:val="Commentaire"/>
              <w:jc w:val="center"/>
              <w:rPr>
                <w:rFonts w:ascii="Arial" w:hAnsi="Arial" w:cs="Arial"/>
                <w:lang w:val="fr-CA"/>
              </w:rPr>
            </w:pPr>
            <w:r w:rsidRPr="00EC2307">
              <w:rPr>
                <w:rFonts w:ascii="Arial" w:hAnsi="Arial" w:cs="Arial"/>
                <w:lang w:val="fr-CA"/>
              </w:rPr>
              <w:t>1</w:t>
            </w:r>
          </w:p>
        </w:tc>
        <w:tc>
          <w:tcPr>
            <w:tcW w:w="655" w:type="pct"/>
            <w:vAlign w:val="center"/>
          </w:tcPr>
          <w:p w14:paraId="65DCA68E" w14:textId="77777777" w:rsidR="008D715F" w:rsidRPr="00EC2307" w:rsidRDefault="008D715F" w:rsidP="00E37F79">
            <w:pPr>
              <w:pStyle w:val="Commentaire"/>
              <w:rPr>
                <w:rFonts w:ascii="Arial" w:hAnsi="Arial" w:cs="Arial"/>
              </w:rPr>
            </w:pPr>
            <w:r w:rsidRPr="00EC2307">
              <w:rPr>
                <w:rFonts w:ascii="Arial" w:hAnsi="Arial" w:cs="Arial"/>
              </w:rPr>
              <w:t>Conditions de travail et d’emploi</w:t>
            </w:r>
          </w:p>
        </w:tc>
        <w:tc>
          <w:tcPr>
            <w:tcW w:w="1755" w:type="pct"/>
            <w:vAlign w:val="center"/>
          </w:tcPr>
          <w:p w14:paraId="5CEE93FD"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Non-respect des droits des travailleurs en matière de temps de travail, de salaires, d’heures supplémentaires, de rémunération et d’avantages sociaux, etc. </w:t>
            </w:r>
          </w:p>
          <w:p w14:paraId="47B03B29"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Non-respect des périodes de repos hebdomadaire, de congé annuel et de congé de maladie, de congé maternité et de congé pour raison familiale </w:t>
            </w:r>
          </w:p>
          <w:p w14:paraId="4EDA5D19"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Non-respect des préavis de licenciement et des indemnités de départ </w:t>
            </w:r>
          </w:p>
        </w:tc>
        <w:tc>
          <w:tcPr>
            <w:tcW w:w="842" w:type="pct"/>
            <w:vAlign w:val="center"/>
          </w:tcPr>
          <w:p w14:paraId="2A3273AE" w14:textId="77777777" w:rsidR="008D715F" w:rsidRPr="00EC2307" w:rsidRDefault="008D715F" w:rsidP="00E37F79">
            <w:pPr>
              <w:pStyle w:val="Commentaire"/>
              <w:jc w:val="center"/>
              <w:rPr>
                <w:rFonts w:ascii="Arial" w:hAnsi="Arial" w:cs="Arial"/>
                <w:iCs/>
              </w:rPr>
            </w:pPr>
            <w:r w:rsidRPr="00EC2307">
              <w:rPr>
                <w:rFonts w:ascii="Arial" w:hAnsi="Arial" w:cs="Arial"/>
                <w:iCs/>
              </w:rPr>
              <w:t>Ensemble des composantes</w:t>
            </w:r>
          </w:p>
        </w:tc>
        <w:tc>
          <w:tcPr>
            <w:tcW w:w="1512" w:type="pct"/>
            <w:vAlign w:val="center"/>
          </w:tcPr>
          <w:p w14:paraId="6C8CADC1"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Préparation et implantation et suivi </w:t>
            </w:r>
            <w:r>
              <w:rPr>
                <w:rFonts w:ascii="Arial" w:hAnsi="Arial" w:cs="Arial"/>
              </w:rPr>
              <w:t>du</w:t>
            </w:r>
            <w:r w:rsidRPr="00EC2307">
              <w:rPr>
                <w:rFonts w:ascii="Arial" w:hAnsi="Arial" w:cs="Arial"/>
              </w:rPr>
              <w:t xml:space="preserve"> PGMO et de contrat de travail type conforme aux dispositions nationales et de la NES 2</w:t>
            </w:r>
          </w:p>
          <w:p w14:paraId="6BF2B341"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Signature de contrat de travail par les employés</w:t>
            </w:r>
          </w:p>
          <w:p w14:paraId="58D3C56A"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Obligation des sous-contractants de respecter ce PGMO</w:t>
            </w:r>
          </w:p>
        </w:tc>
      </w:tr>
      <w:tr w:rsidR="008D715F" w:rsidRPr="00EC2307" w14:paraId="0A2F6FA2" w14:textId="77777777" w:rsidTr="00E37F79">
        <w:trPr>
          <w:trHeight w:val="3383"/>
        </w:trPr>
        <w:tc>
          <w:tcPr>
            <w:tcW w:w="236" w:type="pct"/>
            <w:vAlign w:val="center"/>
          </w:tcPr>
          <w:p w14:paraId="4B8D90F8" w14:textId="77777777" w:rsidR="008D715F" w:rsidRPr="00EC2307" w:rsidRDefault="008D715F" w:rsidP="00E37F79">
            <w:pPr>
              <w:pStyle w:val="Commentaire"/>
              <w:jc w:val="center"/>
              <w:rPr>
                <w:rFonts w:ascii="Arial" w:hAnsi="Arial" w:cs="Arial"/>
                <w:lang w:val="fr-CA"/>
              </w:rPr>
            </w:pPr>
            <w:r w:rsidRPr="00EC2307">
              <w:rPr>
                <w:rFonts w:ascii="Arial" w:hAnsi="Arial" w:cs="Arial"/>
                <w:lang w:val="fr-CA"/>
              </w:rPr>
              <w:t>2</w:t>
            </w:r>
          </w:p>
        </w:tc>
        <w:tc>
          <w:tcPr>
            <w:tcW w:w="655" w:type="pct"/>
            <w:vAlign w:val="center"/>
          </w:tcPr>
          <w:p w14:paraId="10FF4733" w14:textId="77777777" w:rsidR="008D715F" w:rsidRPr="00EC2307" w:rsidRDefault="008D715F" w:rsidP="00E37F79">
            <w:pPr>
              <w:pStyle w:val="Commentaire"/>
              <w:rPr>
                <w:rFonts w:ascii="Arial" w:hAnsi="Arial" w:cs="Arial"/>
                <w:lang w:val="fr-CA"/>
              </w:rPr>
            </w:pPr>
            <w:r w:rsidRPr="00EC2307">
              <w:rPr>
                <w:rFonts w:ascii="Arial" w:hAnsi="Arial" w:cs="Arial"/>
              </w:rPr>
              <w:t>Discrimination et inégalité des chances</w:t>
            </w:r>
            <w:r w:rsidRPr="00EC2307">
              <w:rPr>
                <w:rFonts w:ascii="Arial" w:hAnsi="Arial" w:cs="Arial"/>
                <w:lang w:val="fr-CA"/>
              </w:rPr>
              <w:t>, violences</w:t>
            </w:r>
          </w:p>
        </w:tc>
        <w:tc>
          <w:tcPr>
            <w:tcW w:w="1755" w:type="pct"/>
            <w:vAlign w:val="center"/>
          </w:tcPr>
          <w:p w14:paraId="2C5B1F7C"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Discrimination en matière de recrutement et de traitement des travailleurs du projet sur la base de caractéristiques personnelles sans rapport avec les besoins inhérents au poste concerné </w:t>
            </w:r>
          </w:p>
          <w:p w14:paraId="3ED3951D"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Non-respect du principe de l’égalité des chances, du traitement équitable, des mesures disciplinaires et de l’accès à l’information</w:t>
            </w:r>
          </w:p>
          <w:p w14:paraId="560C54CC"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Discrimination à l’égard des personnes vulnérables</w:t>
            </w:r>
            <w:r>
              <w:rPr>
                <w:rFonts w:ascii="Arial" w:hAnsi="Arial" w:cs="Arial"/>
              </w:rPr>
              <w:t xml:space="preserve"> </w:t>
            </w:r>
            <w:r w:rsidRPr="00EC2307">
              <w:rPr>
                <w:rFonts w:ascii="Arial" w:hAnsi="Arial" w:cs="Arial"/>
              </w:rPr>
              <w:t xml:space="preserve">(femmes, personnes handicapées, travailleurs migrants, et les enfants en âge de travailler) </w:t>
            </w:r>
          </w:p>
          <w:p w14:paraId="321DF917"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Discrimination et Violence Basée sur le Genre (VBG) l’abus et l’exploitation sexuel (AES)/ harcèlement sexuel (HS) et  les Violences Contre les Enfants (VCE),</w:t>
            </w:r>
          </w:p>
        </w:tc>
        <w:tc>
          <w:tcPr>
            <w:tcW w:w="842" w:type="pct"/>
            <w:vAlign w:val="center"/>
          </w:tcPr>
          <w:p w14:paraId="42E9BF2C" w14:textId="77777777" w:rsidR="008D715F" w:rsidRPr="00EC2307" w:rsidRDefault="008D715F" w:rsidP="00E37F79">
            <w:pPr>
              <w:pStyle w:val="Commentaire"/>
              <w:rPr>
                <w:rFonts w:ascii="Arial" w:hAnsi="Arial" w:cs="Arial"/>
                <w:iCs/>
              </w:rPr>
            </w:pPr>
            <w:r w:rsidRPr="00EC2307">
              <w:rPr>
                <w:rFonts w:ascii="Arial" w:hAnsi="Arial" w:cs="Arial"/>
                <w:iCs/>
              </w:rPr>
              <w:t>Ensemble des composantes</w:t>
            </w:r>
          </w:p>
        </w:tc>
        <w:tc>
          <w:tcPr>
            <w:tcW w:w="1512" w:type="pct"/>
            <w:vAlign w:val="center"/>
          </w:tcPr>
          <w:p w14:paraId="1C57D055" w14:textId="30117B30"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Préparation</w:t>
            </w:r>
            <w:r>
              <w:rPr>
                <w:rFonts w:ascii="Arial" w:hAnsi="Arial" w:cs="Arial"/>
              </w:rPr>
              <w:t xml:space="preserve">, </w:t>
            </w:r>
            <w:r w:rsidRPr="00EC2307">
              <w:rPr>
                <w:rFonts w:ascii="Arial" w:hAnsi="Arial" w:cs="Arial"/>
              </w:rPr>
              <w:t xml:space="preserve">mise en œuvre et suivi </w:t>
            </w:r>
            <w:r>
              <w:rPr>
                <w:rFonts w:ascii="Arial" w:hAnsi="Arial" w:cs="Arial"/>
              </w:rPr>
              <w:t xml:space="preserve">du </w:t>
            </w:r>
            <w:r w:rsidRPr="00EC2307">
              <w:rPr>
                <w:rFonts w:ascii="Arial" w:hAnsi="Arial" w:cs="Arial"/>
              </w:rPr>
              <w:t>PGMO</w:t>
            </w:r>
          </w:p>
          <w:p w14:paraId="6FDFFC15" w14:textId="29AFB09D" w:rsidR="008D715F" w:rsidRPr="002F5CEB" w:rsidRDefault="008D715F" w:rsidP="00E37F79">
            <w:pPr>
              <w:pStyle w:val="Commentaire"/>
              <w:numPr>
                <w:ilvl w:val="0"/>
                <w:numId w:val="52"/>
              </w:numPr>
              <w:ind w:left="172" w:hanging="188"/>
              <w:jc w:val="both"/>
              <w:rPr>
                <w:rFonts w:ascii="Arial" w:hAnsi="Arial" w:cs="Arial"/>
              </w:rPr>
            </w:pPr>
            <w:r w:rsidRPr="002F5CEB">
              <w:rPr>
                <w:rFonts w:ascii="Arial" w:hAnsi="Arial" w:cs="Arial"/>
              </w:rPr>
              <w:t>Signature d’un code de conduite par les employés</w:t>
            </w:r>
            <w:r w:rsidR="002F5CEB" w:rsidRPr="001D715E">
              <w:rPr>
                <w:rFonts w:ascii="Arial" w:hAnsi="Arial" w:cs="Arial"/>
              </w:rPr>
              <w:t xml:space="preserve"> </w:t>
            </w:r>
            <w:r w:rsidR="002F5CEB" w:rsidRPr="002F5CEB">
              <w:rPr>
                <w:rFonts w:ascii="Arial" w:hAnsi="Arial" w:cs="Arial"/>
              </w:rPr>
              <w:t>et les dirigeants des entreprises impliquées dans le projet</w:t>
            </w:r>
          </w:p>
          <w:p w14:paraId="7ED69C19"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Préparation d’un Plan d’action pour gérer les violences basées sur le genre et les EAS/HS</w:t>
            </w:r>
          </w:p>
        </w:tc>
      </w:tr>
      <w:tr w:rsidR="008D715F" w:rsidRPr="00EC2307" w14:paraId="6009651B" w14:textId="77777777" w:rsidTr="00E37F79">
        <w:tc>
          <w:tcPr>
            <w:tcW w:w="236" w:type="pct"/>
            <w:vAlign w:val="center"/>
          </w:tcPr>
          <w:p w14:paraId="58DA59C4" w14:textId="77777777" w:rsidR="008D715F" w:rsidRPr="00EC2307" w:rsidRDefault="008D715F" w:rsidP="00E37F79">
            <w:pPr>
              <w:pStyle w:val="Commentaire"/>
              <w:jc w:val="center"/>
              <w:rPr>
                <w:rFonts w:ascii="Arial" w:hAnsi="Arial" w:cs="Arial"/>
                <w:lang w:val="fr-CA"/>
              </w:rPr>
            </w:pPr>
            <w:r w:rsidRPr="00EC2307">
              <w:rPr>
                <w:rFonts w:ascii="Arial" w:hAnsi="Arial" w:cs="Arial"/>
                <w:lang w:val="fr-CA"/>
              </w:rPr>
              <w:t>3</w:t>
            </w:r>
          </w:p>
        </w:tc>
        <w:tc>
          <w:tcPr>
            <w:tcW w:w="655" w:type="pct"/>
            <w:vAlign w:val="center"/>
          </w:tcPr>
          <w:p w14:paraId="4BB28BB8" w14:textId="77777777" w:rsidR="008D715F" w:rsidRPr="00EC2307" w:rsidRDefault="008D715F" w:rsidP="00E37F79">
            <w:pPr>
              <w:pStyle w:val="Commentaire"/>
              <w:rPr>
                <w:rFonts w:ascii="Arial" w:hAnsi="Arial" w:cs="Arial"/>
              </w:rPr>
            </w:pPr>
            <w:r w:rsidRPr="00EC2307">
              <w:rPr>
                <w:rFonts w:ascii="Arial" w:hAnsi="Arial" w:cs="Arial"/>
              </w:rPr>
              <w:t>Organisation des travailleurs</w:t>
            </w:r>
          </w:p>
        </w:tc>
        <w:tc>
          <w:tcPr>
            <w:tcW w:w="1755" w:type="pct"/>
            <w:vAlign w:val="center"/>
          </w:tcPr>
          <w:p w14:paraId="1BA6F1AE"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Non-respect du rôle des organisations de travailleurs </w:t>
            </w:r>
          </w:p>
          <w:p w14:paraId="6E925FE6"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Non-fourniture en temps opportun des informations nécessaires à des négociations constructives </w:t>
            </w:r>
          </w:p>
          <w:p w14:paraId="0075E389"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Discrimination ou mesure en représailles contre les travailleurs du projet qui participent ou souhaitent participer à des organisations de travailleurs et aux négociations collectives ou à d’autres mécanismes</w:t>
            </w:r>
          </w:p>
        </w:tc>
        <w:tc>
          <w:tcPr>
            <w:tcW w:w="842" w:type="pct"/>
            <w:vAlign w:val="center"/>
          </w:tcPr>
          <w:p w14:paraId="45A69E50" w14:textId="77777777" w:rsidR="008D715F" w:rsidRPr="00EC2307" w:rsidRDefault="008D715F" w:rsidP="00E37F79">
            <w:pPr>
              <w:pStyle w:val="Commentaire"/>
              <w:rPr>
                <w:rFonts w:ascii="Arial" w:hAnsi="Arial" w:cs="Arial"/>
                <w:iCs/>
              </w:rPr>
            </w:pPr>
            <w:r w:rsidRPr="00EC2307">
              <w:rPr>
                <w:rFonts w:ascii="Arial" w:hAnsi="Arial" w:cs="Arial"/>
                <w:iCs/>
              </w:rPr>
              <w:t>Ensemble des composantes</w:t>
            </w:r>
          </w:p>
        </w:tc>
        <w:tc>
          <w:tcPr>
            <w:tcW w:w="1512" w:type="pct"/>
            <w:vAlign w:val="center"/>
          </w:tcPr>
          <w:p w14:paraId="24144EF6" w14:textId="54173826"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Préparation</w:t>
            </w:r>
            <w:r>
              <w:rPr>
                <w:rFonts w:ascii="Arial" w:hAnsi="Arial" w:cs="Arial"/>
              </w:rPr>
              <w:t xml:space="preserve">, </w:t>
            </w:r>
            <w:r w:rsidRPr="00EC2307">
              <w:rPr>
                <w:rFonts w:ascii="Arial" w:hAnsi="Arial" w:cs="Arial"/>
              </w:rPr>
              <w:t xml:space="preserve">implantation et suivi </w:t>
            </w:r>
            <w:r>
              <w:rPr>
                <w:rFonts w:ascii="Arial" w:hAnsi="Arial" w:cs="Arial"/>
              </w:rPr>
              <w:t xml:space="preserve">du </w:t>
            </w:r>
            <w:r w:rsidRPr="00EC2307">
              <w:rPr>
                <w:rFonts w:ascii="Arial" w:hAnsi="Arial" w:cs="Arial"/>
              </w:rPr>
              <w:t xml:space="preserve">PGMO </w:t>
            </w:r>
          </w:p>
          <w:p w14:paraId="3A2607E3"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Information et consultation des syndicats des travailleurs employés des entreprise</w:t>
            </w:r>
            <w:r>
              <w:rPr>
                <w:rFonts w:ascii="Arial" w:hAnsi="Arial" w:cs="Arial"/>
              </w:rPr>
              <w:t>s</w:t>
            </w:r>
            <w:r w:rsidRPr="00EC2307">
              <w:rPr>
                <w:rFonts w:ascii="Arial" w:hAnsi="Arial" w:cs="Arial"/>
              </w:rPr>
              <w:t xml:space="preserve"> de travaux</w:t>
            </w:r>
          </w:p>
        </w:tc>
      </w:tr>
      <w:tr w:rsidR="008D715F" w:rsidRPr="00EC2307" w14:paraId="5B285D95" w14:textId="77777777" w:rsidTr="00E37F79">
        <w:tc>
          <w:tcPr>
            <w:tcW w:w="236" w:type="pct"/>
            <w:vAlign w:val="center"/>
          </w:tcPr>
          <w:p w14:paraId="6378AE40" w14:textId="77777777" w:rsidR="008D715F" w:rsidRPr="00EC2307" w:rsidRDefault="008D715F" w:rsidP="00E37F79">
            <w:pPr>
              <w:pStyle w:val="Commentaire"/>
              <w:jc w:val="center"/>
              <w:rPr>
                <w:rFonts w:ascii="Arial" w:hAnsi="Arial" w:cs="Arial"/>
                <w:lang w:val="fr-CA"/>
              </w:rPr>
            </w:pPr>
            <w:r w:rsidRPr="00EC2307">
              <w:rPr>
                <w:rFonts w:ascii="Arial" w:hAnsi="Arial" w:cs="Arial"/>
                <w:lang w:val="fr-CA"/>
              </w:rPr>
              <w:t>4</w:t>
            </w:r>
          </w:p>
        </w:tc>
        <w:tc>
          <w:tcPr>
            <w:tcW w:w="655" w:type="pct"/>
            <w:vAlign w:val="center"/>
          </w:tcPr>
          <w:p w14:paraId="27C1A73E" w14:textId="77777777" w:rsidR="008D715F" w:rsidRPr="00EC2307" w:rsidRDefault="008D715F" w:rsidP="00E37F79">
            <w:pPr>
              <w:pStyle w:val="Commentaire"/>
              <w:rPr>
                <w:rFonts w:ascii="Arial" w:hAnsi="Arial" w:cs="Arial"/>
              </w:rPr>
            </w:pPr>
            <w:r w:rsidRPr="00EC2307">
              <w:rPr>
                <w:rFonts w:ascii="Arial" w:hAnsi="Arial" w:cs="Arial"/>
              </w:rPr>
              <w:t>Travail des enfants</w:t>
            </w:r>
          </w:p>
        </w:tc>
        <w:tc>
          <w:tcPr>
            <w:tcW w:w="1755" w:type="pct"/>
            <w:vAlign w:val="center"/>
          </w:tcPr>
          <w:p w14:paraId="4B39AEC5"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Embauchage d’enfants n’ayant pas atteint l’âge minimum prescrit conformément à la règlementation nationale </w:t>
            </w:r>
          </w:p>
          <w:p w14:paraId="7EF28CB6" w14:textId="19D1DDBA"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Conditions pouvant présenter un danger pour les enfants ayant dépassé l’âge minimum (1</w:t>
            </w:r>
            <w:r w:rsidR="0054784D">
              <w:rPr>
                <w:rFonts w:ascii="Arial" w:hAnsi="Arial" w:cs="Arial"/>
              </w:rPr>
              <w:t xml:space="preserve">5 </w:t>
            </w:r>
            <w:r w:rsidRPr="00EC2307">
              <w:rPr>
                <w:rFonts w:ascii="Arial" w:hAnsi="Arial" w:cs="Arial"/>
              </w:rPr>
              <w:t xml:space="preserve">ans) mais pas </w:t>
            </w:r>
            <w:r w:rsidRPr="00EC2307">
              <w:rPr>
                <w:rFonts w:ascii="Arial" w:hAnsi="Arial" w:cs="Arial"/>
              </w:rPr>
              <w:lastRenderedPageBreak/>
              <w:t>encore 18 ans : compromettre leur éducation ou nuire à leur développement physique, mental, spirituel, moral ou social</w:t>
            </w:r>
          </w:p>
        </w:tc>
        <w:tc>
          <w:tcPr>
            <w:tcW w:w="842" w:type="pct"/>
            <w:vAlign w:val="center"/>
          </w:tcPr>
          <w:p w14:paraId="3A0D1775" w14:textId="77777777" w:rsidR="008D715F" w:rsidRPr="00EC2307" w:rsidRDefault="008D715F" w:rsidP="00E37F79">
            <w:pPr>
              <w:pStyle w:val="Commentaire"/>
              <w:rPr>
                <w:rFonts w:ascii="Arial" w:hAnsi="Arial" w:cs="Arial"/>
                <w:iCs/>
              </w:rPr>
            </w:pPr>
            <w:r w:rsidRPr="00EC2307">
              <w:rPr>
                <w:rFonts w:ascii="Arial" w:hAnsi="Arial" w:cs="Arial"/>
                <w:iCs/>
              </w:rPr>
              <w:lastRenderedPageBreak/>
              <w:t>Composante 1 </w:t>
            </w:r>
          </w:p>
        </w:tc>
        <w:tc>
          <w:tcPr>
            <w:tcW w:w="1512" w:type="pct"/>
            <w:vAlign w:val="center"/>
          </w:tcPr>
          <w:p w14:paraId="2349A85D"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Préparation et mise en œuvre et suivi de ce PGMO </w:t>
            </w:r>
          </w:p>
          <w:p w14:paraId="5BCCCEDA"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Obligation des sous-contractants de respecter les règles de protection des enfants</w:t>
            </w:r>
          </w:p>
        </w:tc>
      </w:tr>
      <w:tr w:rsidR="008D715F" w:rsidRPr="00EC2307" w14:paraId="55F4D0F3" w14:textId="77777777" w:rsidTr="00E37F79">
        <w:trPr>
          <w:trHeight w:val="1234"/>
        </w:trPr>
        <w:tc>
          <w:tcPr>
            <w:tcW w:w="236" w:type="pct"/>
            <w:vAlign w:val="center"/>
          </w:tcPr>
          <w:p w14:paraId="369AF58C" w14:textId="77777777" w:rsidR="008D715F" w:rsidRPr="00EC2307" w:rsidRDefault="008D715F" w:rsidP="00E37F79">
            <w:pPr>
              <w:pStyle w:val="Commentaire"/>
              <w:jc w:val="center"/>
              <w:rPr>
                <w:rFonts w:ascii="Arial" w:hAnsi="Arial" w:cs="Arial"/>
                <w:lang w:val="fr-CA"/>
              </w:rPr>
            </w:pPr>
            <w:r w:rsidRPr="00EC2307">
              <w:rPr>
                <w:rFonts w:ascii="Arial" w:hAnsi="Arial" w:cs="Arial"/>
                <w:lang w:val="fr-CA"/>
              </w:rPr>
              <w:t>5</w:t>
            </w:r>
          </w:p>
        </w:tc>
        <w:tc>
          <w:tcPr>
            <w:tcW w:w="655" w:type="pct"/>
            <w:vAlign w:val="center"/>
          </w:tcPr>
          <w:p w14:paraId="71CABC38" w14:textId="77777777" w:rsidR="008D715F" w:rsidRPr="00EC2307" w:rsidRDefault="008D715F" w:rsidP="00E37F79">
            <w:pPr>
              <w:pStyle w:val="Commentaire"/>
              <w:rPr>
                <w:rFonts w:ascii="Arial" w:hAnsi="Arial" w:cs="Arial"/>
                <w:lang w:val="fr-CA"/>
              </w:rPr>
            </w:pPr>
            <w:r w:rsidRPr="00EC2307">
              <w:rPr>
                <w:rFonts w:ascii="Arial" w:hAnsi="Arial" w:cs="Arial"/>
              </w:rPr>
              <w:t>Travail forc</w:t>
            </w:r>
            <w:r w:rsidRPr="00EC2307">
              <w:rPr>
                <w:rFonts w:ascii="Arial" w:hAnsi="Arial" w:cs="Arial"/>
                <w:lang w:val="fr-CA"/>
              </w:rPr>
              <w:t>é</w:t>
            </w:r>
          </w:p>
        </w:tc>
        <w:tc>
          <w:tcPr>
            <w:tcW w:w="1755" w:type="pct"/>
            <w:vAlign w:val="center"/>
          </w:tcPr>
          <w:p w14:paraId="09A3B1AC"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Service exigé sous la menace d’une peine quelconque et pour lequel le(s) concerné(s) ne s’est (se sont) pas offert(s) de plein gré </w:t>
            </w:r>
          </w:p>
          <w:p w14:paraId="67E3DABD"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Emploi de victime de trafic humain</w:t>
            </w:r>
          </w:p>
        </w:tc>
        <w:tc>
          <w:tcPr>
            <w:tcW w:w="842" w:type="pct"/>
            <w:vAlign w:val="center"/>
          </w:tcPr>
          <w:p w14:paraId="2B4B7AE6" w14:textId="77777777" w:rsidR="008D715F" w:rsidRPr="00EC2307" w:rsidRDefault="008D715F" w:rsidP="00E37F79">
            <w:pPr>
              <w:pStyle w:val="Commentaire"/>
              <w:rPr>
                <w:rFonts w:ascii="Arial" w:hAnsi="Arial" w:cs="Arial"/>
                <w:iCs/>
              </w:rPr>
            </w:pPr>
            <w:r w:rsidRPr="00EC2307">
              <w:rPr>
                <w:rFonts w:ascii="Arial" w:hAnsi="Arial" w:cs="Arial"/>
                <w:iCs/>
              </w:rPr>
              <w:t>Ensemble des composantes</w:t>
            </w:r>
          </w:p>
        </w:tc>
        <w:tc>
          <w:tcPr>
            <w:tcW w:w="1512" w:type="pct"/>
            <w:vAlign w:val="center"/>
          </w:tcPr>
          <w:p w14:paraId="09B69529"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Préparation</w:t>
            </w:r>
            <w:r>
              <w:rPr>
                <w:rFonts w:ascii="Arial" w:hAnsi="Arial" w:cs="Arial"/>
              </w:rPr>
              <w:t xml:space="preserve">, </w:t>
            </w:r>
            <w:r w:rsidRPr="00EC2307">
              <w:rPr>
                <w:rFonts w:ascii="Arial" w:hAnsi="Arial" w:cs="Arial"/>
              </w:rPr>
              <w:t xml:space="preserve">implantation et suivi </w:t>
            </w:r>
            <w:r>
              <w:rPr>
                <w:rFonts w:ascii="Arial" w:hAnsi="Arial" w:cs="Arial"/>
              </w:rPr>
              <w:t>du</w:t>
            </w:r>
            <w:r w:rsidRPr="00EC2307">
              <w:rPr>
                <w:rFonts w:ascii="Arial" w:hAnsi="Arial" w:cs="Arial"/>
              </w:rPr>
              <w:t xml:space="preserve"> PGMO </w:t>
            </w:r>
          </w:p>
          <w:p w14:paraId="3C8503F0"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Obligation des sous-contractants de respecter les règles au sujet du travail forcé</w:t>
            </w:r>
          </w:p>
        </w:tc>
      </w:tr>
      <w:tr w:rsidR="008D715F" w:rsidRPr="00EC2307" w14:paraId="7E888B39" w14:textId="77777777" w:rsidTr="00E37F79">
        <w:tc>
          <w:tcPr>
            <w:tcW w:w="236" w:type="pct"/>
            <w:vAlign w:val="center"/>
          </w:tcPr>
          <w:p w14:paraId="2C00CE0C" w14:textId="77777777" w:rsidR="008D715F" w:rsidRPr="00EC2307" w:rsidRDefault="008D715F" w:rsidP="00E37F79">
            <w:pPr>
              <w:pStyle w:val="Commentaire"/>
              <w:jc w:val="center"/>
              <w:rPr>
                <w:rFonts w:ascii="Arial" w:hAnsi="Arial" w:cs="Arial"/>
                <w:lang w:val="fr-CA"/>
              </w:rPr>
            </w:pPr>
            <w:r w:rsidRPr="00EC2307">
              <w:rPr>
                <w:rFonts w:ascii="Arial" w:hAnsi="Arial" w:cs="Arial"/>
                <w:lang w:val="fr-CA"/>
              </w:rPr>
              <w:t>6</w:t>
            </w:r>
          </w:p>
        </w:tc>
        <w:tc>
          <w:tcPr>
            <w:tcW w:w="655" w:type="pct"/>
            <w:vAlign w:val="center"/>
          </w:tcPr>
          <w:p w14:paraId="35ED7F0C" w14:textId="77777777" w:rsidR="008D715F" w:rsidRPr="00EC2307" w:rsidRDefault="008D715F" w:rsidP="00E37F79">
            <w:pPr>
              <w:pStyle w:val="Commentaire"/>
              <w:rPr>
                <w:rFonts w:ascii="Arial" w:hAnsi="Arial" w:cs="Arial"/>
              </w:rPr>
            </w:pPr>
            <w:r w:rsidRPr="00EC2307">
              <w:rPr>
                <w:rFonts w:ascii="Arial" w:hAnsi="Arial" w:cs="Arial"/>
              </w:rPr>
              <w:t>Santé et sécurité au travail (SST)</w:t>
            </w:r>
          </w:p>
        </w:tc>
        <w:tc>
          <w:tcPr>
            <w:tcW w:w="1755" w:type="pct"/>
            <w:vAlign w:val="center"/>
          </w:tcPr>
          <w:p w14:paraId="732FBD48" w14:textId="77777777" w:rsidR="008D715F" w:rsidRPr="00EC2307" w:rsidRDefault="008D715F" w:rsidP="00E37F79">
            <w:pPr>
              <w:pStyle w:val="Commentaire"/>
              <w:numPr>
                <w:ilvl w:val="0"/>
                <w:numId w:val="52"/>
              </w:numPr>
              <w:ind w:left="172" w:hanging="188"/>
              <w:jc w:val="both"/>
              <w:rPr>
                <w:rFonts w:ascii="Arial" w:hAnsi="Arial" w:cs="Arial"/>
              </w:rPr>
            </w:pPr>
            <w:bookmarkStart w:id="180" w:name="_Hlk87211293"/>
            <w:r w:rsidRPr="00EC2307">
              <w:rPr>
                <w:rFonts w:ascii="Arial" w:hAnsi="Arial" w:cs="Arial"/>
              </w:rPr>
              <w:t xml:space="preserve">Exposition des travailleurs à des substances potentiellement dangereuses (peinture, diluant, vernis, hydrocarbure) </w:t>
            </w:r>
          </w:p>
          <w:p w14:paraId="097D6FC4"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Accidents, maladies, handicaps, décès et autres incidents de travail </w:t>
            </w:r>
          </w:p>
          <w:p w14:paraId="2C356861"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Manque d’accompagnement et d’assistance aux travailleurs victimes d’accidents de travail </w:t>
            </w:r>
          </w:p>
          <w:p w14:paraId="17F2113B"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Utilisation de la machinerie en mauvais état </w:t>
            </w:r>
          </w:p>
          <w:p w14:paraId="3C8BBC8E"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Incendies en cas de mauvaise manipulation des produits inflammables </w:t>
            </w:r>
          </w:p>
          <w:p w14:paraId="57CD6F4C" w14:textId="2333ECD5" w:rsidR="008D715F"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Propagation </w:t>
            </w:r>
            <w:r w:rsidR="00084CE1">
              <w:rPr>
                <w:rFonts w:ascii="Arial" w:hAnsi="Arial" w:cs="Arial"/>
              </w:rPr>
              <w:t>de</w:t>
            </w:r>
            <w:r w:rsidRPr="00EC2307">
              <w:rPr>
                <w:rFonts w:ascii="Arial" w:hAnsi="Arial" w:cs="Arial"/>
              </w:rPr>
              <w:t xml:space="preserve"> VIH/SIDA</w:t>
            </w:r>
            <w:r w:rsidR="00084CE1">
              <w:rPr>
                <w:rFonts w:ascii="Arial" w:hAnsi="Arial" w:cs="Arial"/>
              </w:rPr>
              <w:t xml:space="preserve"> et </w:t>
            </w:r>
            <w:r w:rsidR="00DA7DF9">
              <w:rPr>
                <w:rFonts w:ascii="Arial" w:hAnsi="Arial" w:cs="Arial"/>
              </w:rPr>
              <w:t>a</w:t>
            </w:r>
            <w:r w:rsidR="00084CE1">
              <w:rPr>
                <w:rFonts w:ascii="Arial" w:hAnsi="Arial" w:cs="Arial"/>
              </w:rPr>
              <w:t>utres</w:t>
            </w:r>
            <w:r w:rsidR="00D93373">
              <w:rPr>
                <w:rFonts w:ascii="Arial" w:hAnsi="Arial" w:cs="Arial"/>
              </w:rPr>
              <w:t xml:space="preserve"> </w:t>
            </w:r>
            <w:r w:rsidR="00D93373" w:rsidRPr="00D93373">
              <w:rPr>
                <w:rFonts w:ascii="Arial" w:hAnsi="Arial" w:cs="Arial"/>
              </w:rPr>
              <w:t>maladie</w:t>
            </w:r>
            <w:r w:rsidR="00D93373">
              <w:rPr>
                <w:rFonts w:ascii="Arial" w:hAnsi="Arial" w:cs="Arial"/>
              </w:rPr>
              <w:t>s</w:t>
            </w:r>
            <w:r w:rsidR="00D93373" w:rsidRPr="00D93373">
              <w:rPr>
                <w:rFonts w:ascii="Arial" w:hAnsi="Arial" w:cs="Arial"/>
              </w:rPr>
              <w:t xml:space="preserve"> sexuellement transmissible</w:t>
            </w:r>
            <w:r w:rsidR="00D93373">
              <w:rPr>
                <w:rFonts w:ascii="Arial" w:hAnsi="Arial" w:cs="Arial"/>
              </w:rPr>
              <w:t>s</w:t>
            </w:r>
            <w:r w:rsidRPr="00EC2307">
              <w:rPr>
                <w:rFonts w:ascii="Arial" w:hAnsi="Arial" w:cs="Arial"/>
              </w:rPr>
              <w:t xml:space="preserve"> en cas de comportement sexuels risqués </w:t>
            </w:r>
            <w:r w:rsidR="00033B75">
              <w:rPr>
                <w:rFonts w:ascii="Arial" w:hAnsi="Arial" w:cs="Arial"/>
              </w:rPr>
              <w:t>des travailleurs</w:t>
            </w:r>
          </w:p>
          <w:p w14:paraId="6C03EC3B" w14:textId="1A7AD917" w:rsidR="006378BB" w:rsidRDefault="002B1BF6" w:rsidP="00E37F79">
            <w:pPr>
              <w:pStyle w:val="Commentaire"/>
              <w:numPr>
                <w:ilvl w:val="0"/>
                <w:numId w:val="52"/>
              </w:numPr>
              <w:ind w:left="172" w:hanging="188"/>
              <w:jc w:val="both"/>
              <w:rPr>
                <w:rFonts w:ascii="Arial" w:hAnsi="Arial" w:cs="Arial"/>
              </w:rPr>
            </w:pPr>
            <w:r w:rsidRPr="002B1BF6">
              <w:rPr>
                <w:rFonts w:ascii="Arial" w:hAnsi="Arial" w:cs="Arial"/>
              </w:rPr>
              <w:t>Propagation de maladies transmissibles, y compris</w:t>
            </w:r>
            <w:r>
              <w:rPr>
                <w:rFonts w:ascii="Arial" w:hAnsi="Arial" w:cs="Arial"/>
              </w:rPr>
              <w:t xml:space="preserve"> le</w:t>
            </w:r>
            <w:r w:rsidRPr="002B1BF6">
              <w:rPr>
                <w:rFonts w:ascii="Arial" w:hAnsi="Arial" w:cs="Arial"/>
              </w:rPr>
              <w:t xml:space="preserve"> COVID-19</w:t>
            </w:r>
          </w:p>
          <w:p w14:paraId="7F339D08"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Propagation de maladies liées au manque de respect des principes d’hygiène</w:t>
            </w:r>
            <w:bookmarkEnd w:id="180"/>
          </w:p>
        </w:tc>
        <w:tc>
          <w:tcPr>
            <w:tcW w:w="842" w:type="pct"/>
            <w:vAlign w:val="center"/>
          </w:tcPr>
          <w:p w14:paraId="7A1C47B8" w14:textId="77777777" w:rsidR="008D715F" w:rsidRPr="00EC2307" w:rsidRDefault="008D715F" w:rsidP="00E37F79">
            <w:pPr>
              <w:pStyle w:val="Commentaire"/>
              <w:rPr>
                <w:rFonts w:ascii="Arial" w:hAnsi="Arial" w:cs="Arial"/>
                <w:iCs/>
              </w:rPr>
            </w:pPr>
            <w:r w:rsidRPr="00EC2307">
              <w:rPr>
                <w:rFonts w:ascii="Arial" w:hAnsi="Arial" w:cs="Arial"/>
                <w:iCs/>
              </w:rPr>
              <w:t>Composantes 1 et 2</w:t>
            </w:r>
          </w:p>
        </w:tc>
        <w:tc>
          <w:tcPr>
            <w:tcW w:w="1512" w:type="pct"/>
            <w:vAlign w:val="center"/>
          </w:tcPr>
          <w:p w14:paraId="29F85BF3"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Préparation</w:t>
            </w:r>
            <w:r>
              <w:rPr>
                <w:rFonts w:ascii="Arial" w:hAnsi="Arial" w:cs="Arial"/>
              </w:rPr>
              <w:t xml:space="preserve">, </w:t>
            </w:r>
            <w:r w:rsidRPr="00EC2307">
              <w:rPr>
                <w:rFonts w:ascii="Arial" w:hAnsi="Arial" w:cs="Arial"/>
              </w:rPr>
              <w:t xml:space="preserve">implantation et suivi </w:t>
            </w:r>
            <w:r>
              <w:rPr>
                <w:rFonts w:ascii="Arial" w:hAnsi="Arial" w:cs="Arial"/>
              </w:rPr>
              <w:t>du</w:t>
            </w:r>
            <w:r w:rsidRPr="00EC2307">
              <w:rPr>
                <w:rFonts w:ascii="Arial" w:hAnsi="Arial" w:cs="Arial"/>
              </w:rPr>
              <w:t xml:space="preserve"> PGMO </w:t>
            </w:r>
          </w:p>
          <w:p w14:paraId="37EC47BA"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Adoption par les entreprises et sous-contractants d’un P</w:t>
            </w:r>
            <w:r>
              <w:rPr>
                <w:rFonts w:ascii="Arial" w:hAnsi="Arial" w:cs="Arial"/>
              </w:rPr>
              <w:t xml:space="preserve">lan Santé et Sécurité au travail </w:t>
            </w:r>
            <w:r w:rsidRPr="00EC2307">
              <w:rPr>
                <w:rFonts w:ascii="Arial" w:hAnsi="Arial" w:cs="Arial"/>
              </w:rPr>
              <w:t xml:space="preserve">pour les travaux et l’exploitation </w:t>
            </w:r>
            <w:r w:rsidRPr="00C97A0A">
              <w:rPr>
                <w:rFonts w:ascii="Arial" w:hAnsi="Arial" w:cs="Arial"/>
              </w:rPr>
              <w:t>des infrastructures portuaires</w:t>
            </w:r>
          </w:p>
        </w:tc>
      </w:tr>
      <w:tr w:rsidR="008D715F" w:rsidRPr="00EC2307" w14:paraId="09BE4078" w14:textId="77777777" w:rsidTr="00E37F79">
        <w:tc>
          <w:tcPr>
            <w:tcW w:w="236" w:type="pct"/>
            <w:vAlign w:val="center"/>
          </w:tcPr>
          <w:p w14:paraId="5752160C" w14:textId="77777777" w:rsidR="008D715F" w:rsidRPr="00EC2307" w:rsidRDefault="008D715F" w:rsidP="00E37F79">
            <w:pPr>
              <w:pStyle w:val="Commentaire"/>
              <w:jc w:val="center"/>
              <w:rPr>
                <w:rFonts w:ascii="Arial" w:hAnsi="Arial" w:cs="Arial"/>
                <w:lang w:val="fr-CA"/>
              </w:rPr>
            </w:pPr>
            <w:r w:rsidRPr="00EC2307">
              <w:rPr>
                <w:rFonts w:ascii="Arial" w:hAnsi="Arial" w:cs="Arial"/>
                <w:lang w:val="fr-CA"/>
              </w:rPr>
              <w:t>7</w:t>
            </w:r>
          </w:p>
        </w:tc>
        <w:tc>
          <w:tcPr>
            <w:tcW w:w="655" w:type="pct"/>
            <w:vAlign w:val="center"/>
          </w:tcPr>
          <w:p w14:paraId="0324AC72" w14:textId="77777777" w:rsidR="008D715F" w:rsidRPr="00EC2307" w:rsidRDefault="008D715F" w:rsidP="00E37F79">
            <w:pPr>
              <w:pStyle w:val="Commentaire"/>
              <w:rPr>
                <w:rFonts w:ascii="Arial" w:hAnsi="Arial" w:cs="Arial"/>
              </w:rPr>
            </w:pPr>
            <w:r w:rsidRPr="00EC2307">
              <w:rPr>
                <w:rFonts w:ascii="Arial" w:hAnsi="Arial" w:cs="Arial"/>
              </w:rPr>
              <w:t>Nature des contrats</w:t>
            </w:r>
          </w:p>
        </w:tc>
        <w:tc>
          <w:tcPr>
            <w:tcW w:w="1755" w:type="pct"/>
            <w:vAlign w:val="center"/>
          </w:tcPr>
          <w:p w14:paraId="30F83BF9"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 xml:space="preserve">Non prise en compte des procédures de gestion de la main-d’œuvre dans le contrat des tiers </w:t>
            </w:r>
          </w:p>
          <w:p w14:paraId="3E219FE4"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Inaccessibilité du mécanisme de gestion des plaintes pour les travailleurs contractuels</w:t>
            </w:r>
          </w:p>
        </w:tc>
        <w:tc>
          <w:tcPr>
            <w:tcW w:w="842" w:type="pct"/>
            <w:vAlign w:val="center"/>
          </w:tcPr>
          <w:p w14:paraId="2AFFD5E8" w14:textId="77777777" w:rsidR="008D715F" w:rsidRPr="00EC2307" w:rsidRDefault="008D715F" w:rsidP="00E37F79">
            <w:pPr>
              <w:pStyle w:val="Commentaire"/>
              <w:rPr>
                <w:rFonts w:ascii="Arial" w:hAnsi="Arial" w:cs="Arial"/>
                <w:iCs/>
              </w:rPr>
            </w:pPr>
            <w:r w:rsidRPr="00EC2307">
              <w:rPr>
                <w:rFonts w:ascii="Arial" w:hAnsi="Arial" w:cs="Arial"/>
                <w:iCs/>
              </w:rPr>
              <w:t>Ensemble des composantes</w:t>
            </w:r>
          </w:p>
        </w:tc>
        <w:tc>
          <w:tcPr>
            <w:tcW w:w="1512" w:type="pct"/>
            <w:vAlign w:val="center"/>
          </w:tcPr>
          <w:p w14:paraId="33BDE439"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Préparation</w:t>
            </w:r>
            <w:r>
              <w:rPr>
                <w:rFonts w:ascii="Arial" w:hAnsi="Arial" w:cs="Arial"/>
              </w:rPr>
              <w:t xml:space="preserve">, </w:t>
            </w:r>
            <w:r w:rsidRPr="00EC2307">
              <w:rPr>
                <w:rFonts w:ascii="Arial" w:hAnsi="Arial" w:cs="Arial"/>
              </w:rPr>
              <w:t xml:space="preserve">implantation et suivi </w:t>
            </w:r>
            <w:r>
              <w:rPr>
                <w:rFonts w:ascii="Arial" w:hAnsi="Arial" w:cs="Arial"/>
              </w:rPr>
              <w:t>du</w:t>
            </w:r>
            <w:r w:rsidRPr="00EC2307">
              <w:rPr>
                <w:rFonts w:ascii="Arial" w:hAnsi="Arial" w:cs="Arial"/>
              </w:rPr>
              <w:t xml:space="preserve"> PGMO </w:t>
            </w:r>
          </w:p>
          <w:p w14:paraId="16E9285D" w14:textId="77777777" w:rsidR="008D715F" w:rsidRPr="00EC2307" w:rsidRDefault="008D715F" w:rsidP="00E37F79">
            <w:pPr>
              <w:pStyle w:val="Commentaire"/>
              <w:numPr>
                <w:ilvl w:val="0"/>
                <w:numId w:val="52"/>
              </w:numPr>
              <w:ind w:left="172" w:hanging="188"/>
              <w:jc w:val="both"/>
              <w:rPr>
                <w:rFonts w:ascii="Arial" w:hAnsi="Arial" w:cs="Arial"/>
              </w:rPr>
            </w:pPr>
            <w:r w:rsidRPr="00EC2307">
              <w:rPr>
                <w:rFonts w:ascii="Arial" w:hAnsi="Arial" w:cs="Arial"/>
              </w:rPr>
              <w:t>Adoption par les sous-contractants des règles et normes du PGMO</w:t>
            </w:r>
          </w:p>
        </w:tc>
      </w:tr>
      <w:tr w:rsidR="00F02C09" w:rsidRPr="00EC2307" w14:paraId="27C31DDC" w14:textId="77777777" w:rsidTr="00E37F79">
        <w:tc>
          <w:tcPr>
            <w:tcW w:w="236" w:type="pct"/>
            <w:vAlign w:val="center"/>
          </w:tcPr>
          <w:p w14:paraId="3FF7A1B8" w14:textId="0C51E02D" w:rsidR="00F02C09" w:rsidRDefault="00F02C09" w:rsidP="00E37F79">
            <w:pPr>
              <w:pStyle w:val="Commentaire"/>
              <w:jc w:val="center"/>
              <w:rPr>
                <w:rFonts w:ascii="Arial" w:hAnsi="Arial" w:cs="Arial"/>
                <w:lang w:val="fr-CA"/>
              </w:rPr>
            </w:pPr>
            <w:r>
              <w:rPr>
                <w:rFonts w:ascii="Arial" w:hAnsi="Arial" w:cs="Arial"/>
                <w:lang w:val="fr-CA"/>
              </w:rPr>
              <w:t>8</w:t>
            </w:r>
          </w:p>
        </w:tc>
        <w:tc>
          <w:tcPr>
            <w:tcW w:w="655" w:type="pct"/>
            <w:vAlign w:val="center"/>
          </w:tcPr>
          <w:p w14:paraId="1A03E617" w14:textId="0DC887AD" w:rsidR="00F02C09" w:rsidRDefault="00D3472B" w:rsidP="00E37F79">
            <w:pPr>
              <w:pStyle w:val="Commentaire"/>
              <w:rPr>
                <w:rFonts w:ascii="Arial" w:hAnsi="Arial" w:cs="Arial"/>
              </w:rPr>
            </w:pPr>
            <w:r>
              <w:rPr>
                <w:rFonts w:ascii="Arial" w:hAnsi="Arial" w:cs="Arial"/>
              </w:rPr>
              <w:t>Cohabitation entre les travailleurs et les communautés</w:t>
            </w:r>
          </w:p>
        </w:tc>
        <w:tc>
          <w:tcPr>
            <w:tcW w:w="1755" w:type="pct"/>
            <w:vAlign w:val="center"/>
          </w:tcPr>
          <w:p w14:paraId="229EB675" w14:textId="143FB801" w:rsidR="00F02C09" w:rsidRPr="00EC2307" w:rsidRDefault="00043615" w:rsidP="00E37F79">
            <w:pPr>
              <w:pStyle w:val="Commentaire"/>
              <w:numPr>
                <w:ilvl w:val="0"/>
                <w:numId w:val="52"/>
              </w:numPr>
              <w:ind w:left="172" w:hanging="188"/>
              <w:jc w:val="both"/>
              <w:rPr>
                <w:rFonts w:ascii="Arial" w:hAnsi="Arial" w:cs="Arial"/>
              </w:rPr>
            </w:pPr>
            <w:r w:rsidRPr="00F02C09">
              <w:rPr>
                <w:rFonts w:ascii="Arial" w:hAnsi="Arial" w:cs="Arial"/>
              </w:rPr>
              <w:t>C</w:t>
            </w:r>
            <w:r w:rsidRPr="004E55B8">
              <w:rPr>
                <w:rFonts w:ascii="Arial" w:hAnsi="Arial" w:cs="Arial"/>
              </w:rPr>
              <w:t>onflits entre t</w:t>
            </w:r>
            <w:r w:rsidRPr="00F02C09">
              <w:rPr>
                <w:rFonts w:ascii="Arial" w:hAnsi="Arial" w:cs="Arial"/>
              </w:rPr>
              <w:t>ravailleurs et populations riveraines</w:t>
            </w:r>
          </w:p>
        </w:tc>
        <w:tc>
          <w:tcPr>
            <w:tcW w:w="842" w:type="pct"/>
            <w:vAlign w:val="center"/>
          </w:tcPr>
          <w:p w14:paraId="3DCA5F86" w14:textId="491B768D" w:rsidR="00F02C09" w:rsidRPr="00EC2307" w:rsidRDefault="00D3472B" w:rsidP="00E37F79">
            <w:pPr>
              <w:pStyle w:val="Commentaire"/>
              <w:rPr>
                <w:rFonts w:ascii="Arial" w:hAnsi="Arial" w:cs="Arial"/>
                <w:iCs/>
              </w:rPr>
            </w:pPr>
            <w:r w:rsidRPr="00EC2307">
              <w:rPr>
                <w:rFonts w:ascii="Arial" w:hAnsi="Arial" w:cs="Arial"/>
                <w:iCs/>
              </w:rPr>
              <w:t>Ensemble des composantes</w:t>
            </w:r>
          </w:p>
        </w:tc>
        <w:tc>
          <w:tcPr>
            <w:tcW w:w="1512" w:type="pct"/>
            <w:vAlign w:val="center"/>
          </w:tcPr>
          <w:p w14:paraId="10E47669" w14:textId="77777777" w:rsidR="00043615" w:rsidRPr="00152192" w:rsidRDefault="00043615" w:rsidP="001D715E">
            <w:pPr>
              <w:pStyle w:val="Commentaire"/>
              <w:numPr>
                <w:ilvl w:val="0"/>
                <w:numId w:val="52"/>
              </w:numPr>
              <w:ind w:left="172" w:hanging="188"/>
              <w:jc w:val="both"/>
              <w:rPr>
                <w:rFonts w:ascii="Arial" w:hAnsi="Arial" w:cs="Arial"/>
              </w:rPr>
            </w:pPr>
            <w:r w:rsidRPr="00152192">
              <w:rPr>
                <w:rFonts w:ascii="Arial" w:hAnsi="Arial" w:cs="Arial"/>
              </w:rPr>
              <w:t xml:space="preserve">Recruter en priorité la main d’œuvre locale selon les qualifications disponibles localement </w:t>
            </w:r>
          </w:p>
          <w:p w14:paraId="279F4A07" w14:textId="21DE51DB" w:rsidR="00043615" w:rsidRPr="00152192" w:rsidRDefault="00043615" w:rsidP="001D715E">
            <w:pPr>
              <w:pStyle w:val="Commentaire"/>
              <w:numPr>
                <w:ilvl w:val="0"/>
                <w:numId w:val="52"/>
              </w:numPr>
              <w:ind w:left="172" w:hanging="188"/>
              <w:jc w:val="both"/>
              <w:rPr>
                <w:rFonts w:ascii="Arial" w:hAnsi="Arial" w:cs="Arial"/>
              </w:rPr>
            </w:pPr>
            <w:r w:rsidRPr="00152192">
              <w:rPr>
                <w:rFonts w:ascii="Arial" w:hAnsi="Arial" w:cs="Arial"/>
              </w:rPr>
              <w:t xml:space="preserve">Information &amp; sensibilisation </w:t>
            </w:r>
            <w:r w:rsidR="00D3472B">
              <w:rPr>
                <w:rFonts w:ascii="Arial" w:hAnsi="Arial" w:cs="Arial"/>
              </w:rPr>
              <w:t>des</w:t>
            </w:r>
            <w:r w:rsidRPr="00152192">
              <w:rPr>
                <w:rFonts w:ascii="Arial" w:hAnsi="Arial" w:cs="Arial"/>
              </w:rPr>
              <w:t xml:space="preserve"> populations et du personnel de chantier</w:t>
            </w:r>
          </w:p>
          <w:p w14:paraId="24E7A4A5" w14:textId="77777777" w:rsidR="00043615" w:rsidRPr="00152192" w:rsidRDefault="00043615" w:rsidP="001D715E">
            <w:pPr>
              <w:pStyle w:val="Commentaire"/>
              <w:numPr>
                <w:ilvl w:val="0"/>
                <w:numId w:val="52"/>
              </w:numPr>
              <w:ind w:left="172" w:hanging="188"/>
              <w:jc w:val="both"/>
              <w:rPr>
                <w:rFonts w:ascii="Arial" w:hAnsi="Arial" w:cs="Arial"/>
              </w:rPr>
            </w:pPr>
            <w:r w:rsidRPr="00152192">
              <w:rPr>
                <w:rFonts w:ascii="Arial" w:hAnsi="Arial" w:cs="Arial"/>
              </w:rPr>
              <w:t>Elaborer et mettre en œuvre le MGP pour les travailleurs et pour toutes les parties prenantes impliquées dans la mise en œuvre du projet</w:t>
            </w:r>
          </w:p>
          <w:p w14:paraId="7DD05D21" w14:textId="77777777" w:rsidR="00F02C09" w:rsidRDefault="00043615" w:rsidP="001D715E">
            <w:pPr>
              <w:pStyle w:val="Commentaire"/>
              <w:numPr>
                <w:ilvl w:val="0"/>
                <w:numId w:val="52"/>
              </w:numPr>
              <w:ind w:left="172" w:hanging="188"/>
              <w:jc w:val="both"/>
              <w:rPr>
                <w:rFonts w:ascii="Arial" w:hAnsi="Arial" w:cs="Arial"/>
              </w:rPr>
            </w:pPr>
            <w:r w:rsidRPr="00152192">
              <w:rPr>
                <w:rFonts w:ascii="Arial" w:hAnsi="Arial" w:cs="Arial"/>
              </w:rPr>
              <w:lastRenderedPageBreak/>
              <w:t>Respecter les dispositions du MGP élaboré par le PICMC pour la gestion des violences basées sur le Genre</w:t>
            </w:r>
          </w:p>
          <w:p w14:paraId="17BF7A4A" w14:textId="3F4295D1" w:rsidR="00D3472B" w:rsidRPr="00EC2307" w:rsidRDefault="00D3472B" w:rsidP="001D715E">
            <w:pPr>
              <w:pStyle w:val="Commentaire"/>
              <w:numPr>
                <w:ilvl w:val="0"/>
                <w:numId w:val="52"/>
              </w:numPr>
              <w:ind w:left="172" w:hanging="188"/>
              <w:jc w:val="both"/>
              <w:rPr>
                <w:rFonts w:ascii="Arial" w:hAnsi="Arial" w:cs="Arial"/>
              </w:rPr>
            </w:pPr>
            <w:r>
              <w:rPr>
                <w:rFonts w:ascii="Arial" w:hAnsi="Arial" w:cs="Arial"/>
              </w:rPr>
              <w:t>Sensibiliser les travailleurs sur le respect des us et coutumes des communautés</w:t>
            </w:r>
          </w:p>
        </w:tc>
      </w:tr>
      <w:tr w:rsidR="00F02C09" w:rsidRPr="00EC2307" w14:paraId="3B7B6B8C" w14:textId="77777777" w:rsidTr="00E37F79">
        <w:tc>
          <w:tcPr>
            <w:tcW w:w="236" w:type="pct"/>
            <w:vAlign w:val="center"/>
          </w:tcPr>
          <w:p w14:paraId="6C489F54" w14:textId="316BFC18" w:rsidR="00F02C09" w:rsidRPr="00EC2307" w:rsidRDefault="00F02C09" w:rsidP="00E37F79">
            <w:pPr>
              <w:pStyle w:val="Commentaire"/>
              <w:jc w:val="center"/>
              <w:rPr>
                <w:rFonts w:ascii="Arial" w:hAnsi="Arial" w:cs="Arial"/>
                <w:lang w:val="fr-CA"/>
              </w:rPr>
            </w:pPr>
            <w:r>
              <w:rPr>
                <w:rFonts w:ascii="Arial" w:hAnsi="Arial" w:cs="Arial"/>
                <w:lang w:val="fr-CA"/>
              </w:rPr>
              <w:lastRenderedPageBreak/>
              <w:t>9</w:t>
            </w:r>
          </w:p>
        </w:tc>
        <w:tc>
          <w:tcPr>
            <w:tcW w:w="655" w:type="pct"/>
            <w:vAlign w:val="center"/>
          </w:tcPr>
          <w:p w14:paraId="39153E72" w14:textId="233DC418" w:rsidR="00F02C09" w:rsidRPr="00EC2307" w:rsidRDefault="00D3472B" w:rsidP="00E37F79">
            <w:pPr>
              <w:pStyle w:val="Commentaire"/>
              <w:rPr>
                <w:rFonts w:ascii="Arial" w:hAnsi="Arial" w:cs="Arial"/>
              </w:rPr>
            </w:pPr>
            <w:r>
              <w:rPr>
                <w:rFonts w:ascii="Arial" w:hAnsi="Arial" w:cs="Arial"/>
              </w:rPr>
              <w:t>Gestion des chantiers</w:t>
            </w:r>
          </w:p>
        </w:tc>
        <w:tc>
          <w:tcPr>
            <w:tcW w:w="1755" w:type="pct"/>
            <w:vAlign w:val="center"/>
          </w:tcPr>
          <w:p w14:paraId="7F0968A9" w14:textId="4FB5EA81" w:rsidR="00F02C09" w:rsidRPr="00EC2307" w:rsidRDefault="00043615" w:rsidP="00E37F79">
            <w:pPr>
              <w:pStyle w:val="Commentaire"/>
              <w:numPr>
                <w:ilvl w:val="0"/>
                <w:numId w:val="52"/>
              </w:numPr>
              <w:ind w:left="172" w:hanging="188"/>
              <w:jc w:val="both"/>
              <w:rPr>
                <w:rFonts w:ascii="Arial" w:hAnsi="Arial" w:cs="Arial"/>
              </w:rPr>
            </w:pPr>
            <w:r>
              <w:rPr>
                <w:rFonts w:ascii="Arial" w:hAnsi="Arial" w:cs="Arial"/>
              </w:rPr>
              <w:t>P</w:t>
            </w:r>
            <w:r w:rsidRPr="00B040A2">
              <w:rPr>
                <w:rFonts w:ascii="Arial" w:hAnsi="Arial" w:cs="Arial"/>
              </w:rPr>
              <w:t xml:space="preserve">ollution et </w:t>
            </w:r>
            <w:r w:rsidRPr="00152192">
              <w:rPr>
                <w:rFonts w:ascii="Arial" w:hAnsi="Arial" w:cs="Arial"/>
              </w:rPr>
              <w:t>Nuisances</w:t>
            </w:r>
          </w:p>
        </w:tc>
        <w:tc>
          <w:tcPr>
            <w:tcW w:w="842" w:type="pct"/>
            <w:vAlign w:val="center"/>
          </w:tcPr>
          <w:p w14:paraId="27012604" w14:textId="5C014E92" w:rsidR="00F02C09" w:rsidRPr="00EC2307" w:rsidRDefault="00D3472B" w:rsidP="00E37F79">
            <w:pPr>
              <w:pStyle w:val="Commentaire"/>
              <w:rPr>
                <w:rFonts w:ascii="Arial" w:hAnsi="Arial" w:cs="Arial"/>
                <w:iCs/>
              </w:rPr>
            </w:pPr>
            <w:r w:rsidRPr="00EC2307">
              <w:rPr>
                <w:rFonts w:ascii="Arial" w:hAnsi="Arial" w:cs="Arial"/>
                <w:iCs/>
              </w:rPr>
              <w:t>Composantes 1 et 2</w:t>
            </w:r>
          </w:p>
        </w:tc>
        <w:tc>
          <w:tcPr>
            <w:tcW w:w="1512" w:type="pct"/>
            <w:vAlign w:val="center"/>
          </w:tcPr>
          <w:p w14:paraId="3BED93FA" w14:textId="14EBE02A" w:rsidR="00F02C09" w:rsidRDefault="00D3472B" w:rsidP="00E37F79">
            <w:pPr>
              <w:pStyle w:val="Commentaire"/>
              <w:numPr>
                <w:ilvl w:val="0"/>
                <w:numId w:val="52"/>
              </w:numPr>
              <w:ind w:left="172" w:hanging="188"/>
              <w:jc w:val="both"/>
              <w:rPr>
                <w:rFonts w:ascii="Arial" w:hAnsi="Arial" w:cs="Arial"/>
              </w:rPr>
            </w:pPr>
            <w:r>
              <w:rPr>
                <w:rFonts w:ascii="Arial" w:hAnsi="Arial" w:cs="Arial"/>
              </w:rPr>
              <w:t>Respecter les dispositions des EIES spécifiques sur la gestion des pollutions et nuisances</w:t>
            </w:r>
          </w:p>
          <w:p w14:paraId="6CF788F7" w14:textId="77777777" w:rsidR="00D3472B" w:rsidRDefault="00D3472B" w:rsidP="00E37F79">
            <w:pPr>
              <w:pStyle w:val="Commentaire"/>
              <w:numPr>
                <w:ilvl w:val="0"/>
                <w:numId w:val="52"/>
              </w:numPr>
              <w:ind w:left="172" w:hanging="188"/>
              <w:jc w:val="both"/>
              <w:rPr>
                <w:rFonts w:ascii="Arial" w:hAnsi="Arial" w:cs="Arial"/>
              </w:rPr>
            </w:pPr>
            <w:r>
              <w:rPr>
                <w:rFonts w:ascii="Arial" w:hAnsi="Arial" w:cs="Arial"/>
              </w:rPr>
              <w:t>Sensibiliser les conducteurs de camions sur les limitations de vitesse</w:t>
            </w:r>
          </w:p>
          <w:p w14:paraId="2C1F7DC3" w14:textId="77777777" w:rsidR="00D3472B" w:rsidRDefault="00D3472B" w:rsidP="00E37F79">
            <w:pPr>
              <w:pStyle w:val="Commentaire"/>
              <w:numPr>
                <w:ilvl w:val="0"/>
                <w:numId w:val="52"/>
              </w:numPr>
              <w:ind w:left="172" w:hanging="188"/>
              <w:jc w:val="both"/>
              <w:rPr>
                <w:rFonts w:ascii="Arial" w:hAnsi="Arial" w:cs="Arial"/>
              </w:rPr>
            </w:pPr>
            <w:r>
              <w:rPr>
                <w:rFonts w:ascii="Arial" w:hAnsi="Arial" w:cs="Arial"/>
              </w:rPr>
              <w:t>Evacuer les déchets de chantier dans les décharges autorisées</w:t>
            </w:r>
          </w:p>
          <w:p w14:paraId="721C1C6D" w14:textId="5691878D" w:rsidR="00D3472B" w:rsidRPr="00D3472B" w:rsidRDefault="00D3472B" w:rsidP="00D3472B">
            <w:pPr>
              <w:pStyle w:val="Commentaire"/>
              <w:numPr>
                <w:ilvl w:val="0"/>
                <w:numId w:val="52"/>
              </w:numPr>
              <w:ind w:left="172" w:hanging="188"/>
              <w:jc w:val="both"/>
              <w:rPr>
                <w:rFonts w:ascii="Arial" w:hAnsi="Arial" w:cs="Arial"/>
              </w:rPr>
            </w:pPr>
            <w:r>
              <w:rPr>
                <w:rFonts w:ascii="Arial" w:hAnsi="Arial" w:cs="Arial"/>
              </w:rPr>
              <w:t>Partager avec les communautés les plans de circulation</w:t>
            </w:r>
          </w:p>
        </w:tc>
      </w:tr>
      <w:tr w:rsidR="00F02C09" w:rsidRPr="00EC2307" w14:paraId="10699372" w14:textId="77777777" w:rsidTr="004711B3">
        <w:trPr>
          <w:trHeight w:val="958"/>
        </w:trPr>
        <w:tc>
          <w:tcPr>
            <w:tcW w:w="236" w:type="pct"/>
            <w:vAlign w:val="center"/>
          </w:tcPr>
          <w:p w14:paraId="1FACD0E6" w14:textId="3264B322" w:rsidR="00F02C09" w:rsidRDefault="00043615" w:rsidP="00E37F79">
            <w:pPr>
              <w:pStyle w:val="Commentaire"/>
              <w:jc w:val="center"/>
              <w:rPr>
                <w:rFonts w:ascii="Arial" w:hAnsi="Arial" w:cs="Arial"/>
                <w:lang w:val="fr-CA"/>
              </w:rPr>
            </w:pPr>
            <w:r>
              <w:rPr>
                <w:rFonts w:ascii="Arial" w:hAnsi="Arial" w:cs="Arial"/>
                <w:lang w:val="fr-CA"/>
              </w:rPr>
              <w:t>10</w:t>
            </w:r>
          </w:p>
        </w:tc>
        <w:tc>
          <w:tcPr>
            <w:tcW w:w="655" w:type="pct"/>
            <w:vAlign w:val="center"/>
          </w:tcPr>
          <w:p w14:paraId="43D6DDCC" w14:textId="42EAC4E9" w:rsidR="00F02C09" w:rsidRDefault="00D3472B" w:rsidP="00E37F79">
            <w:pPr>
              <w:pStyle w:val="Commentaire"/>
              <w:rPr>
                <w:rFonts w:ascii="Arial" w:hAnsi="Arial" w:cs="Arial"/>
              </w:rPr>
            </w:pPr>
            <w:r>
              <w:rPr>
                <w:rFonts w:ascii="Arial" w:hAnsi="Arial" w:cs="Arial"/>
              </w:rPr>
              <w:t>Gestion des chantiers</w:t>
            </w:r>
          </w:p>
        </w:tc>
        <w:tc>
          <w:tcPr>
            <w:tcW w:w="1755" w:type="pct"/>
            <w:vAlign w:val="center"/>
          </w:tcPr>
          <w:p w14:paraId="2507B793" w14:textId="3A0B27B2" w:rsidR="00F02C09" w:rsidRPr="00EC2307" w:rsidRDefault="00043615" w:rsidP="00E37F79">
            <w:pPr>
              <w:pStyle w:val="Commentaire"/>
              <w:numPr>
                <w:ilvl w:val="0"/>
                <w:numId w:val="52"/>
              </w:numPr>
              <w:ind w:left="172" w:hanging="188"/>
              <w:jc w:val="both"/>
              <w:rPr>
                <w:rFonts w:ascii="Arial" w:hAnsi="Arial" w:cs="Arial"/>
              </w:rPr>
            </w:pPr>
            <w:r w:rsidRPr="00152192">
              <w:rPr>
                <w:rFonts w:ascii="Arial" w:hAnsi="Arial" w:cs="Arial"/>
              </w:rPr>
              <w:t>Contaminations à la Covid 19</w:t>
            </w:r>
          </w:p>
        </w:tc>
        <w:tc>
          <w:tcPr>
            <w:tcW w:w="842" w:type="pct"/>
            <w:vAlign w:val="center"/>
          </w:tcPr>
          <w:p w14:paraId="341A3B6D" w14:textId="280A00D2" w:rsidR="00F02C09" w:rsidRPr="00EC2307" w:rsidRDefault="00D3472B" w:rsidP="00E37F79">
            <w:pPr>
              <w:pStyle w:val="Commentaire"/>
              <w:rPr>
                <w:rFonts w:ascii="Arial" w:hAnsi="Arial" w:cs="Arial"/>
                <w:iCs/>
              </w:rPr>
            </w:pPr>
            <w:r w:rsidRPr="00EC2307">
              <w:rPr>
                <w:rFonts w:ascii="Arial" w:hAnsi="Arial" w:cs="Arial"/>
                <w:iCs/>
              </w:rPr>
              <w:t>Composantes 1 et 2</w:t>
            </w:r>
          </w:p>
        </w:tc>
        <w:tc>
          <w:tcPr>
            <w:tcW w:w="1512" w:type="pct"/>
            <w:vAlign w:val="center"/>
          </w:tcPr>
          <w:p w14:paraId="59F2C2E6" w14:textId="77777777" w:rsidR="00F02C09" w:rsidRDefault="0054784D" w:rsidP="00E37F79">
            <w:pPr>
              <w:pStyle w:val="Commentaire"/>
              <w:numPr>
                <w:ilvl w:val="0"/>
                <w:numId w:val="52"/>
              </w:numPr>
              <w:ind w:left="172" w:hanging="188"/>
              <w:jc w:val="both"/>
              <w:rPr>
                <w:rFonts w:ascii="Arial" w:hAnsi="Arial" w:cs="Arial"/>
              </w:rPr>
            </w:pPr>
            <w:r>
              <w:rPr>
                <w:rFonts w:ascii="Arial" w:hAnsi="Arial" w:cs="Arial"/>
              </w:rPr>
              <w:t>Sensibiliser les travailleurs sur les mesures barrières (port de masque, distanciation sociale, lavage des mains, etc.)</w:t>
            </w:r>
          </w:p>
          <w:p w14:paraId="2466846B" w14:textId="77777777" w:rsidR="0054784D" w:rsidRDefault="0054784D" w:rsidP="00E37F79">
            <w:pPr>
              <w:pStyle w:val="Commentaire"/>
              <w:numPr>
                <w:ilvl w:val="0"/>
                <w:numId w:val="52"/>
              </w:numPr>
              <w:ind w:left="172" w:hanging="188"/>
              <w:jc w:val="both"/>
              <w:rPr>
                <w:rFonts w:ascii="Arial" w:hAnsi="Arial" w:cs="Arial"/>
              </w:rPr>
            </w:pPr>
            <w:r>
              <w:rPr>
                <w:rFonts w:ascii="Arial" w:hAnsi="Arial" w:cs="Arial"/>
              </w:rPr>
              <w:t>Aménager des salles d’isolement dans les installations de chantier</w:t>
            </w:r>
          </w:p>
          <w:p w14:paraId="2D93C4F2" w14:textId="77777777" w:rsidR="0054784D" w:rsidRDefault="0054784D" w:rsidP="00E37F79">
            <w:pPr>
              <w:pStyle w:val="Commentaire"/>
              <w:numPr>
                <w:ilvl w:val="0"/>
                <w:numId w:val="52"/>
              </w:numPr>
              <w:ind w:left="172" w:hanging="188"/>
              <w:jc w:val="both"/>
              <w:rPr>
                <w:rFonts w:ascii="Arial" w:hAnsi="Arial" w:cs="Arial"/>
              </w:rPr>
            </w:pPr>
            <w:r>
              <w:rPr>
                <w:rFonts w:ascii="Arial" w:hAnsi="Arial" w:cs="Arial"/>
              </w:rPr>
              <w:t>Former les travailleurs sur la détection des signes d’infection</w:t>
            </w:r>
          </w:p>
          <w:p w14:paraId="1B8C8658" w14:textId="77777777" w:rsidR="0054784D" w:rsidRDefault="0054784D" w:rsidP="00E37F79">
            <w:pPr>
              <w:pStyle w:val="Commentaire"/>
              <w:numPr>
                <w:ilvl w:val="0"/>
                <w:numId w:val="52"/>
              </w:numPr>
              <w:ind w:left="172" w:hanging="188"/>
              <w:jc w:val="both"/>
              <w:rPr>
                <w:rFonts w:ascii="Arial" w:hAnsi="Arial" w:cs="Arial"/>
              </w:rPr>
            </w:pPr>
            <w:r>
              <w:rPr>
                <w:rFonts w:ascii="Arial" w:hAnsi="Arial" w:cs="Arial"/>
              </w:rPr>
              <w:t>Réglementation des accès aux bases de chantier,</w:t>
            </w:r>
          </w:p>
          <w:p w14:paraId="6D6680D6" w14:textId="089E99D0" w:rsidR="0054784D" w:rsidRPr="00EC2307" w:rsidRDefault="0054784D" w:rsidP="00E37F79">
            <w:pPr>
              <w:pStyle w:val="Commentaire"/>
              <w:numPr>
                <w:ilvl w:val="0"/>
                <w:numId w:val="52"/>
              </w:numPr>
              <w:ind w:left="172" w:hanging="188"/>
              <w:jc w:val="both"/>
              <w:rPr>
                <w:rFonts w:ascii="Arial" w:hAnsi="Arial" w:cs="Arial"/>
              </w:rPr>
            </w:pPr>
            <w:r>
              <w:rPr>
                <w:rFonts w:ascii="Arial" w:hAnsi="Arial" w:cs="Arial"/>
              </w:rPr>
              <w:t>Vulgariser le dispositif de référencement des personnes contaminées vers les centres de prise en charge dédiés</w:t>
            </w:r>
          </w:p>
        </w:tc>
      </w:tr>
    </w:tbl>
    <w:p w14:paraId="62BBF669" w14:textId="77777777" w:rsidR="008D715F" w:rsidRDefault="008D715F" w:rsidP="008D715F">
      <w:pPr>
        <w:pStyle w:val="Paragraphedeliste"/>
        <w:spacing w:before="120" w:after="120" w:line="360" w:lineRule="exact"/>
        <w:ind w:left="780"/>
        <w:jc w:val="both"/>
        <w:rPr>
          <w:rFonts w:ascii="Arial" w:hAnsi="Arial" w:cs="Arial"/>
        </w:rPr>
        <w:sectPr w:rsidR="008D715F" w:rsidSect="00677358">
          <w:pgSz w:w="16838" w:h="11906" w:orient="landscape" w:code="9"/>
          <w:pgMar w:top="1418" w:right="1418" w:bottom="1418" w:left="1418" w:header="850" w:footer="850" w:gutter="0"/>
          <w:cols w:space="708"/>
          <w:docGrid w:linePitch="360"/>
        </w:sectPr>
      </w:pPr>
    </w:p>
    <w:p w14:paraId="0A46154C" w14:textId="77777777" w:rsidR="008D715F" w:rsidRPr="00193720" w:rsidRDefault="008D715F" w:rsidP="00193720">
      <w:pPr>
        <w:pStyle w:val="Titre2"/>
        <w:keepNext/>
        <w:numPr>
          <w:ilvl w:val="1"/>
          <w:numId w:val="1"/>
        </w:numPr>
        <w:tabs>
          <w:tab w:val="left" w:pos="-720"/>
          <w:tab w:val="num" w:pos="851"/>
        </w:tabs>
        <w:suppressAutoHyphens/>
        <w:spacing w:before="0" w:after="0" w:line="240" w:lineRule="auto"/>
        <w:ind w:left="851" w:hanging="709"/>
        <w:contextualSpacing w:val="0"/>
        <w:rPr>
          <w:rFonts w:ascii="Tahoma" w:eastAsia="Times New Roman" w:hAnsi="Tahoma" w:cs="Tahoma"/>
          <w:noProof w:val="0"/>
          <w:color w:val="4F81BD" w:themeColor="accent1"/>
          <w:spacing w:val="-3"/>
          <w:sz w:val="22"/>
          <w:szCs w:val="22"/>
          <w:u w:val="none"/>
        </w:rPr>
      </w:pPr>
      <w:bookmarkStart w:id="181" w:name="_Toc86846977"/>
      <w:bookmarkStart w:id="182" w:name="_Toc92379510"/>
      <w:r w:rsidRPr="00193720">
        <w:rPr>
          <w:rFonts w:ascii="Tahoma" w:eastAsia="Times New Roman" w:hAnsi="Tahoma" w:cs="Tahoma"/>
          <w:noProof w:val="0"/>
          <w:color w:val="4F81BD" w:themeColor="accent1"/>
          <w:spacing w:val="-3"/>
          <w:sz w:val="22"/>
          <w:szCs w:val="22"/>
          <w:u w:val="none"/>
        </w:rPr>
        <w:lastRenderedPageBreak/>
        <w:t>MESURES D’ATTENUATION DES RISQUES</w:t>
      </w:r>
      <w:bookmarkEnd w:id="181"/>
      <w:bookmarkEnd w:id="182"/>
    </w:p>
    <w:p w14:paraId="3DABAAD3" w14:textId="77777777" w:rsidR="008D715F" w:rsidRDefault="008D715F" w:rsidP="008D715F"/>
    <w:p w14:paraId="7DC52C8D" w14:textId="77777777" w:rsidR="008D715F" w:rsidRPr="001A3EF1" w:rsidRDefault="008D715F" w:rsidP="008D715F">
      <w:pPr>
        <w:pStyle w:val="Titre3"/>
        <w:keepLines w:val="0"/>
        <w:numPr>
          <w:ilvl w:val="2"/>
          <w:numId w:val="1"/>
        </w:numPr>
        <w:tabs>
          <w:tab w:val="num" w:pos="720"/>
          <w:tab w:val="num" w:pos="2105"/>
        </w:tabs>
        <w:spacing w:before="120" w:after="60" w:line="360" w:lineRule="exact"/>
        <w:ind w:left="1287"/>
        <w:rPr>
          <w:rFonts w:ascii="Arial" w:eastAsia="Times New Roman" w:hAnsi="Arial" w:cs="Arial"/>
          <w:color w:val="auto"/>
          <w:sz w:val="22"/>
          <w:szCs w:val="22"/>
        </w:rPr>
      </w:pPr>
      <w:r>
        <w:rPr>
          <w:rFonts w:ascii="Arial" w:eastAsia="Times New Roman" w:hAnsi="Arial" w:cs="Arial"/>
          <w:color w:val="auto"/>
          <w:sz w:val="22"/>
          <w:szCs w:val="22"/>
        </w:rPr>
        <w:t xml:space="preserve">Mesures d’ordre réglementaire </w:t>
      </w:r>
      <w:r w:rsidRPr="001A3EF1">
        <w:rPr>
          <w:rFonts w:ascii="Arial" w:eastAsia="Times New Roman" w:hAnsi="Arial" w:cs="Arial"/>
          <w:color w:val="auto"/>
          <w:sz w:val="22"/>
          <w:szCs w:val="22"/>
        </w:rPr>
        <w:t xml:space="preserve">  </w:t>
      </w:r>
    </w:p>
    <w:p w14:paraId="104B1D81" w14:textId="77777777" w:rsidR="008D715F" w:rsidRDefault="008D715F" w:rsidP="008D715F">
      <w:pPr>
        <w:spacing w:before="120" w:after="120" w:line="360" w:lineRule="exact"/>
        <w:jc w:val="both"/>
        <w:rPr>
          <w:rFonts w:ascii="Arial" w:hAnsi="Arial" w:cs="Arial"/>
          <w:sz w:val="22"/>
          <w:szCs w:val="22"/>
        </w:rPr>
      </w:pPr>
      <w:r>
        <w:rPr>
          <w:rFonts w:ascii="Arial" w:hAnsi="Arial" w:cs="Arial"/>
          <w:sz w:val="22"/>
          <w:szCs w:val="22"/>
        </w:rPr>
        <w:t xml:space="preserve">Dans l’Union des Comores, </w:t>
      </w:r>
      <w:r w:rsidRPr="001A3EF1">
        <w:rPr>
          <w:rFonts w:ascii="Arial" w:hAnsi="Arial" w:cs="Arial"/>
          <w:sz w:val="22"/>
          <w:szCs w:val="22"/>
        </w:rPr>
        <w:t xml:space="preserve">l’évaluation </w:t>
      </w:r>
      <w:r>
        <w:rPr>
          <w:rFonts w:ascii="Arial" w:hAnsi="Arial" w:cs="Arial"/>
          <w:sz w:val="22"/>
          <w:szCs w:val="22"/>
        </w:rPr>
        <w:t xml:space="preserve">et la gestion </w:t>
      </w:r>
      <w:r w:rsidRPr="001A3EF1">
        <w:rPr>
          <w:rFonts w:ascii="Arial" w:hAnsi="Arial" w:cs="Arial"/>
          <w:sz w:val="22"/>
          <w:szCs w:val="22"/>
        </w:rPr>
        <w:t xml:space="preserve">des risques au travail est une obligation légale de l’employeur comme stipulé dans les </w:t>
      </w:r>
      <w:r>
        <w:rPr>
          <w:rFonts w:ascii="Arial" w:hAnsi="Arial" w:cs="Arial"/>
          <w:sz w:val="22"/>
          <w:szCs w:val="22"/>
        </w:rPr>
        <w:t xml:space="preserve">principaux </w:t>
      </w:r>
      <w:r w:rsidRPr="001A3EF1">
        <w:rPr>
          <w:rFonts w:ascii="Arial" w:hAnsi="Arial" w:cs="Arial"/>
          <w:sz w:val="22"/>
          <w:szCs w:val="22"/>
        </w:rPr>
        <w:t>textes suivants :</w:t>
      </w:r>
    </w:p>
    <w:p w14:paraId="2CB79024" w14:textId="77777777" w:rsidR="008D715F" w:rsidRPr="00C97A0A"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sidRPr="00C97A0A">
        <w:rPr>
          <w:rFonts w:ascii="Arial" w:hAnsi="Arial" w:cs="Arial"/>
          <w:bCs/>
          <w:color w:val="000000" w:themeColor="text1"/>
          <w:lang w:val="fr-SN"/>
        </w:rPr>
        <w:t>la loi N°12 -012/AU du 28 juin 2012, portant Code du Travail qui contient en son titre VII, composé de 12 articles, les dispositions relatives à l’hygiène et à la sécurité du travail. La loi consacre notamment la notion de sécurité intégrée en privilégiant la prévention collective et rendant obligatoire la création des comités d’hygiène et de sécurité du travail et des services de médecine du travail ;</w:t>
      </w:r>
    </w:p>
    <w:p w14:paraId="19218A59" w14:textId="68F70B5C" w:rsidR="008D715F" w:rsidRPr="00C97A0A"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sidRPr="00C97A0A">
        <w:rPr>
          <w:rFonts w:ascii="Arial" w:hAnsi="Arial" w:cs="Arial"/>
          <w:bCs/>
          <w:color w:val="000000" w:themeColor="text1"/>
          <w:lang w:val="fr-SN"/>
        </w:rPr>
        <w:t>la loi N°12 du 28 juin 2012 portant Code de la Sécurité Sociale qui, en son titre IVII (articles 152 et suivants à 131) fixe les conditions de mise en œuvre de la politique et du programme de prévention des risques professionnels ;</w:t>
      </w:r>
    </w:p>
    <w:p w14:paraId="36C546EF" w14:textId="77777777" w:rsidR="008D715F" w:rsidRPr="00C97A0A"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sidRPr="00C97A0A">
        <w:rPr>
          <w:rFonts w:ascii="Arial" w:hAnsi="Arial" w:cs="Arial"/>
          <w:bCs/>
          <w:color w:val="000000" w:themeColor="text1"/>
          <w:lang w:val="fr-SN"/>
        </w:rPr>
        <w:t>le code de la santé établi par la loi n° 83-71 du 05/07/83 qui traite en son chapitre VI des règles d’hygiène des installations industrielles ;</w:t>
      </w:r>
    </w:p>
    <w:p w14:paraId="493F070E" w14:textId="77777777" w:rsidR="008D715F" w:rsidRPr="00C97A0A"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sidRPr="00C97A0A">
        <w:rPr>
          <w:rFonts w:ascii="Arial" w:hAnsi="Arial" w:cs="Arial"/>
          <w:bCs/>
          <w:color w:val="000000" w:themeColor="text1"/>
          <w:lang w:val="fr-SN"/>
        </w:rPr>
        <w:t>le code de la marine marchande objet de la Loi 2014-034/AU du 16 Juillet 2014,  en son chapitre III paragraphe 2, traite des titres de sécurité et certificats de prévention des pollutions ;</w:t>
      </w:r>
    </w:p>
    <w:p w14:paraId="11FE81D3" w14:textId="77777777" w:rsidR="008D715F" w:rsidRPr="00C97A0A"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sidRPr="00C97A0A">
        <w:rPr>
          <w:rFonts w:ascii="Arial" w:hAnsi="Arial" w:cs="Arial"/>
          <w:bCs/>
          <w:color w:val="000000" w:themeColor="text1"/>
          <w:lang w:val="fr-SN"/>
        </w:rPr>
        <w:t>la loi relative aux activités d’importation, de raffinage, de stockage, de transport et de distribution des hydrocarbures, objet de la loi N°80-27/AF du Janvier 1980  notamment dans les dispositions se rapportant à la qualité, à la sécurité, à l’hygiène et à la protection de l’environnement ;</w:t>
      </w:r>
    </w:p>
    <w:p w14:paraId="6BC7380B" w14:textId="77777777" w:rsidR="008D715F" w:rsidRPr="00C97A0A"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sidRPr="00C97A0A">
        <w:rPr>
          <w:rFonts w:ascii="Arial" w:hAnsi="Arial" w:cs="Arial"/>
          <w:bCs/>
          <w:color w:val="000000" w:themeColor="text1"/>
          <w:lang w:val="fr-SN"/>
        </w:rPr>
        <w:t>l’Arreté N°15-0068 MSSCSPG/CAB du 29 Décembre 2015 qui fixe les modalités d’organisation et de fonctionnement des comités d’hygiène et de sécurité du travail ;</w:t>
      </w:r>
    </w:p>
    <w:p w14:paraId="54BDE745" w14:textId="77777777" w:rsidR="008D715F" w:rsidRPr="00C97A0A"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sidRPr="00C97A0A">
        <w:rPr>
          <w:rFonts w:ascii="Arial" w:hAnsi="Arial" w:cs="Arial"/>
          <w:bCs/>
          <w:color w:val="000000" w:themeColor="text1"/>
          <w:lang w:val="fr-SN"/>
        </w:rPr>
        <w:t>la loi 2012 portant Code du travail instituant une Inspection Médicale du Travail et fixant ses attributions qui consistent à veiller à l’application des normes juridiques sur la SST et au contrôle des services médicaux du travail ; inspection qui n’est pas encore entrée dans la réalité du fait de l’inexistence de dispositions créant le corps des médecins inspecteurs du travail ;</w:t>
      </w:r>
    </w:p>
    <w:p w14:paraId="145E23DA" w14:textId="77777777" w:rsidR="008D715F" w:rsidRPr="00C97A0A"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sidRPr="00C97A0A">
        <w:rPr>
          <w:rFonts w:ascii="Arial" w:hAnsi="Arial" w:cs="Arial"/>
          <w:bCs/>
          <w:color w:val="000000" w:themeColor="text1"/>
          <w:lang w:val="fr-SN"/>
        </w:rPr>
        <w:t>l’arrété N°15-068 MSSCSPG/CAB fixant les obligations des employeurs en matière de sécurité au travail ;</w:t>
      </w:r>
    </w:p>
    <w:p w14:paraId="7A92173E" w14:textId="77777777" w:rsidR="008D715F" w:rsidRPr="00EA496C"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Pr>
          <w:rFonts w:ascii="Arial" w:hAnsi="Arial" w:cs="Arial"/>
          <w:bCs/>
          <w:color w:val="000000" w:themeColor="text1"/>
          <w:lang w:val="fr-SN"/>
        </w:rPr>
        <w:t>l</w:t>
      </w:r>
      <w:r w:rsidRPr="00EA496C">
        <w:rPr>
          <w:rFonts w:ascii="Arial" w:hAnsi="Arial" w:cs="Arial"/>
          <w:bCs/>
          <w:color w:val="000000" w:themeColor="text1"/>
          <w:lang w:val="fr-SN"/>
        </w:rPr>
        <w:t>a loi n°12- 012/ AU du 15 novembre 2012 fixant les mesures générales d’hygiène et de sécurité dans les établissements de toute nature ;</w:t>
      </w:r>
    </w:p>
    <w:p w14:paraId="51929671" w14:textId="77777777" w:rsidR="008D715F" w:rsidRPr="00EA496C"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Pr>
          <w:rFonts w:ascii="Arial" w:hAnsi="Arial" w:cs="Arial"/>
          <w:bCs/>
          <w:color w:val="000000" w:themeColor="text1"/>
          <w:lang w:val="fr-SN"/>
        </w:rPr>
        <w:t>l</w:t>
      </w:r>
      <w:r w:rsidRPr="00EA496C">
        <w:rPr>
          <w:rFonts w:ascii="Arial" w:hAnsi="Arial" w:cs="Arial"/>
          <w:bCs/>
          <w:color w:val="000000" w:themeColor="text1"/>
          <w:lang w:val="fr-SN"/>
        </w:rPr>
        <w:t>es arrêtés, parmi lesquels l’arrêté interministériel n°002312 du 09 mars 2011 portant tableaux des maladies professionnelles</w:t>
      </w:r>
      <w:r>
        <w:rPr>
          <w:rFonts w:ascii="Arial" w:hAnsi="Arial" w:cs="Arial"/>
          <w:bCs/>
          <w:color w:val="000000" w:themeColor="text1"/>
          <w:lang w:val="fr-SN"/>
        </w:rPr>
        <w:t>.</w:t>
      </w:r>
    </w:p>
    <w:p w14:paraId="7FA23CB2" w14:textId="77777777" w:rsidR="008D715F" w:rsidRPr="00F6198B" w:rsidRDefault="008D715F" w:rsidP="008D715F">
      <w:pPr>
        <w:rPr>
          <w:lang w:val="fr-SN"/>
        </w:rPr>
      </w:pPr>
    </w:p>
    <w:p w14:paraId="0DFF7C17" w14:textId="77777777" w:rsidR="008D715F" w:rsidRPr="001A3EF1" w:rsidRDefault="008D715F" w:rsidP="008D715F">
      <w:pPr>
        <w:pStyle w:val="Titre3"/>
        <w:keepLines w:val="0"/>
        <w:numPr>
          <w:ilvl w:val="2"/>
          <w:numId w:val="1"/>
        </w:numPr>
        <w:tabs>
          <w:tab w:val="num" w:pos="720"/>
          <w:tab w:val="num" w:pos="2105"/>
        </w:tabs>
        <w:spacing w:before="120" w:after="60" w:line="360" w:lineRule="exact"/>
        <w:ind w:left="1287"/>
        <w:rPr>
          <w:rFonts w:ascii="Arial" w:eastAsia="Times New Roman" w:hAnsi="Arial" w:cs="Arial"/>
          <w:color w:val="auto"/>
          <w:sz w:val="22"/>
          <w:szCs w:val="22"/>
        </w:rPr>
      </w:pPr>
      <w:r>
        <w:rPr>
          <w:rFonts w:ascii="Arial" w:eastAsia="Times New Roman" w:hAnsi="Arial" w:cs="Arial"/>
          <w:color w:val="auto"/>
          <w:sz w:val="22"/>
          <w:szCs w:val="22"/>
        </w:rPr>
        <w:t>Autres mesures</w:t>
      </w:r>
      <w:r w:rsidRPr="001A3EF1">
        <w:rPr>
          <w:rFonts w:ascii="Arial" w:eastAsia="Times New Roman" w:hAnsi="Arial" w:cs="Arial"/>
          <w:color w:val="auto"/>
          <w:sz w:val="22"/>
          <w:szCs w:val="22"/>
        </w:rPr>
        <w:t xml:space="preserve"> </w:t>
      </w:r>
    </w:p>
    <w:p w14:paraId="1D4848E9" w14:textId="77777777" w:rsidR="008D715F" w:rsidRDefault="008D715F" w:rsidP="008D715F">
      <w:pPr>
        <w:spacing w:before="120" w:after="120" w:line="360" w:lineRule="exact"/>
        <w:jc w:val="both"/>
        <w:rPr>
          <w:rFonts w:ascii="Arial" w:hAnsi="Arial" w:cs="Arial"/>
          <w:sz w:val="22"/>
          <w:szCs w:val="22"/>
        </w:rPr>
      </w:pPr>
      <w:r w:rsidRPr="00B51E1D">
        <w:rPr>
          <w:rFonts w:ascii="Arial" w:hAnsi="Arial" w:cs="Arial"/>
          <w:sz w:val="22"/>
          <w:szCs w:val="22"/>
        </w:rPr>
        <w:t xml:space="preserve">Les principales mesures d’atténuation à mettre en œuvre pour réduire les risques et les conséquences sur la santé et la sécurité </w:t>
      </w:r>
      <w:r>
        <w:rPr>
          <w:rFonts w:ascii="Arial" w:hAnsi="Arial" w:cs="Arial"/>
          <w:sz w:val="22"/>
          <w:szCs w:val="22"/>
        </w:rPr>
        <w:t xml:space="preserve">au travail </w:t>
      </w:r>
      <w:r w:rsidRPr="00B51E1D">
        <w:rPr>
          <w:rFonts w:ascii="Arial" w:hAnsi="Arial" w:cs="Arial"/>
          <w:sz w:val="22"/>
          <w:szCs w:val="22"/>
        </w:rPr>
        <w:t xml:space="preserve">sont </w:t>
      </w:r>
      <w:r>
        <w:rPr>
          <w:rFonts w:ascii="Arial" w:hAnsi="Arial" w:cs="Arial"/>
          <w:sz w:val="22"/>
          <w:szCs w:val="22"/>
        </w:rPr>
        <w:t xml:space="preserve">de la responsabilité des </w:t>
      </w:r>
      <w:r w:rsidRPr="00374403">
        <w:rPr>
          <w:rFonts w:ascii="Arial" w:hAnsi="Arial" w:cs="Arial"/>
          <w:sz w:val="22"/>
          <w:szCs w:val="22"/>
        </w:rPr>
        <w:t xml:space="preserve">employeurs </w:t>
      </w:r>
      <w:r>
        <w:rPr>
          <w:rFonts w:ascii="Arial" w:hAnsi="Arial" w:cs="Arial"/>
          <w:sz w:val="22"/>
          <w:szCs w:val="22"/>
        </w:rPr>
        <w:t xml:space="preserve">qui </w:t>
      </w:r>
      <w:r w:rsidRPr="00374403">
        <w:rPr>
          <w:rFonts w:ascii="Arial" w:hAnsi="Arial" w:cs="Arial"/>
          <w:sz w:val="22"/>
          <w:szCs w:val="22"/>
        </w:rPr>
        <w:t>devr</w:t>
      </w:r>
      <w:r>
        <w:rPr>
          <w:rFonts w:ascii="Arial" w:hAnsi="Arial" w:cs="Arial"/>
          <w:sz w:val="22"/>
          <w:szCs w:val="22"/>
        </w:rPr>
        <w:t xml:space="preserve">ont </w:t>
      </w:r>
      <w:r w:rsidRPr="00374403">
        <w:rPr>
          <w:rFonts w:ascii="Arial" w:hAnsi="Arial" w:cs="Arial"/>
          <w:sz w:val="22"/>
          <w:szCs w:val="22"/>
        </w:rPr>
        <w:t xml:space="preserve">prévoir des plans et </w:t>
      </w:r>
      <w:r>
        <w:rPr>
          <w:rFonts w:ascii="Arial" w:hAnsi="Arial" w:cs="Arial"/>
          <w:sz w:val="22"/>
          <w:szCs w:val="22"/>
        </w:rPr>
        <w:t xml:space="preserve">les </w:t>
      </w:r>
      <w:r w:rsidRPr="00374403">
        <w:rPr>
          <w:rFonts w:ascii="Arial" w:hAnsi="Arial" w:cs="Arial"/>
          <w:sz w:val="22"/>
          <w:szCs w:val="22"/>
        </w:rPr>
        <w:t xml:space="preserve">appliquer pour prévenir les dangers, conformément à la </w:t>
      </w:r>
      <w:r>
        <w:rPr>
          <w:rFonts w:ascii="Arial" w:hAnsi="Arial" w:cs="Arial"/>
          <w:sz w:val="22"/>
          <w:szCs w:val="22"/>
        </w:rPr>
        <w:t>NES n°2 et la réglementation comorienne</w:t>
      </w:r>
      <w:r w:rsidRPr="00374403">
        <w:rPr>
          <w:rFonts w:ascii="Arial" w:hAnsi="Arial" w:cs="Arial"/>
          <w:sz w:val="22"/>
          <w:szCs w:val="22"/>
        </w:rPr>
        <w:t xml:space="preserve">. </w:t>
      </w:r>
    </w:p>
    <w:p w14:paraId="7921E237" w14:textId="77777777" w:rsidR="008D715F" w:rsidRDefault="008D715F" w:rsidP="008D715F">
      <w:pPr>
        <w:spacing w:before="120" w:after="120" w:line="360" w:lineRule="exact"/>
        <w:jc w:val="both"/>
        <w:rPr>
          <w:rFonts w:ascii="Arial" w:hAnsi="Arial" w:cs="Arial"/>
          <w:sz w:val="22"/>
          <w:szCs w:val="22"/>
        </w:rPr>
      </w:pPr>
      <w:r>
        <w:rPr>
          <w:rFonts w:ascii="Arial" w:hAnsi="Arial" w:cs="Arial"/>
          <w:sz w:val="22"/>
          <w:szCs w:val="22"/>
        </w:rPr>
        <w:t>Par ailleurs, l</w:t>
      </w:r>
      <w:r w:rsidRPr="00374403">
        <w:rPr>
          <w:rFonts w:ascii="Arial" w:hAnsi="Arial" w:cs="Arial"/>
          <w:sz w:val="22"/>
          <w:szCs w:val="22"/>
        </w:rPr>
        <w:t>es employeurs devr</w:t>
      </w:r>
      <w:r>
        <w:rPr>
          <w:rFonts w:ascii="Arial" w:hAnsi="Arial" w:cs="Arial"/>
          <w:sz w:val="22"/>
          <w:szCs w:val="22"/>
        </w:rPr>
        <w:t xml:space="preserve">ont </w:t>
      </w:r>
      <w:r w:rsidRPr="00374403">
        <w:rPr>
          <w:rFonts w:ascii="Arial" w:hAnsi="Arial" w:cs="Arial"/>
          <w:sz w:val="22"/>
          <w:szCs w:val="22"/>
        </w:rPr>
        <w:t xml:space="preserve">disposer d’un système leur permettant, en concertation avec tous les travailleurs et leurs représentants, de recenser les dangers, d’évaluer les risques pour la sécurité et la santé et d’appliquer des mesures de contrôle dans l’ordre de priorité ci-après: </w:t>
      </w:r>
    </w:p>
    <w:p w14:paraId="23F05470" w14:textId="77777777" w:rsidR="008D715F" w:rsidRDefault="008D715F" w:rsidP="008D715F">
      <w:pPr>
        <w:pStyle w:val="Paragraphedeliste"/>
        <w:numPr>
          <w:ilvl w:val="0"/>
          <w:numId w:val="37"/>
        </w:numPr>
        <w:spacing w:before="120" w:after="0" w:line="360" w:lineRule="exact"/>
        <w:ind w:left="714" w:hanging="357"/>
        <w:contextualSpacing w:val="0"/>
        <w:jc w:val="both"/>
        <w:rPr>
          <w:rFonts w:ascii="Arial" w:hAnsi="Arial" w:cs="Arial"/>
          <w:bCs/>
          <w:color w:val="000000" w:themeColor="text1"/>
          <w:lang w:val="fr-SN"/>
        </w:rPr>
      </w:pPr>
      <w:r w:rsidRPr="00374403">
        <w:rPr>
          <w:rFonts w:ascii="Arial" w:hAnsi="Arial" w:cs="Arial"/>
          <w:bCs/>
          <w:color w:val="000000" w:themeColor="text1"/>
          <w:lang w:val="fr-SN"/>
        </w:rPr>
        <w:t xml:space="preserve">éliminer le danger; </w:t>
      </w:r>
    </w:p>
    <w:p w14:paraId="55E41B49" w14:textId="77777777" w:rsidR="008D715F" w:rsidRPr="00374403"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sidRPr="00374403">
        <w:rPr>
          <w:rFonts w:ascii="Arial" w:hAnsi="Arial" w:cs="Arial"/>
          <w:bCs/>
          <w:color w:val="000000" w:themeColor="text1"/>
          <w:lang w:val="fr-SN"/>
        </w:rPr>
        <w:t>maîtriser le risque à la source, notamment par des mesures de substitution et des contrôles techniques;</w:t>
      </w:r>
    </w:p>
    <w:p w14:paraId="2AF7AE1E" w14:textId="77777777" w:rsidR="008D715F" w:rsidRPr="00374403"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sidRPr="00374403">
        <w:rPr>
          <w:rFonts w:ascii="Arial" w:hAnsi="Arial" w:cs="Arial"/>
          <w:bCs/>
          <w:color w:val="000000" w:themeColor="text1"/>
          <w:lang w:val="fr-SN"/>
        </w:rPr>
        <w:t xml:space="preserve">réduire le risque autant que possible en concevant des systèmes propres à garantir la sécurité au travail; </w:t>
      </w:r>
    </w:p>
    <w:p w14:paraId="7ADF6C44" w14:textId="77777777" w:rsidR="008D715F"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sidRPr="00374403">
        <w:rPr>
          <w:rFonts w:ascii="Arial" w:hAnsi="Arial" w:cs="Arial"/>
          <w:bCs/>
          <w:color w:val="000000" w:themeColor="text1"/>
          <w:lang w:val="fr-SN"/>
        </w:rPr>
        <w:t xml:space="preserve">dans la mesure où le risque subsiste, fournir des équipements de protection individuelle, y compris des vêtements de protection, en plusieurs tailles, n’entraînant aucuns frais pour eux, qui conviennent aussi bien aux femmes qu’aux hommes et mettre en place des mesures pour en assurer l’utilisation et l’entretien. </w:t>
      </w:r>
    </w:p>
    <w:p w14:paraId="684975D2" w14:textId="77777777" w:rsidR="008D715F" w:rsidRPr="00374403" w:rsidRDefault="008D715F" w:rsidP="008D715F">
      <w:pPr>
        <w:spacing w:before="120" w:after="120" w:line="360" w:lineRule="exact"/>
        <w:jc w:val="both"/>
        <w:rPr>
          <w:rFonts w:ascii="Arial" w:hAnsi="Arial" w:cs="Arial"/>
          <w:sz w:val="22"/>
          <w:szCs w:val="22"/>
        </w:rPr>
      </w:pPr>
      <w:r w:rsidRPr="00374403">
        <w:rPr>
          <w:rFonts w:ascii="Arial" w:hAnsi="Arial" w:cs="Arial"/>
          <w:sz w:val="22"/>
          <w:szCs w:val="22"/>
        </w:rPr>
        <w:t>Aux fins de donner effet à ce qui précède, l’employeur devra établir, appliquer et maintenir des pratiques attestées visant à garantir la mise en œuvre des points suivants: a) recensement des dangers; b) évaluation des risques; c) maîtrise des risques; d) procédure de contrôle et d’évaluation de l’efficacité des points précités.</w:t>
      </w:r>
    </w:p>
    <w:p w14:paraId="6539E2B6" w14:textId="77777777" w:rsidR="008D715F" w:rsidRPr="001A3EF1" w:rsidRDefault="008D715F" w:rsidP="008D715F">
      <w:pPr>
        <w:spacing w:before="120" w:after="120" w:line="360" w:lineRule="exact"/>
        <w:jc w:val="both"/>
        <w:rPr>
          <w:rFonts w:ascii="Arial" w:hAnsi="Arial" w:cs="Arial"/>
          <w:sz w:val="22"/>
          <w:szCs w:val="22"/>
        </w:rPr>
      </w:pPr>
      <w:r>
        <w:rPr>
          <w:rFonts w:ascii="Arial" w:hAnsi="Arial" w:cs="Arial"/>
          <w:sz w:val="22"/>
          <w:szCs w:val="22"/>
        </w:rPr>
        <w:t xml:space="preserve">Outre ces dispositions spécifiques, l’employeur devra mettre en œuvre une </w:t>
      </w:r>
      <w:r w:rsidRPr="001A3EF1">
        <w:rPr>
          <w:rFonts w:ascii="Arial" w:hAnsi="Arial" w:cs="Arial"/>
          <w:sz w:val="22"/>
          <w:szCs w:val="22"/>
        </w:rPr>
        <w:t xml:space="preserve">stratégie d’anticipation et d’atténuation des risques identifiés </w:t>
      </w:r>
      <w:r>
        <w:rPr>
          <w:rFonts w:ascii="Arial" w:hAnsi="Arial" w:cs="Arial"/>
          <w:sz w:val="22"/>
          <w:szCs w:val="22"/>
        </w:rPr>
        <w:t xml:space="preserve">à travers </w:t>
      </w:r>
      <w:r w:rsidRPr="001A3EF1">
        <w:rPr>
          <w:rFonts w:ascii="Arial" w:hAnsi="Arial" w:cs="Arial"/>
          <w:sz w:val="22"/>
          <w:szCs w:val="22"/>
        </w:rPr>
        <w:t>:</w:t>
      </w:r>
    </w:p>
    <w:p w14:paraId="78BB4FC2" w14:textId="77777777" w:rsidR="008D715F" w:rsidRPr="00D036B8" w:rsidRDefault="008D715F" w:rsidP="008D715F">
      <w:pPr>
        <w:pStyle w:val="Paragraphedeliste"/>
        <w:numPr>
          <w:ilvl w:val="0"/>
          <w:numId w:val="37"/>
        </w:numPr>
        <w:spacing w:before="120" w:after="0" w:line="360" w:lineRule="exact"/>
        <w:ind w:left="714" w:hanging="357"/>
        <w:contextualSpacing w:val="0"/>
        <w:jc w:val="both"/>
        <w:rPr>
          <w:rFonts w:ascii="Arial" w:hAnsi="Arial" w:cs="Arial"/>
          <w:bCs/>
          <w:color w:val="000000" w:themeColor="text1"/>
          <w:lang w:val="fr-SN"/>
        </w:rPr>
      </w:pPr>
      <w:r>
        <w:rPr>
          <w:rFonts w:ascii="Arial" w:hAnsi="Arial" w:cs="Arial"/>
          <w:bCs/>
          <w:color w:val="000000" w:themeColor="text1"/>
          <w:lang w:val="fr-SN"/>
        </w:rPr>
        <w:t>l</w:t>
      </w:r>
      <w:r w:rsidRPr="00D036B8">
        <w:rPr>
          <w:rFonts w:ascii="Arial" w:hAnsi="Arial" w:cs="Arial"/>
          <w:bCs/>
          <w:color w:val="000000" w:themeColor="text1"/>
          <w:lang w:val="fr-SN"/>
        </w:rPr>
        <w:t xml:space="preserve">a veille réglementaire </w:t>
      </w:r>
      <w:r>
        <w:rPr>
          <w:rFonts w:ascii="Arial" w:hAnsi="Arial" w:cs="Arial"/>
          <w:bCs/>
          <w:color w:val="000000" w:themeColor="text1"/>
          <w:lang w:val="fr-SN"/>
        </w:rPr>
        <w:t>par</w:t>
      </w:r>
      <w:r w:rsidRPr="00D036B8">
        <w:rPr>
          <w:rFonts w:ascii="Arial" w:hAnsi="Arial" w:cs="Arial"/>
          <w:bCs/>
          <w:color w:val="000000" w:themeColor="text1"/>
          <w:lang w:val="fr-SN"/>
        </w:rPr>
        <w:t xml:space="preserve"> l’application stricte des dispositions législatives et réglementaires </w:t>
      </w:r>
      <w:r>
        <w:rPr>
          <w:rFonts w:ascii="Arial" w:hAnsi="Arial" w:cs="Arial"/>
          <w:bCs/>
          <w:color w:val="000000" w:themeColor="text1"/>
          <w:lang w:val="fr-SN"/>
        </w:rPr>
        <w:t>comoriennes</w:t>
      </w:r>
      <w:r w:rsidRPr="00D036B8">
        <w:rPr>
          <w:rFonts w:ascii="Arial" w:hAnsi="Arial" w:cs="Arial"/>
          <w:bCs/>
          <w:color w:val="000000" w:themeColor="text1"/>
          <w:lang w:val="fr-SN"/>
        </w:rPr>
        <w:t> ;</w:t>
      </w:r>
    </w:p>
    <w:p w14:paraId="44EFB80B" w14:textId="77777777" w:rsidR="008D715F" w:rsidRPr="00D036B8" w:rsidRDefault="008D715F" w:rsidP="008D715F">
      <w:pPr>
        <w:pStyle w:val="Paragraphedeliste"/>
        <w:numPr>
          <w:ilvl w:val="0"/>
          <w:numId w:val="37"/>
        </w:numPr>
        <w:spacing w:before="120" w:after="0" w:line="360" w:lineRule="exact"/>
        <w:ind w:left="714" w:hanging="357"/>
        <w:contextualSpacing w:val="0"/>
        <w:jc w:val="both"/>
        <w:rPr>
          <w:rFonts w:ascii="Arial" w:hAnsi="Arial" w:cs="Arial"/>
          <w:bCs/>
          <w:color w:val="000000" w:themeColor="text1"/>
          <w:lang w:val="fr-SN"/>
        </w:rPr>
      </w:pPr>
      <w:r>
        <w:rPr>
          <w:rFonts w:ascii="Arial" w:hAnsi="Arial" w:cs="Arial"/>
          <w:bCs/>
          <w:color w:val="000000" w:themeColor="text1"/>
          <w:lang w:val="fr-SN"/>
        </w:rPr>
        <w:t>l</w:t>
      </w:r>
      <w:r w:rsidRPr="00D036B8">
        <w:rPr>
          <w:rFonts w:ascii="Arial" w:hAnsi="Arial" w:cs="Arial"/>
          <w:bCs/>
          <w:color w:val="000000" w:themeColor="text1"/>
          <w:lang w:val="fr-SN"/>
        </w:rPr>
        <w:t xml:space="preserve">a sensibilisation ;  </w:t>
      </w:r>
    </w:p>
    <w:p w14:paraId="3B744D7F" w14:textId="77777777" w:rsidR="008D715F" w:rsidRPr="00D036B8" w:rsidRDefault="008D715F" w:rsidP="008D715F">
      <w:pPr>
        <w:pStyle w:val="Paragraphedeliste"/>
        <w:numPr>
          <w:ilvl w:val="0"/>
          <w:numId w:val="37"/>
        </w:numPr>
        <w:spacing w:before="120" w:after="0" w:line="360" w:lineRule="exact"/>
        <w:ind w:left="714" w:hanging="357"/>
        <w:contextualSpacing w:val="0"/>
        <w:jc w:val="both"/>
        <w:rPr>
          <w:rFonts w:ascii="Arial" w:hAnsi="Arial" w:cs="Arial"/>
          <w:bCs/>
          <w:color w:val="000000" w:themeColor="text1"/>
          <w:lang w:val="fr-SN"/>
        </w:rPr>
      </w:pPr>
      <w:r>
        <w:rPr>
          <w:rFonts w:ascii="Arial" w:hAnsi="Arial" w:cs="Arial"/>
          <w:bCs/>
          <w:color w:val="000000" w:themeColor="text1"/>
          <w:lang w:val="fr-SN"/>
        </w:rPr>
        <w:t>l</w:t>
      </w:r>
      <w:r w:rsidRPr="00D036B8">
        <w:rPr>
          <w:rFonts w:ascii="Arial" w:hAnsi="Arial" w:cs="Arial"/>
          <w:bCs/>
          <w:color w:val="000000" w:themeColor="text1"/>
          <w:lang w:val="fr-SN"/>
        </w:rPr>
        <w:t>’intégration et le suivi des dispositions de santé de sécurité au travail dans les contrats des prestataires ;</w:t>
      </w:r>
    </w:p>
    <w:p w14:paraId="77CDD042" w14:textId="77777777" w:rsidR="008D715F" w:rsidRPr="00D036B8"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Pr>
          <w:rFonts w:ascii="Arial" w:hAnsi="Arial" w:cs="Arial"/>
          <w:bCs/>
          <w:color w:val="000000" w:themeColor="text1"/>
          <w:lang w:val="fr-SN"/>
        </w:rPr>
        <w:t>l</w:t>
      </w:r>
      <w:r w:rsidRPr="00D036B8">
        <w:rPr>
          <w:rFonts w:ascii="Arial" w:hAnsi="Arial" w:cs="Arial"/>
          <w:bCs/>
          <w:color w:val="000000" w:themeColor="text1"/>
          <w:lang w:val="fr-SN"/>
        </w:rPr>
        <w:t>a substitution ou l’élimination de conditions ou de substances dangereuses pour les travailleurs ;</w:t>
      </w:r>
    </w:p>
    <w:p w14:paraId="2DBB6CFD" w14:textId="77777777" w:rsidR="008D715F" w:rsidRPr="00D036B8"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Pr>
          <w:rFonts w:ascii="Arial" w:hAnsi="Arial" w:cs="Arial"/>
          <w:bCs/>
          <w:color w:val="000000" w:themeColor="text1"/>
          <w:lang w:val="fr-SN"/>
        </w:rPr>
        <w:t>l</w:t>
      </w:r>
      <w:r w:rsidRPr="00D036B8">
        <w:rPr>
          <w:rFonts w:ascii="Arial" w:hAnsi="Arial" w:cs="Arial"/>
          <w:bCs/>
          <w:color w:val="000000" w:themeColor="text1"/>
          <w:lang w:val="fr-SN"/>
        </w:rPr>
        <w:t xml:space="preserve">a mise en place de procédures sur le lieu de travail pour permettre aux travailleurs du projet de signaler des conditions de travail qu’ils estiment dangereuses ou malsaines ; </w:t>
      </w:r>
    </w:p>
    <w:p w14:paraId="0A50E6E0" w14:textId="77777777" w:rsidR="008D715F" w:rsidRPr="00D036B8" w:rsidRDefault="008D715F" w:rsidP="008D715F">
      <w:pPr>
        <w:pStyle w:val="Paragraphedeliste"/>
        <w:numPr>
          <w:ilvl w:val="0"/>
          <w:numId w:val="37"/>
        </w:numPr>
        <w:spacing w:before="120" w:after="0" w:line="360" w:lineRule="exact"/>
        <w:contextualSpacing w:val="0"/>
        <w:jc w:val="both"/>
        <w:rPr>
          <w:rFonts w:ascii="Arial" w:hAnsi="Arial" w:cs="Arial"/>
          <w:bCs/>
          <w:color w:val="000000" w:themeColor="text1"/>
          <w:lang w:val="fr-SN"/>
        </w:rPr>
      </w:pPr>
      <w:r>
        <w:rPr>
          <w:rFonts w:ascii="Arial" w:hAnsi="Arial" w:cs="Arial"/>
          <w:bCs/>
          <w:color w:val="000000" w:themeColor="text1"/>
          <w:lang w:val="fr-SN"/>
        </w:rPr>
        <w:lastRenderedPageBreak/>
        <w:t>l</w:t>
      </w:r>
      <w:r w:rsidRPr="00D036B8">
        <w:rPr>
          <w:rFonts w:ascii="Arial" w:hAnsi="Arial" w:cs="Arial"/>
          <w:bCs/>
          <w:color w:val="000000" w:themeColor="text1"/>
          <w:lang w:val="fr-SN"/>
        </w:rPr>
        <w:t>a mise en place d’un système d’examen régulier des performances en matière de sécurité et santé au travail.</w:t>
      </w:r>
    </w:p>
    <w:p w14:paraId="734A92D9" w14:textId="77777777" w:rsidR="008D715F" w:rsidRPr="008D715F" w:rsidRDefault="008D715F" w:rsidP="008D715F">
      <w:pPr>
        <w:rPr>
          <w:lang w:val="fr-SN" w:eastAsia="en-US"/>
        </w:rPr>
      </w:pPr>
    </w:p>
    <w:p w14:paraId="2037DDDE" w14:textId="77777777" w:rsidR="008D715F" w:rsidRDefault="008D715F">
      <w:pPr>
        <w:spacing w:after="200" w:line="276" w:lineRule="auto"/>
        <w:rPr>
          <w:rFonts w:ascii="Arial" w:eastAsiaTheme="majorEastAsia" w:hAnsi="Arial" w:cs="Arial"/>
          <w:b/>
          <w:bCs/>
          <w:color w:val="0070C0"/>
          <w:sz w:val="28"/>
          <w:szCs w:val="40"/>
          <w:lang w:val="fr-CA" w:eastAsia="en-US"/>
        </w:rPr>
      </w:pPr>
      <w:r>
        <w:rPr>
          <w:rFonts w:ascii="Arial" w:eastAsiaTheme="majorEastAsia" w:hAnsi="Arial" w:cs="Arial"/>
          <w:bCs/>
          <w:color w:val="0070C0"/>
          <w:sz w:val="28"/>
          <w:szCs w:val="40"/>
          <w:lang w:val="fr-CA"/>
        </w:rPr>
        <w:br w:type="page"/>
      </w:r>
    </w:p>
    <w:p w14:paraId="69825F6D" w14:textId="13362302" w:rsidR="00E80BCA" w:rsidRPr="00F54068" w:rsidRDefault="00762881" w:rsidP="00F54068">
      <w:pPr>
        <w:pStyle w:val="Titre1"/>
        <w:numPr>
          <w:ilvl w:val="0"/>
          <w:numId w:val="31"/>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183" w:name="_Toc92379511"/>
      <w:r w:rsidRPr="00F54068">
        <w:rPr>
          <w:rFonts w:ascii="Arial" w:eastAsia="Times New Roman" w:hAnsi="Arial" w:cs="Arial"/>
          <w:noProof w:val="0"/>
          <w:color w:val="5B9BD5"/>
          <w:sz w:val="32"/>
          <w:szCs w:val="32"/>
          <w:u w:val="none"/>
          <w:lang w:eastAsia="x-none"/>
        </w:rPr>
        <w:lastRenderedPageBreak/>
        <w:t>PERSONNEL RESPONSABLE</w:t>
      </w:r>
      <w:bookmarkEnd w:id="183"/>
      <w:r w:rsidRPr="00F54068">
        <w:rPr>
          <w:rFonts w:ascii="Arial" w:eastAsia="Times New Roman" w:hAnsi="Arial" w:cs="Arial"/>
          <w:noProof w:val="0"/>
          <w:color w:val="5B9BD5"/>
          <w:sz w:val="32"/>
          <w:szCs w:val="32"/>
          <w:u w:val="none"/>
          <w:lang w:eastAsia="x-none"/>
        </w:rPr>
        <w:t xml:space="preserve"> </w:t>
      </w:r>
    </w:p>
    <w:p w14:paraId="19FA3331" w14:textId="3EF7395D" w:rsidR="00720714" w:rsidRDefault="00720714" w:rsidP="00F43A89">
      <w:pPr>
        <w:spacing w:before="120" w:after="120" w:line="360" w:lineRule="exact"/>
        <w:jc w:val="both"/>
        <w:rPr>
          <w:rFonts w:ascii="Arial" w:hAnsi="Arial" w:cs="Arial"/>
          <w:color w:val="000000" w:themeColor="text1"/>
          <w:sz w:val="22"/>
        </w:rPr>
      </w:pPr>
      <w:r w:rsidRPr="00901445">
        <w:rPr>
          <w:rFonts w:ascii="Arial" w:hAnsi="Arial" w:cs="Arial"/>
          <w:color w:val="000000" w:themeColor="text1"/>
          <w:sz w:val="22"/>
        </w:rPr>
        <w:t>Cette section identifie les personnes qui, au sein du projet, sont responsables de certaines activités dont le recrutement et la gestion des agents et des contractuels, la santé et la sécurité au travail, et le traitement des griefs.</w:t>
      </w:r>
    </w:p>
    <w:p w14:paraId="2D608046" w14:textId="77777777" w:rsidR="00ED1900" w:rsidRPr="00901445" w:rsidRDefault="00ED1900" w:rsidP="00F43A89">
      <w:pPr>
        <w:spacing w:before="120" w:after="120" w:line="360" w:lineRule="exact"/>
        <w:jc w:val="both"/>
        <w:rPr>
          <w:rFonts w:ascii="Arial" w:hAnsi="Arial" w:cs="Arial"/>
          <w:color w:val="000000" w:themeColor="text1"/>
          <w:sz w:val="22"/>
        </w:rPr>
      </w:pPr>
    </w:p>
    <w:p w14:paraId="29F6D01C" w14:textId="77777777" w:rsidR="00EB3FB7" w:rsidRPr="00E80BCA" w:rsidRDefault="00EB3FB7" w:rsidP="0096067B">
      <w:pPr>
        <w:pStyle w:val="Paragraphedeliste"/>
        <w:keepNext/>
        <w:numPr>
          <w:ilvl w:val="0"/>
          <w:numId w:val="36"/>
        </w:numPr>
        <w:spacing w:before="120" w:after="0" w:line="360" w:lineRule="exact"/>
        <w:contextualSpacing w:val="0"/>
        <w:jc w:val="both"/>
        <w:outlineLvl w:val="1"/>
        <w:rPr>
          <w:rFonts w:ascii="Arial" w:eastAsia="Times New Roman" w:hAnsi="Arial" w:cs="Arial"/>
          <w:b/>
          <w:bCs/>
          <w:iCs/>
          <w:vanish/>
          <w:color w:val="244061" w:themeColor="accent1" w:themeShade="80"/>
          <w:sz w:val="24"/>
          <w:szCs w:val="24"/>
          <w:highlight w:val="yellow"/>
          <w:lang w:eastAsia="fr-FR"/>
        </w:rPr>
      </w:pPr>
      <w:bookmarkStart w:id="184" w:name="_Toc39303468"/>
      <w:bookmarkStart w:id="185" w:name="_Toc39304217"/>
      <w:bookmarkStart w:id="186" w:name="_Toc39304365"/>
      <w:bookmarkStart w:id="187" w:name="_Toc39338119"/>
      <w:bookmarkStart w:id="188" w:name="_Toc39658600"/>
      <w:bookmarkStart w:id="189" w:name="_Toc39659466"/>
      <w:bookmarkStart w:id="190" w:name="_Toc39659622"/>
      <w:bookmarkStart w:id="191" w:name="_Toc39660014"/>
      <w:bookmarkStart w:id="192" w:name="_Toc41302215"/>
      <w:bookmarkStart w:id="193" w:name="_Toc58435638"/>
      <w:bookmarkStart w:id="194" w:name="_Toc60439175"/>
      <w:bookmarkStart w:id="195" w:name="_Toc60667996"/>
      <w:bookmarkStart w:id="196" w:name="_Toc60668133"/>
      <w:bookmarkStart w:id="197" w:name="_Toc64027166"/>
      <w:bookmarkStart w:id="198" w:name="_Toc83652484"/>
      <w:bookmarkStart w:id="199" w:name="_Toc83838989"/>
      <w:bookmarkStart w:id="200" w:name="_Toc86005150"/>
      <w:bookmarkStart w:id="201" w:name="_Toc86836718"/>
      <w:bookmarkStart w:id="202" w:name="_Toc86846988"/>
      <w:bookmarkStart w:id="203" w:name="_Toc87361002"/>
      <w:bookmarkStart w:id="204" w:name="_Toc87364408"/>
      <w:bookmarkStart w:id="205" w:name="_Toc87364481"/>
      <w:bookmarkStart w:id="206" w:name="_Toc87369109"/>
      <w:bookmarkStart w:id="207" w:name="_Toc87369352"/>
      <w:bookmarkStart w:id="208" w:name="_Toc90058970"/>
      <w:bookmarkStart w:id="209" w:name="_Toc90059992"/>
      <w:bookmarkStart w:id="210" w:name="_Toc92379512"/>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36EED13D" w14:textId="77777777" w:rsidR="008D715F" w:rsidRPr="008D715F" w:rsidRDefault="008D715F" w:rsidP="008D715F">
      <w:pPr>
        <w:pStyle w:val="Paragraphedeliste"/>
        <w:keepNext/>
        <w:keepLines/>
        <w:numPr>
          <w:ilvl w:val="0"/>
          <w:numId w:val="38"/>
        </w:numPr>
        <w:tabs>
          <w:tab w:val="left" w:pos="1116"/>
        </w:tabs>
        <w:spacing w:after="0"/>
        <w:contextualSpacing w:val="0"/>
        <w:outlineLvl w:val="1"/>
        <w:rPr>
          <w:rFonts w:ascii="Arial" w:eastAsia="Arial" w:hAnsi="Arial" w:cs="Arial"/>
          <w:b/>
          <w:bCs/>
          <w:vanish/>
          <w:color w:val="244061" w:themeColor="accent1" w:themeShade="80"/>
          <w:sz w:val="24"/>
          <w:szCs w:val="40"/>
          <w:lang w:eastAsia="ar-SA"/>
        </w:rPr>
      </w:pPr>
      <w:bookmarkStart w:id="211" w:name="_Toc58435639"/>
      <w:bookmarkStart w:id="212" w:name="_Toc60439176"/>
      <w:bookmarkStart w:id="213" w:name="_Toc60667997"/>
      <w:bookmarkStart w:id="214" w:name="_Toc60668134"/>
      <w:bookmarkStart w:id="215" w:name="_Toc64027167"/>
      <w:bookmarkStart w:id="216" w:name="_Toc83652485"/>
      <w:bookmarkStart w:id="217" w:name="_Toc83838990"/>
      <w:bookmarkStart w:id="218" w:name="_Toc86005151"/>
      <w:bookmarkStart w:id="219" w:name="_Toc86836719"/>
      <w:bookmarkStart w:id="220" w:name="_Toc86846989"/>
      <w:bookmarkStart w:id="221" w:name="_Toc87361003"/>
      <w:bookmarkStart w:id="222" w:name="_Toc87364409"/>
      <w:bookmarkStart w:id="223" w:name="_Toc87364482"/>
      <w:bookmarkStart w:id="224" w:name="_Toc87369110"/>
      <w:bookmarkStart w:id="225" w:name="_Toc87369353"/>
      <w:bookmarkStart w:id="226" w:name="_Toc90058971"/>
      <w:bookmarkStart w:id="227" w:name="_Toc90059993"/>
      <w:bookmarkStart w:id="228" w:name="_Toc92379513"/>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p w14:paraId="155C7E62" w14:textId="77777777" w:rsidR="008D715F" w:rsidRPr="008D715F" w:rsidRDefault="008D715F" w:rsidP="008D715F">
      <w:pPr>
        <w:pStyle w:val="Paragraphedeliste"/>
        <w:keepNext/>
        <w:keepLines/>
        <w:numPr>
          <w:ilvl w:val="0"/>
          <w:numId w:val="38"/>
        </w:numPr>
        <w:tabs>
          <w:tab w:val="left" w:pos="1116"/>
        </w:tabs>
        <w:spacing w:after="0"/>
        <w:contextualSpacing w:val="0"/>
        <w:outlineLvl w:val="1"/>
        <w:rPr>
          <w:rFonts w:ascii="Arial" w:eastAsia="Arial" w:hAnsi="Arial" w:cs="Arial"/>
          <w:b/>
          <w:bCs/>
          <w:vanish/>
          <w:color w:val="244061" w:themeColor="accent1" w:themeShade="80"/>
          <w:sz w:val="24"/>
          <w:szCs w:val="40"/>
          <w:lang w:eastAsia="ar-SA"/>
        </w:rPr>
      </w:pPr>
      <w:bookmarkStart w:id="229" w:name="_Toc87364410"/>
      <w:bookmarkStart w:id="230" w:name="_Toc87364483"/>
      <w:bookmarkStart w:id="231" w:name="_Toc87369111"/>
      <w:bookmarkStart w:id="232" w:name="_Toc87369354"/>
      <w:bookmarkStart w:id="233" w:name="_Toc90058972"/>
      <w:bookmarkStart w:id="234" w:name="_Toc90059994"/>
      <w:bookmarkStart w:id="235" w:name="_Toc92379514"/>
      <w:bookmarkEnd w:id="229"/>
      <w:bookmarkEnd w:id="230"/>
      <w:bookmarkEnd w:id="231"/>
      <w:bookmarkEnd w:id="232"/>
      <w:bookmarkEnd w:id="233"/>
      <w:bookmarkEnd w:id="234"/>
      <w:bookmarkEnd w:id="235"/>
    </w:p>
    <w:p w14:paraId="68F66B20" w14:textId="5B033C03" w:rsidR="009664F3" w:rsidRPr="00193720" w:rsidRDefault="00ED1900"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236" w:name="_Toc92379515"/>
      <w:r w:rsidRPr="00193720">
        <w:rPr>
          <w:rFonts w:ascii="Tahoma" w:eastAsia="Times New Roman" w:hAnsi="Tahoma" w:cs="Tahoma"/>
          <w:noProof w:val="0"/>
          <w:color w:val="4F81BD" w:themeColor="accent1"/>
          <w:spacing w:val="-3"/>
          <w:sz w:val="22"/>
          <w:szCs w:val="22"/>
          <w:u w:val="none"/>
        </w:rPr>
        <w:t>REPONSABLE DE LA MOBILISATION DES RESSOURCES HUMAINES</w:t>
      </w:r>
      <w:bookmarkEnd w:id="236"/>
    </w:p>
    <w:p w14:paraId="058FE920" w14:textId="45B58B79" w:rsidR="009664F3" w:rsidRPr="00074DCF" w:rsidRDefault="009664F3" w:rsidP="00F43A89">
      <w:pPr>
        <w:spacing w:before="120" w:after="120" w:line="360" w:lineRule="exact"/>
        <w:jc w:val="both"/>
        <w:rPr>
          <w:rFonts w:ascii="Arial" w:hAnsi="Arial" w:cs="Arial"/>
          <w:color w:val="000000" w:themeColor="text1"/>
          <w:sz w:val="22"/>
        </w:rPr>
      </w:pPr>
      <w:r w:rsidRPr="00074DCF">
        <w:rPr>
          <w:rFonts w:ascii="Arial" w:hAnsi="Arial" w:cs="Arial"/>
          <w:color w:val="000000" w:themeColor="text1"/>
          <w:sz w:val="22"/>
        </w:rPr>
        <w:t>Le</w:t>
      </w:r>
      <w:r w:rsidR="009F5066" w:rsidRPr="00074DCF">
        <w:rPr>
          <w:rFonts w:ascii="Arial" w:hAnsi="Arial" w:cs="Arial"/>
          <w:color w:val="000000" w:themeColor="text1"/>
          <w:sz w:val="22"/>
        </w:rPr>
        <w:t xml:space="preserve"> </w:t>
      </w:r>
      <w:r w:rsidR="00901445" w:rsidRPr="00074DCF">
        <w:rPr>
          <w:rFonts w:ascii="Arial" w:hAnsi="Arial" w:cs="Arial"/>
          <w:color w:val="000000" w:themeColor="text1"/>
          <w:sz w:val="22"/>
        </w:rPr>
        <w:t>Ministère des Transports Maritime et Aérien</w:t>
      </w:r>
      <w:r w:rsidR="00074DCF">
        <w:rPr>
          <w:rFonts w:ascii="Arial" w:hAnsi="Arial" w:cs="Arial"/>
          <w:color w:val="000000" w:themeColor="text1"/>
          <w:sz w:val="22"/>
        </w:rPr>
        <w:t xml:space="preserve"> e</w:t>
      </w:r>
      <w:r w:rsidRPr="00074DCF">
        <w:rPr>
          <w:rFonts w:ascii="Arial" w:hAnsi="Arial" w:cs="Arial"/>
          <w:color w:val="000000" w:themeColor="text1"/>
          <w:sz w:val="22"/>
        </w:rPr>
        <w:t xml:space="preserve">t le </w:t>
      </w:r>
      <w:r w:rsidR="009F5066" w:rsidRPr="00074DCF">
        <w:rPr>
          <w:rFonts w:ascii="Arial" w:hAnsi="Arial" w:cs="Arial"/>
          <w:color w:val="000000" w:themeColor="text1"/>
          <w:sz w:val="22"/>
        </w:rPr>
        <w:t xml:space="preserve">Coordonnateur de </w:t>
      </w:r>
      <w:r w:rsidRPr="00074DCF">
        <w:rPr>
          <w:rFonts w:ascii="Arial" w:hAnsi="Arial" w:cs="Arial"/>
          <w:color w:val="000000" w:themeColor="text1"/>
          <w:sz w:val="22"/>
        </w:rPr>
        <w:t>l’U</w:t>
      </w:r>
      <w:r w:rsidR="00074DCF">
        <w:rPr>
          <w:rFonts w:ascii="Arial" w:hAnsi="Arial" w:cs="Arial"/>
          <w:color w:val="000000" w:themeColor="text1"/>
          <w:sz w:val="22"/>
        </w:rPr>
        <w:t>G</w:t>
      </w:r>
      <w:r w:rsidRPr="00074DCF">
        <w:rPr>
          <w:rFonts w:ascii="Arial" w:hAnsi="Arial" w:cs="Arial"/>
          <w:color w:val="000000" w:themeColor="text1"/>
          <w:sz w:val="22"/>
        </w:rPr>
        <w:t>P</w:t>
      </w:r>
      <w:r w:rsidR="00ED1900">
        <w:rPr>
          <w:rFonts w:ascii="Arial" w:hAnsi="Arial" w:cs="Arial"/>
          <w:color w:val="000000" w:themeColor="text1"/>
          <w:sz w:val="22"/>
        </w:rPr>
        <w:t>/</w:t>
      </w:r>
      <w:r w:rsidR="00074DCF">
        <w:rPr>
          <w:rFonts w:ascii="Arial" w:hAnsi="Arial" w:cs="Arial"/>
          <w:color w:val="000000" w:themeColor="text1"/>
          <w:sz w:val="22"/>
        </w:rPr>
        <w:t xml:space="preserve">PICMC </w:t>
      </w:r>
      <w:r w:rsidRPr="00074DCF">
        <w:rPr>
          <w:rFonts w:ascii="Arial" w:hAnsi="Arial" w:cs="Arial"/>
          <w:color w:val="000000" w:themeColor="text1"/>
          <w:sz w:val="22"/>
        </w:rPr>
        <w:t xml:space="preserve">sont chargés du recrutement et de la gestion des travailleurs du projet. </w:t>
      </w:r>
    </w:p>
    <w:p w14:paraId="5A96EE7E" w14:textId="4A78BEC5" w:rsidR="00074DCF" w:rsidRDefault="00074DCF" w:rsidP="00074DCF">
      <w:pPr>
        <w:spacing w:before="120" w:after="120" w:line="360" w:lineRule="exact"/>
        <w:jc w:val="both"/>
        <w:rPr>
          <w:rFonts w:ascii="Arial" w:hAnsi="Arial" w:cs="Arial"/>
          <w:color w:val="000000" w:themeColor="text1"/>
          <w:sz w:val="22"/>
        </w:rPr>
      </w:pPr>
      <w:r>
        <w:rPr>
          <w:rFonts w:ascii="Arial" w:hAnsi="Arial" w:cs="Arial"/>
          <w:color w:val="000000" w:themeColor="text1"/>
          <w:sz w:val="22"/>
        </w:rPr>
        <w:t>L’</w:t>
      </w:r>
      <w:r w:rsidRPr="00074DCF">
        <w:rPr>
          <w:rFonts w:ascii="Arial" w:hAnsi="Arial" w:cs="Arial"/>
          <w:color w:val="000000" w:themeColor="text1"/>
          <w:sz w:val="22"/>
        </w:rPr>
        <w:t>UGP</w:t>
      </w:r>
      <w:r>
        <w:rPr>
          <w:rFonts w:ascii="Arial" w:hAnsi="Arial" w:cs="Arial"/>
          <w:color w:val="000000" w:themeColor="text1"/>
          <w:sz w:val="22"/>
        </w:rPr>
        <w:t xml:space="preserve"> </w:t>
      </w:r>
      <w:r w:rsidRPr="00074DCF">
        <w:rPr>
          <w:rFonts w:ascii="Arial" w:hAnsi="Arial" w:cs="Arial"/>
          <w:color w:val="000000" w:themeColor="text1"/>
          <w:sz w:val="22"/>
        </w:rPr>
        <w:t>sera responsable de la gestion globale et de la coordination du projet, y compris de la conformité avec les exigences de sauvegarde, notamment en ce qui concerne la protection de l'environnement</w:t>
      </w:r>
      <w:r>
        <w:rPr>
          <w:rFonts w:ascii="Arial" w:hAnsi="Arial" w:cs="Arial"/>
          <w:color w:val="000000" w:themeColor="text1"/>
          <w:sz w:val="22"/>
        </w:rPr>
        <w:t xml:space="preserve"> </w:t>
      </w:r>
      <w:r w:rsidR="00ED1900">
        <w:rPr>
          <w:rFonts w:ascii="Arial" w:hAnsi="Arial" w:cs="Arial"/>
          <w:color w:val="000000" w:themeColor="text1"/>
          <w:sz w:val="22"/>
        </w:rPr>
        <w:t xml:space="preserve">en </w:t>
      </w:r>
      <w:r w:rsidRPr="00074DCF">
        <w:rPr>
          <w:rFonts w:ascii="Arial" w:hAnsi="Arial" w:cs="Arial"/>
          <w:color w:val="000000" w:themeColor="text1"/>
          <w:sz w:val="22"/>
        </w:rPr>
        <w:t>conformité avec les exigences de sauvegarde</w:t>
      </w:r>
      <w:r>
        <w:rPr>
          <w:rFonts w:ascii="Arial" w:hAnsi="Arial" w:cs="Arial"/>
          <w:color w:val="000000" w:themeColor="text1"/>
          <w:sz w:val="22"/>
        </w:rPr>
        <w:t xml:space="preserve"> de la Banque mondiale</w:t>
      </w:r>
      <w:r w:rsidRPr="00074DCF">
        <w:rPr>
          <w:rFonts w:ascii="Arial" w:hAnsi="Arial" w:cs="Arial"/>
          <w:color w:val="000000" w:themeColor="text1"/>
          <w:sz w:val="22"/>
        </w:rPr>
        <w:t>, notamment en matière de travail et de conditions de travail. L'UGP</w:t>
      </w:r>
      <w:r>
        <w:rPr>
          <w:rFonts w:ascii="Arial" w:hAnsi="Arial" w:cs="Arial"/>
          <w:color w:val="000000" w:themeColor="text1"/>
          <w:sz w:val="22"/>
        </w:rPr>
        <w:t xml:space="preserve"> </w:t>
      </w:r>
      <w:r w:rsidRPr="00074DCF">
        <w:rPr>
          <w:rFonts w:ascii="Arial" w:hAnsi="Arial" w:cs="Arial"/>
          <w:color w:val="000000" w:themeColor="text1"/>
          <w:sz w:val="22"/>
        </w:rPr>
        <w:t xml:space="preserve">engagera un ou plusieurs consultants spécialisés </w:t>
      </w:r>
      <w:r w:rsidR="00ED1900">
        <w:rPr>
          <w:rFonts w:ascii="Arial" w:hAnsi="Arial" w:cs="Arial"/>
          <w:color w:val="000000" w:themeColor="text1"/>
          <w:sz w:val="22"/>
        </w:rPr>
        <w:t>sur</w:t>
      </w:r>
      <w:r w:rsidRPr="00074DCF">
        <w:rPr>
          <w:rFonts w:ascii="Arial" w:hAnsi="Arial" w:cs="Arial"/>
          <w:color w:val="000000" w:themeColor="text1"/>
          <w:sz w:val="22"/>
        </w:rPr>
        <w:t xml:space="preserve"> les questions environnementales, sociales, de santé et de sécurité au travail. </w:t>
      </w:r>
    </w:p>
    <w:p w14:paraId="48223E58" w14:textId="6E64854D" w:rsidR="00074DCF" w:rsidRPr="00074DCF" w:rsidRDefault="00795BE1" w:rsidP="00074DCF">
      <w:pPr>
        <w:spacing w:before="120" w:after="120" w:line="360" w:lineRule="exact"/>
        <w:jc w:val="both"/>
        <w:rPr>
          <w:rFonts w:ascii="Arial" w:hAnsi="Arial" w:cs="Arial"/>
          <w:color w:val="000000" w:themeColor="text1"/>
          <w:sz w:val="22"/>
        </w:rPr>
      </w:pPr>
      <w:r>
        <w:rPr>
          <w:rFonts w:ascii="Arial" w:hAnsi="Arial" w:cs="Arial"/>
          <w:color w:val="000000" w:themeColor="text1"/>
          <w:sz w:val="22"/>
        </w:rPr>
        <w:t xml:space="preserve">Elle </w:t>
      </w:r>
      <w:r w:rsidR="00074DCF">
        <w:rPr>
          <w:rFonts w:ascii="Arial" w:hAnsi="Arial" w:cs="Arial"/>
          <w:color w:val="000000" w:themeColor="text1"/>
          <w:sz w:val="22"/>
        </w:rPr>
        <w:t xml:space="preserve">sera directement responsable </w:t>
      </w:r>
      <w:r w:rsidR="00074DCF" w:rsidRPr="00074DCF">
        <w:rPr>
          <w:rFonts w:ascii="Arial" w:hAnsi="Arial" w:cs="Arial"/>
          <w:color w:val="000000" w:themeColor="text1"/>
          <w:sz w:val="22"/>
        </w:rPr>
        <w:t>des tâches suivantes en matière de travail et de conditions de travail :</w:t>
      </w:r>
    </w:p>
    <w:p w14:paraId="64BE9ABF" w14:textId="0AAC237A" w:rsidR="00074DCF" w:rsidRPr="00795BE1" w:rsidRDefault="00074DCF" w:rsidP="0096067B">
      <w:pPr>
        <w:pStyle w:val="Paragraphedeliste"/>
        <w:numPr>
          <w:ilvl w:val="0"/>
          <w:numId w:val="44"/>
        </w:numPr>
        <w:spacing w:before="120" w:after="120" w:line="360" w:lineRule="exact"/>
        <w:ind w:left="714" w:hanging="357"/>
        <w:jc w:val="both"/>
        <w:rPr>
          <w:rFonts w:ascii="Arial" w:hAnsi="Arial" w:cs="Arial"/>
          <w:color w:val="000000" w:themeColor="text1"/>
        </w:rPr>
      </w:pPr>
      <w:r w:rsidRPr="00795BE1">
        <w:rPr>
          <w:rFonts w:ascii="Arial" w:hAnsi="Arial" w:cs="Arial"/>
          <w:color w:val="000000" w:themeColor="text1"/>
        </w:rPr>
        <w:t>Entreprendre la mise en œuvre globale du Projet dans le respect des dispositions  en matière de travail et de conditions de travail ;</w:t>
      </w:r>
    </w:p>
    <w:p w14:paraId="5A38AD70" w14:textId="687BA93A" w:rsidR="00074DCF" w:rsidRPr="00795BE1" w:rsidRDefault="00074DCF" w:rsidP="0096067B">
      <w:pPr>
        <w:pStyle w:val="Paragraphedeliste"/>
        <w:numPr>
          <w:ilvl w:val="0"/>
          <w:numId w:val="44"/>
        </w:numPr>
        <w:spacing w:before="120" w:after="120" w:line="360" w:lineRule="exact"/>
        <w:jc w:val="both"/>
        <w:rPr>
          <w:rFonts w:ascii="Arial" w:hAnsi="Arial" w:cs="Arial"/>
          <w:color w:val="000000" w:themeColor="text1"/>
        </w:rPr>
      </w:pPr>
      <w:r w:rsidRPr="00795BE1">
        <w:rPr>
          <w:rFonts w:ascii="Arial" w:hAnsi="Arial" w:cs="Arial"/>
          <w:color w:val="000000" w:themeColor="text1"/>
        </w:rPr>
        <w:t>Engager et gérer les entrepreneurs/sous-traitants conformément au présent PGMO et aux régles de passation des marchés applicables ;</w:t>
      </w:r>
    </w:p>
    <w:p w14:paraId="19ADADE0" w14:textId="5A835E4C" w:rsidR="00074DCF" w:rsidRPr="00795BE1" w:rsidRDefault="00074DCF" w:rsidP="0096067B">
      <w:pPr>
        <w:pStyle w:val="Paragraphedeliste"/>
        <w:numPr>
          <w:ilvl w:val="0"/>
          <w:numId w:val="44"/>
        </w:numPr>
        <w:spacing w:before="120" w:after="120" w:line="360" w:lineRule="exact"/>
        <w:jc w:val="both"/>
        <w:rPr>
          <w:rFonts w:ascii="Arial" w:hAnsi="Arial" w:cs="Arial"/>
          <w:color w:val="000000" w:themeColor="text1"/>
        </w:rPr>
      </w:pPr>
      <w:r w:rsidRPr="00795BE1">
        <w:rPr>
          <w:rFonts w:ascii="Arial" w:hAnsi="Arial" w:cs="Arial"/>
          <w:color w:val="000000" w:themeColor="text1"/>
        </w:rPr>
        <w:t>S'assurer que les contractants préparent leurs procédures de gestion du travail (Plans Hygiène, santé et sécurité du contractant) qui sont conformes au présent PGMO et au PGES</w:t>
      </w:r>
      <w:r w:rsidR="0058127C">
        <w:rPr>
          <w:rFonts w:ascii="Arial" w:hAnsi="Arial" w:cs="Arial"/>
          <w:color w:val="000000" w:themeColor="text1"/>
        </w:rPr>
        <w:t>/PSST</w:t>
      </w:r>
      <w:r w:rsidRPr="00795BE1">
        <w:rPr>
          <w:rFonts w:ascii="Arial" w:hAnsi="Arial" w:cs="Arial"/>
          <w:color w:val="000000" w:themeColor="text1"/>
        </w:rPr>
        <w:t xml:space="preserve"> du contractant (y compris les dispositions relatives à la santé et la sécurité au travail) avant que le contractant ne soit autorisé à se rendre sur le terrain ;</w:t>
      </w:r>
    </w:p>
    <w:p w14:paraId="50922EFF" w14:textId="2D10A025" w:rsidR="00074DCF" w:rsidRPr="00795BE1" w:rsidRDefault="00074DCF" w:rsidP="0096067B">
      <w:pPr>
        <w:pStyle w:val="Paragraphedeliste"/>
        <w:numPr>
          <w:ilvl w:val="0"/>
          <w:numId w:val="44"/>
        </w:numPr>
        <w:spacing w:before="120" w:after="120" w:line="360" w:lineRule="exact"/>
        <w:jc w:val="both"/>
        <w:rPr>
          <w:rFonts w:ascii="Arial" w:hAnsi="Arial" w:cs="Arial"/>
          <w:color w:val="000000" w:themeColor="text1"/>
        </w:rPr>
      </w:pPr>
      <w:r w:rsidRPr="00795BE1">
        <w:rPr>
          <w:rFonts w:ascii="Arial" w:hAnsi="Arial" w:cs="Arial"/>
          <w:color w:val="000000" w:themeColor="text1"/>
        </w:rPr>
        <w:t>Veiller à ce que les entrepreneurs/sous-traitants respectent leurs obligations envers les travailleurs sous contrat telles q</w:t>
      </w:r>
      <w:r w:rsidR="00C6050B">
        <w:rPr>
          <w:rFonts w:ascii="Arial" w:hAnsi="Arial" w:cs="Arial"/>
          <w:color w:val="000000" w:themeColor="text1"/>
        </w:rPr>
        <w:t>ue</w:t>
      </w:r>
      <w:r w:rsidRPr="00795BE1">
        <w:rPr>
          <w:rFonts w:ascii="Arial" w:hAnsi="Arial" w:cs="Arial"/>
          <w:color w:val="000000" w:themeColor="text1"/>
        </w:rPr>
        <w:t xml:space="preserve"> discuté</w:t>
      </w:r>
      <w:r w:rsidR="00C6050B">
        <w:rPr>
          <w:rFonts w:ascii="Arial" w:hAnsi="Arial" w:cs="Arial"/>
          <w:color w:val="000000" w:themeColor="text1"/>
        </w:rPr>
        <w:t>es</w:t>
      </w:r>
      <w:r w:rsidRPr="00795BE1">
        <w:rPr>
          <w:rFonts w:ascii="Arial" w:hAnsi="Arial" w:cs="Arial"/>
          <w:color w:val="000000" w:themeColor="text1"/>
        </w:rPr>
        <w:t xml:space="preserve"> dans le PGMO et les PGES/PSS</w:t>
      </w:r>
      <w:r w:rsidR="0058127C">
        <w:rPr>
          <w:rFonts w:ascii="Arial" w:hAnsi="Arial" w:cs="Arial"/>
          <w:color w:val="000000" w:themeColor="text1"/>
        </w:rPr>
        <w:t>T</w:t>
      </w:r>
      <w:r w:rsidRPr="00795BE1">
        <w:rPr>
          <w:rFonts w:ascii="Arial" w:hAnsi="Arial" w:cs="Arial"/>
          <w:color w:val="000000" w:themeColor="text1"/>
        </w:rPr>
        <w:t xml:space="preserve"> du contractant et dans les cahiers de clauses environnementales, santé et sécurité ;</w:t>
      </w:r>
    </w:p>
    <w:p w14:paraId="1321D251" w14:textId="1C102D38" w:rsidR="00074DCF" w:rsidRPr="00795BE1" w:rsidRDefault="00074DCF" w:rsidP="0096067B">
      <w:pPr>
        <w:pStyle w:val="Paragraphedeliste"/>
        <w:numPr>
          <w:ilvl w:val="0"/>
          <w:numId w:val="44"/>
        </w:numPr>
        <w:spacing w:before="120" w:after="120" w:line="360" w:lineRule="exact"/>
        <w:jc w:val="both"/>
        <w:rPr>
          <w:rFonts w:ascii="Arial" w:hAnsi="Arial" w:cs="Arial"/>
          <w:color w:val="000000" w:themeColor="text1"/>
        </w:rPr>
      </w:pPr>
      <w:r w:rsidRPr="00795BE1">
        <w:rPr>
          <w:rFonts w:ascii="Arial" w:hAnsi="Arial" w:cs="Arial"/>
          <w:color w:val="000000" w:themeColor="text1"/>
        </w:rPr>
        <w:t>Contrôler les risques potentiels de travail des enfants, de travail forcé et de problèmes de sécurité graves en ce qui concerne les travailleurs de l'approvisionnement primaire.</w:t>
      </w:r>
    </w:p>
    <w:p w14:paraId="6E303964" w14:textId="6AAEFEB9" w:rsidR="00074DCF" w:rsidRPr="00795BE1" w:rsidRDefault="00074DCF" w:rsidP="0096067B">
      <w:pPr>
        <w:pStyle w:val="Paragraphedeliste"/>
        <w:numPr>
          <w:ilvl w:val="0"/>
          <w:numId w:val="44"/>
        </w:numPr>
        <w:spacing w:before="120" w:after="120" w:line="360" w:lineRule="exact"/>
        <w:jc w:val="both"/>
        <w:rPr>
          <w:rFonts w:ascii="Arial" w:hAnsi="Arial" w:cs="Arial"/>
          <w:color w:val="000000" w:themeColor="text1"/>
        </w:rPr>
      </w:pPr>
      <w:r w:rsidRPr="00795BE1">
        <w:rPr>
          <w:rFonts w:ascii="Arial" w:hAnsi="Arial" w:cs="Arial"/>
          <w:color w:val="000000" w:themeColor="text1"/>
        </w:rPr>
        <w:t>Contrôler la formation des travailleurs concernés par le projet ;</w:t>
      </w:r>
    </w:p>
    <w:p w14:paraId="45C2167B" w14:textId="77777777" w:rsidR="009E162A" w:rsidRDefault="00074DCF" w:rsidP="0096067B">
      <w:pPr>
        <w:pStyle w:val="Paragraphedeliste"/>
        <w:numPr>
          <w:ilvl w:val="0"/>
          <w:numId w:val="44"/>
        </w:numPr>
        <w:spacing w:before="120" w:after="120" w:line="360" w:lineRule="exact"/>
        <w:jc w:val="both"/>
        <w:rPr>
          <w:rFonts w:ascii="Arial" w:hAnsi="Arial" w:cs="Arial"/>
          <w:color w:val="000000" w:themeColor="text1"/>
        </w:rPr>
      </w:pPr>
      <w:r w:rsidRPr="00795BE1">
        <w:rPr>
          <w:rFonts w:ascii="Arial" w:hAnsi="Arial" w:cs="Arial"/>
          <w:color w:val="000000" w:themeColor="text1"/>
        </w:rPr>
        <w:t>S’assurer que le mécanisme de gestion des plaintes pour les travailleurs du projet est établi et mis en œuvre et que les travailleurs en sont informés</w:t>
      </w:r>
      <w:r w:rsidR="009E162A">
        <w:rPr>
          <w:rFonts w:ascii="Arial" w:hAnsi="Arial" w:cs="Arial"/>
          <w:color w:val="000000" w:themeColor="text1"/>
        </w:rPr>
        <w:t> ;</w:t>
      </w:r>
    </w:p>
    <w:p w14:paraId="25A58FC3" w14:textId="6B1809FB" w:rsidR="00074DCF" w:rsidRPr="00795BE1" w:rsidRDefault="009E162A" w:rsidP="0096067B">
      <w:pPr>
        <w:pStyle w:val="Paragraphedeliste"/>
        <w:numPr>
          <w:ilvl w:val="0"/>
          <w:numId w:val="44"/>
        </w:numPr>
        <w:spacing w:before="120" w:after="120" w:line="360" w:lineRule="exact"/>
        <w:jc w:val="both"/>
        <w:rPr>
          <w:rFonts w:ascii="Arial" w:hAnsi="Arial" w:cs="Arial"/>
          <w:color w:val="000000" w:themeColor="text1"/>
        </w:rPr>
      </w:pPr>
      <w:r>
        <w:rPr>
          <w:rFonts w:ascii="Arial" w:hAnsi="Arial" w:cs="Arial"/>
          <w:color w:val="000000" w:themeColor="text1"/>
        </w:rPr>
        <w:lastRenderedPageBreak/>
        <w:t xml:space="preserve">S’assurer que </w:t>
      </w:r>
      <w:r w:rsidRPr="009E162A">
        <w:rPr>
          <w:rFonts w:ascii="Arial" w:hAnsi="Arial" w:cs="Arial"/>
          <w:color w:val="000000" w:themeColor="text1"/>
        </w:rPr>
        <w:t>l'</w:t>
      </w:r>
      <w:r>
        <w:rPr>
          <w:rFonts w:ascii="Arial" w:hAnsi="Arial" w:cs="Arial"/>
          <w:color w:val="000000" w:themeColor="text1"/>
        </w:rPr>
        <w:t>I</w:t>
      </w:r>
      <w:r w:rsidRPr="009E162A">
        <w:rPr>
          <w:rFonts w:ascii="Arial" w:hAnsi="Arial" w:cs="Arial"/>
          <w:color w:val="000000" w:themeColor="text1"/>
        </w:rPr>
        <w:t>ngénieur</w:t>
      </w:r>
      <w:r w:rsidR="00C9046A">
        <w:rPr>
          <w:rFonts w:ascii="Arial" w:hAnsi="Arial" w:cs="Arial"/>
          <w:color w:val="000000" w:themeColor="text1"/>
        </w:rPr>
        <w:t xml:space="preserve"> en charge de la supervision des travaux</w:t>
      </w:r>
      <w:r w:rsidRPr="009E162A">
        <w:rPr>
          <w:rFonts w:ascii="Arial" w:hAnsi="Arial" w:cs="Arial"/>
          <w:color w:val="000000" w:themeColor="text1"/>
        </w:rPr>
        <w:t xml:space="preserve"> engagera un spécialiste de la main-d'œuvre</w:t>
      </w:r>
      <w:r>
        <w:rPr>
          <w:rFonts w:ascii="Arial" w:hAnsi="Arial" w:cs="Arial"/>
          <w:color w:val="000000" w:themeColor="text1"/>
        </w:rPr>
        <w:t> </w:t>
      </w:r>
      <w:r w:rsidR="00F206D1">
        <w:rPr>
          <w:rFonts w:ascii="Arial" w:hAnsi="Arial" w:cs="Arial"/>
          <w:color w:val="000000" w:themeColor="text1"/>
        </w:rPr>
        <w:t xml:space="preserve">pour s’assurer des dispositions du PGMO </w:t>
      </w:r>
      <w:r>
        <w:rPr>
          <w:rFonts w:ascii="Arial" w:hAnsi="Arial" w:cs="Arial"/>
          <w:color w:val="000000" w:themeColor="text1"/>
        </w:rPr>
        <w:t>;</w:t>
      </w:r>
    </w:p>
    <w:p w14:paraId="2F759ADF" w14:textId="525F9B4E" w:rsidR="00074DCF" w:rsidRPr="00795BE1" w:rsidRDefault="00074DCF" w:rsidP="0096067B">
      <w:pPr>
        <w:pStyle w:val="Paragraphedeliste"/>
        <w:numPr>
          <w:ilvl w:val="0"/>
          <w:numId w:val="44"/>
        </w:numPr>
        <w:spacing w:before="120" w:after="120" w:line="360" w:lineRule="exact"/>
        <w:ind w:left="714" w:hanging="357"/>
        <w:jc w:val="both"/>
        <w:rPr>
          <w:rFonts w:ascii="Arial" w:hAnsi="Arial" w:cs="Arial"/>
          <w:color w:val="000000" w:themeColor="text1"/>
        </w:rPr>
      </w:pPr>
      <w:r w:rsidRPr="00795BE1">
        <w:rPr>
          <w:rFonts w:ascii="Arial" w:hAnsi="Arial" w:cs="Arial"/>
          <w:color w:val="000000" w:themeColor="text1"/>
        </w:rPr>
        <w:t xml:space="preserve">Contrôler la mise en œuvre du </w:t>
      </w:r>
      <w:r w:rsidR="00795BE1" w:rsidRPr="00795BE1">
        <w:rPr>
          <w:rFonts w:ascii="Arial" w:hAnsi="Arial" w:cs="Arial"/>
          <w:color w:val="000000" w:themeColor="text1"/>
        </w:rPr>
        <w:t>C</w:t>
      </w:r>
      <w:r w:rsidRPr="00795BE1">
        <w:rPr>
          <w:rFonts w:ascii="Arial" w:hAnsi="Arial" w:cs="Arial"/>
          <w:color w:val="000000" w:themeColor="text1"/>
        </w:rPr>
        <w:t>ode de conduite des travailleurs et de toute autre mesure visant à</w:t>
      </w:r>
      <w:r w:rsidR="00795BE1" w:rsidRPr="00795BE1">
        <w:rPr>
          <w:rFonts w:ascii="Arial" w:hAnsi="Arial" w:cs="Arial"/>
          <w:color w:val="000000" w:themeColor="text1"/>
        </w:rPr>
        <w:t xml:space="preserve"> </w:t>
      </w:r>
      <w:r w:rsidRPr="00795BE1">
        <w:rPr>
          <w:rFonts w:ascii="Arial" w:hAnsi="Arial" w:cs="Arial"/>
          <w:color w:val="000000" w:themeColor="text1"/>
        </w:rPr>
        <w:t>faire face aux risques d'exploitation et d'abus sexuels (EAS)/de harcèlement sexuel (</w:t>
      </w:r>
      <w:r w:rsidR="00157774">
        <w:rPr>
          <w:rFonts w:ascii="Arial" w:hAnsi="Arial" w:cs="Arial"/>
          <w:color w:val="000000" w:themeColor="text1"/>
        </w:rPr>
        <w:t>HS</w:t>
      </w:r>
      <w:r w:rsidRPr="00795BE1">
        <w:rPr>
          <w:rFonts w:ascii="Arial" w:hAnsi="Arial" w:cs="Arial"/>
          <w:color w:val="000000" w:themeColor="text1"/>
        </w:rPr>
        <w:t>).</w:t>
      </w:r>
    </w:p>
    <w:p w14:paraId="4DC32BC3" w14:textId="5C27F944" w:rsidR="00074DCF" w:rsidRPr="00795BE1" w:rsidRDefault="00074DCF" w:rsidP="0096067B">
      <w:pPr>
        <w:pStyle w:val="Paragraphedeliste"/>
        <w:numPr>
          <w:ilvl w:val="0"/>
          <w:numId w:val="44"/>
        </w:numPr>
        <w:spacing w:before="120" w:after="120" w:line="360" w:lineRule="exact"/>
        <w:ind w:left="714" w:hanging="357"/>
        <w:jc w:val="both"/>
        <w:rPr>
          <w:rFonts w:ascii="Arial" w:hAnsi="Arial" w:cs="Arial"/>
          <w:color w:val="000000" w:themeColor="text1"/>
        </w:rPr>
      </w:pPr>
      <w:r w:rsidRPr="00795BE1">
        <w:rPr>
          <w:rFonts w:ascii="Arial" w:hAnsi="Arial" w:cs="Arial"/>
          <w:color w:val="000000" w:themeColor="text1"/>
        </w:rPr>
        <w:t>Rendre compte à la Banque mondiale des performances en matière de travail et de santé et sécurité au travail.</w:t>
      </w:r>
    </w:p>
    <w:p w14:paraId="4DCE60DF" w14:textId="1689DBDE" w:rsidR="00795BE1" w:rsidRDefault="00795BE1" w:rsidP="00795BE1">
      <w:pPr>
        <w:spacing w:before="120" w:after="120" w:line="360" w:lineRule="exact"/>
        <w:jc w:val="both"/>
        <w:rPr>
          <w:rFonts w:ascii="Arial" w:hAnsi="Arial" w:cs="Arial"/>
          <w:color w:val="000000" w:themeColor="text1"/>
          <w:sz w:val="22"/>
        </w:rPr>
      </w:pPr>
      <w:r>
        <w:rPr>
          <w:rFonts w:ascii="Arial" w:hAnsi="Arial" w:cs="Arial"/>
          <w:color w:val="000000" w:themeColor="text1"/>
          <w:sz w:val="22"/>
        </w:rPr>
        <w:t>Par ailleurs, l</w:t>
      </w:r>
      <w:r w:rsidRPr="00795BE1">
        <w:rPr>
          <w:rFonts w:ascii="Arial" w:hAnsi="Arial" w:cs="Arial"/>
          <w:color w:val="000000" w:themeColor="text1"/>
          <w:sz w:val="22"/>
        </w:rPr>
        <w:t>'UGP</w:t>
      </w:r>
      <w:r>
        <w:rPr>
          <w:rFonts w:ascii="Arial" w:hAnsi="Arial" w:cs="Arial"/>
          <w:color w:val="000000" w:themeColor="text1"/>
          <w:sz w:val="22"/>
        </w:rPr>
        <w:t xml:space="preserve">, </w:t>
      </w:r>
      <w:r w:rsidRPr="00795BE1">
        <w:rPr>
          <w:rFonts w:ascii="Arial" w:hAnsi="Arial" w:cs="Arial"/>
          <w:color w:val="000000" w:themeColor="text1"/>
          <w:sz w:val="22"/>
        </w:rPr>
        <w:t>appuyée par le</w:t>
      </w:r>
      <w:r>
        <w:rPr>
          <w:rFonts w:ascii="Arial" w:hAnsi="Arial" w:cs="Arial"/>
          <w:color w:val="000000" w:themeColor="text1"/>
          <w:sz w:val="22"/>
        </w:rPr>
        <w:t xml:space="preserve"> ou les </w:t>
      </w:r>
      <w:r w:rsidRPr="00795BE1">
        <w:rPr>
          <w:rFonts w:ascii="Arial" w:hAnsi="Arial" w:cs="Arial"/>
          <w:color w:val="000000" w:themeColor="text1"/>
          <w:sz w:val="22"/>
        </w:rPr>
        <w:t>consultant</w:t>
      </w:r>
      <w:r>
        <w:rPr>
          <w:rFonts w:ascii="Arial" w:hAnsi="Arial" w:cs="Arial"/>
          <w:color w:val="000000" w:themeColor="text1"/>
          <w:sz w:val="22"/>
        </w:rPr>
        <w:t>s</w:t>
      </w:r>
      <w:r w:rsidRPr="00795BE1">
        <w:rPr>
          <w:rFonts w:ascii="Arial" w:hAnsi="Arial" w:cs="Arial"/>
          <w:color w:val="000000" w:themeColor="text1"/>
          <w:sz w:val="22"/>
        </w:rPr>
        <w:t xml:space="preserve"> en </w:t>
      </w:r>
      <w:r>
        <w:rPr>
          <w:rFonts w:ascii="Arial" w:hAnsi="Arial" w:cs="Arial"/>
          <w:color w:val="000000" w:themeColor="text1"/>
          <w:sz w:val="22"/>
        </w:rPr>
        <w:t xml:space="preserve">charge du contrôle et de la </w:t>
      </w:r>
      <w:r w:rsidRPr="00795BE1">
        <w:rPr>
          <w:rFonts w:ascii="Arial" w:hAnsi="Arial" w:cs="Arial"/>
          <w:color w:val="000000" w:themeColor="text1"/>
          <w:sz w:val="22"/>
        </w:rPr>
        <w:t xml:space="preserve">supervision </w:t>
      </w:r>
      <w:r>
        <w:rPr>
          <w:rFonts w:ascii="Arial" w:hAnsi="Arial" w:cs="Arial"/>
          <w:color w:val="000000" w:themeColor="text1"/>
          <w:sz w:val="22"/>
        </w:rPr>
        <w:t xml:space="preserve">des travaux, </w:t>
      </w:r>
      <w:r w:rsidRPr="00795BE1">
        <w:rPr>
          <w:rFonts w:ascii="Arial" w:hAnsi="Arial" w:cs="Arial"/>
          <w:color w:val="000000" w:themeColor="text1"/>
          <w:sz w:val="22"/>
        </w:rPr>
        <w:t>sera responsable de la surveillance des entrepr</w:t>
      </w:r>
      <w:r w:rsidR="00321C32">
        <w:rPr>
          <w:rFonts w:ascii="Arial" w:hAnsi="Arial" w:cs="Arial"/>
          <w:color w:val="000000" w:themeColor="text1"/>
          <w:sz w:val="22"/>
        </w:rPr>
        <w:t xml:space="preserve">ises </w:t>
      </w:r>
      <w:r w:rsidRPr="00795BE1">
        <w:rPr>
          <w:rFonts w:ascii="Arial" w:hAnsi="Arial" w:cs="Arial"/>
          <w:color w:val="000000" w:themeColor="text1"/>
          <w:sz w:val="22"/>
        </w:rPr>
        <w:t>de</w:t>
      </w:r>
      <w:r>
        <w:rPr>
          <w:rFonts w:ascii="Arial" w:hAnsi="Arial" w:cs="Arial"/>
          <w:color w:val="000000" w:themeColor="text1"/>
          <w:sz w:val="22"/>
        </w:rPr>
        <w:t xml:space="preserve"> </w:t>
      </w:r>
      <w:r w:rsidRPr="00795BE1">
        <w:rPr>
          <w:rFonts w:ascii="Arial" w:hAnsi="Arial" w:cs="Arial"/>
          <w:color w:val="000000" w:themeColor="text1"/>
          <w:sz w:val="22"/>
        </w:rPr>
        <w:t xml:space="preserve">travaux ainsi que du suivi de l'adhésion aux instruments de sauvegarde. </w:t>
      </w:r>
    </w:p>
    <w:p w14:paraId="5372AE02" w14:textId="0603F2A8" w:rsidR="00074DCF" w:rsidRPr="00074DCF" w:rsidRDefault="00795BE1" w:rsidP="00795BE1">
      <w:pPr>
        <w:spacing w:before="120" w:after="120" w:line="360" w:lineRule="exact"/>
        <w:jc w:val="both"/>
        <w:rPr>
          <w:rFonts w:ascii="Arial" w:hAnsi="Arial" w:cs="Arial"/>
          <w:color w:val="000000" w:themeColor="text1"/>
          <w:sz w:val="22"/>
        </w:rPr>
      </w:pPr>
      <w:r>
        <w:rPr>
          <w:rFonts w:ascii="Arial" w:hAnsi="Arial" w:cs="Arial"/>
          <w:color w:val="000000" w:themeColor="text1"/>
          <w:sz w:val="22"/>
        </w:rPr>
        <w:t>L</w:t>
      </w:r>
      <w:r w:rsidRPr="00795BE1">
        <w:rPr>
          <w:rFonts w:ascii="Arial" w:hAnsi="Arial" w:cs="Arial"/>
          <w:color w:val="000000" w:themeColor="text1"/>
          <w:sz w:val="22"/>
        </w:rPr>
        <w:t>e</w:t>
      </w:r>
      <w:r>
        <w:rPr>
          <w:rFonts w:ascii="Arial" w:hAnsi="Arial" w:cs="Arial"/>
          <w:color w:val="000000" w:themeColor="text1"/>
          <w:sz w:val="22"/>
        </w:rPr>
        <w:t xml:space="preserve"> ou les </w:t>
      </w:r>
      <w:r w:rsidRPr="00795BE1">
        <w:rPr>
          <w:rFonts w:ascii="Arial" w:hAnsi="Arial" w:cs="Arial"/>
          <w:color w:val="000000" w:themeColor="text1"/>
          <w:sz w:val="22"/>
        </w:rPr>
        <w:t>consultant</w:t>
      </w:r>
      <w:r>
        <w:rPr>
          <w:rFonts w:ascii="Arial" w:hAnsi="Arial" w:cs="Arial"/>
          <w:color w:val="000000" w:themeColor="text1"/>
          <w:sz w:val="22"/>
        </w:rPr>
        <w:t>s</w:t>
      </w:r>
      <w:r w:rsidRPr="00795BE1">
        <w:rPr>
          <w:rFonts w:ascii="Arial" w:hAnsi="Arial" w:cs="Arial"/>
          <w:color w:val="000000" w:themeColor="text1"/>
          <w:sz w:val="22"/>
        </w:rPr>
        <w:t xml:space="preserve"> en </w:t>
      </w:r>
      <w:r>
        <w:rPr>
          <w:rFonts w:ascii="Arial" w:hAnsi="Arial" w:cs="Arial"/>
          <w:color w:val="000000" w:themeColor="text1"/>
          <w:sz w:val="22"/>
        </w:rPr>
        <w:t xml:space="preserve">charge du contrôle et de la </w:t>
      </w:r>
      <w:r w:rsidRPr="00795BE1">
        <w:rPr>
          <w:rFonts w:ascii="Arial" w:hAnsi="Arial" w:cs="Arial"/>
          <w:color w:val="000000" w:themeColor="text1"/>
          <w:sz w:val="22"/>
        </w:rPr>
        <w:t xml:space="preserve">supervision </w:t>
      </w:r>
      <w:r>
        <w:rPr>
          <w:rFonts w:ascii="Arial" w:hAnsi="Arial" w:cs="Arial"/>
          <w:color w:val="000000" w:themeColor="text1"/>
          <w:sz w:val="22"/>
        </w:rPr>
        <w:t>des travaux</w:t>
      </w:r>
      <w:r w:rsidRPr="00795BE1">
        <w:rPr>
          <w:rFonts w:ascii="Arial" w:hAnsi="Arial" w:cs="Arial"/>
          <w:color w:val="000000" w:themeColor="text1"/>
          <w:sz w:val="22"/>
        </w:rPr>
        <w:t xml:space="preserve"> superviseront la</w:t>
      </w:r>
      <w:r>
        <w:rPr>
          <w:rFonts w:ascii="Arial" w:hAnsi="Arial" w:cs="Arial"/>
          <w:color w:val="000000" w:themeColor="text1"/>
          <w:sz w:val="22"/>
        </w:rPr>
        <w:t xml:space="preserve"> </w:t>
      </w:r>
      <w:r w:rsidRPr="00795BE1">
        <w:rPr>
          <w:rFonts w:ascii="Arial" w:hAnsi="Arial" w:cs="Arial"/>
          <w:color w:val="000000" w:themeColor="text1"/>
          <w:sz w:val="22"/>
        </w:rPr>
        <w:t>performance en matière de travail et de conditions de travail sur une base quotidienne au nom de l'UGP, qui sera</w:t>
      </w:r>
      <w:r>
        <w:rPr>
          <w:rFonts w:ascii="Arial" w:hAnsi="Arial" w:cs="Arial"/>
          <w:color w:val="000000" w:themeColor="text1"/>
          <w:sz w:val="22"/>
        </w:rPr>
        <w:t xml:space="preserve"> </w:t>
      </w:r>
      <w:r w:rsidRPr="00795BE1">
        <w:rPr>
          <w:rFonts w:ascii="Arial" w:hAnsi="Arial" w:cs="Arial"/>
          <w:color w:val="000000" w:themeColor="text1"/>
          <w:sz w:val="22"/>
        </w:rPr>
        <w:t xml:space="preserve">explicitement définies dans leur contrat. </w:t>
      </w:r>
      <w:r>
        <w:rPr>
          <w:rFonts w:ascii="Arial" w:hAnsi="Arial" w:cs="Arial"/>
          <w:color w:val="000000" w:themeColor="text1"/>
          <w:sz w:val="22"/>
        </w:rPr>
        <w:t xml:space="preserve">Pour ce faire, </w:t>
      </w:r>
      <w:r w:rsidRPr="00795BE1">
        <w:rPr>
          <w:rFonts w:ascii="Arial" w:hAnsi="Arial" w:cs="Arial"/>
          <w:color w:val="000000" w:themeColor="text1"/>
          <w:sz w:val="22"/>
        </w:rPr>
        <w:t>le</w:t>
      </w:r>
      <w:r>
        <w:rPr>
          <w:rFonts w:ascii="Arial" w:hAnsi="Arial" w:cs="Arial"/>
          <w:color w:val="000000" w:themeColor="text1"/>
          <w:sz w:val="22"/>
        </w:rPr>
        <w:t xml:space="preserve"> ou les </w:t>
      </w:r>
      <w:r w:rsidRPr="00795BE1">
        <w:rPr>
          <w:rFonts w:ascii="Arial" w:hAnsi="Arial" w:cs="Arial"/>
          <w:color w:val="000000" w:themeColor="text1"/>
          <w:sz w:val="22"/>
        </w:rPr>
        <w:t>consultant</w:t>
      </w:r>
      <w:r>
        <w:rPr>
          <w:rFonts w:ascii="Arial" w:hAnsi="Arial" w:cs="Arial"/>
          <w:color w:val="000000" w:themeColor="text1"/>
          <w:sz w:val="22"/>
        </w:rPr>
        <w:t>s</w:t>
      </w:r>
      <w:r w:rsidRPr="00795BE1">
        <w:rPr>
          <w:rFonts w:ascii="Arial" w:hAnsi="Arial" w:cs="Arial"/>
          <w:color w:val="000000" w:themeColor="text1"/>
          <w:sz w:val="22"/>
        </w:rPr>
        <w:t xml:space="preserve"> en </w:t>
      </w:r>
      <w:r>
        <w:rPr>
          <w:rFonts w:ascii="Arial" w:hAnsi="Arial" w:cs="Arial"/>
          <w:color w:val="000000" w:themeColor="text1"/>
          <w:sz w:val="22"/>
        </w:rPr>
        <w:t xml:space="preserve">charge du contrôle et de la </w:t>
      </w:r>
      <w:r w:rsidRPr="00795BE1">
        <w:rPr>
          <w:rFonts w:ascii="Arial" w:hAnsi="Arial" w:cs="Arial"/>
          <w:color w:val="000000" w:themeColor="text1"/>
          <w:sz w:val="22"/>
        </w:rPr>
        <w:t xml:space="preserve">supervision </w:t>
      </w:r>
      <w:r>
        <w:rPr>
          <w:rFonts w:ascii="Arial" w:hAnsi="Arial" w:cs="Arial"/>
          <w:color w:val="000000" w:themeColor="text1"/>
          <w:sz w:val="22"/>
        </w:rPr>
        <w:t>des travaux</w:t>
      </w:r>
      <w:r w:rsidRPr="00795BE1">
        <w:rPr>
          <w:rFonts w:ascii="Arial" w:hAnsi="Arial" w:cs="Arial"/>
          <w:color w:val="000000" w:themeColor="text1"/>
          <w:sz w:val="22"/>
        </w:rPr>
        <w:t xml:space="preserve"> emploiera</w:t>
      </w:r>
      <w:r>
        <w:rPr>
          <w:rFonts w:ascii="Arial" w:hAnsi="Arial" w:cs="Arial"/>
          <w:color w:val="000000" w:themeColor="text1"/>
          <w:sz w:val="22"/>
        </w:rPr>
        <w:t xml:space="preserve"> des </w:t>
      </w:r>
      <w:r w:rsidRPr="00795BE1">
        <w:rPr>
          <w:rFonts w:ascii="Arial" w:hAnsi="Arial" w:cs="Arial"/>
          <w:color w:val="000000" w:themeColor="text1"/>
          <w:sz w:val="22"/>
        </w:rPr>
        <w:t>expert</w:t>
      </w:r>
      <w:r>
        <w:rPr>
          <w:rFonts w:ascii="Arial" w:hAnsi="Arial" w:cs="Arial"/>
          <w:color w:val="000000" w:themeColor="text1"/>
          <w:sz w:val="22"/>
        </w:rPr>
        <w:t xml:space="preserve">s </w:t>
      </w:r>
      <w:r w:rsidRPr="00795BE1">
        <w:rPr>
          <w:rFonts w:ascii="Arial" w:hAnsi="Arial" w:cs="Arial"/>
          <w:color w:val="000000" w:themeColor="text1"/>
          <w:sz w:val="22"/>
        </w:rPr>
        <w:t>qualifié</w:t>
      </w:r>
      <w:r>
        <w:rPr>
          <w:rFonts w:ascii="Arial" w:hAnsi="Arial" w:cs="Arial"/>
          <w:color w:val="000000" w:themeColor="text1"/>
          <w:sz w:val="22"/>
        </w:rPr>
        <w:t xml:space="preserve">s </w:t>
      </w:r>
      <w:r w:rsidRPr="00795BE1">
        <w:rPr>
          <w:rFonts w:ascii="Arial" w:hAnsi="Arial" w:cs="Arial"/>
          <w:color w:val="000000" w:themeColor="text1"/>
          <w:sz w:val="22"/>
        </w:rPr>
        <w:t>pour cette supervision et rendra compte de la performance à l'UGP.</w:t>
      </w:r>
    </w:p>
    <w:p w14:paraId="5F7D3AF7" w14:textId="12F302A9" w:rsidR="00795BE1" w:rsidRPr="00795BE1" w:rsidRDefault="00795BE1" w:rsidP="00795BE1">
      <w:pPr>
        <w:spacing w:before="120" w:after="120" w:line="360" w:lineRule="exact"/>
        <w:jc w:val="both"/>
        <w:rPr>
          <w:rFonts w:ascii="Arial" w:hAnsi="Arial" w:cs="Arial"/>
          <w:color w:val="000000" w:themeColor="text1"/>
          <w:sz w:val="22"/>
        </w:rPr>
      </w:pPr>
      <w:r>
        <w:rPr>
          <w:rFonts w:ascii="Arial" w:hAnsi="Arial" w:cs="Arial"/>
          <w:color w:val="000000" w:themeColor="text1"/>
          <w:sz w:val="22"/>
        </w:rPr>
        <w:t>Les e</w:t>
      </w:r>
      <w:r w:rsidRPr="00795BE1">
        <w:rPr>
          <w:rFonts w:ascii="Arial" w:hAnsi="Arial" w:cs="Arial"/>
          <w:color w:val="000000" w:themeColor="text1"/>
          <w:sz w:val="22"/>
        </w:rPr>
        <w:t>ntrepr</w:t>
      </w:r>
      <w:r>
        <w:rPr>
          <w:rFonts w:ascii="Arial" w:hAnsi="Arial" w:cs="Arial"/>
          <w:color w:val="000000" w:themeColor="text1"/>
          <w:sz w:val="22"/>
        </w:rPr>
        <w:t xml:space="preserve">ises de construction, quant à elles, </w:t>
      </w:r>
      <w:r w:rsidRPr="00795BE1">
        <w:rPr>
          <w:rFonts w:ascii="Arial" w:hAnsi="Arial" w:cs="Arial"/>
          <w:color w:val="000000" w:themeColor="text1"/>
          <w:sz w:val="22"/>
        </w:rPr>
        <w:t>ser</w:t>
      </w:r>
      <w:r>
        <w:rPr>
          <w:rFonts w:ascii="Arial" w:hAnsi="Arial" w:cs="Arial"/>
          <w:color w:val="000000" w:themeColor="text1"/>
          <w:sz w:val="22"/>
        </w:rPr>
        <w:t xml:space="preserve">ont </w:t>
      </w:r>
      <w:r w:rsidRPr="00795BE1">
        <w:rPr>
          <w:rFonts w:ascii="Arial" w:hAnsi="Arial" w:cs="Arial"/>
          <w:color w:val="000000" w:themeColor="text1"/>
          <w:sz w:val="22"/>
        </w:rPr>
        <w:t>responsable</w:t>
      </w:r>
      <w:r>
        <w:rPr>
          <w:rFonts w:ascii="Arial" w:hAnsi="Arial" w:cs="Arial"/>
          <w:color w:val="000000" w:themeColor="text1"/>
          <w:sz w:val="22"/>
        </w:rPr>
        <w:t>s</w:t>
      </w:r>
      <w:r w:rsidRPr="00795BE1">
        <w:rPr>
          <w:rFonts w:ascii="Arial" w:hAnsi="Arial" w:cs="Arial"/>
          <w:color w:val="000000" w:themeColor="text1"/>
          <w:sz w:val="22"/>
        </w:rPr>
        <w:t xml:space="preserve"> de ce qui suit :</w:t>
      </w:r>
    </w:p>
    <w:p w14:paraId="1A0C795B" w14:textId="215BDC72" w:rsidR="00795BE1" w:rsidRPr="00795BE1" w:rsidRDefault="00772D86" w:rsidP="0096067B">
      <w:pPr>
        <w:pStyle w:val="Paragraphedeliste"/>
        <w:numPr>
          <w:ilvl w:val="0"/>
          <w:numId w:val="44"/>
        </w:numPr>
        <w:spacing w:before="120" w:after="120" w:line="360" w:lineRule="exact"/>
        <w:ind w:left="714" w:hanging="357"/>
        <w:jc w:val="both"/>
        <w:rPr>
          <w:rFonts w:ascii="Arial" w:hAnsi="Arial" w:cs="Arial"/>
          <w:color w:val="000000" w:themeColor="text1"/>
        </w:rPr>
      </w:pPr>
      <w:r>
        <w:rPr>
          <w:rFonts w:ascii="Arial" w:hAnsi="Arial" w:cs="Arial"/>
          <w:color w:val="000000" w:themeColor="text1"/>
        </w:rPr>
        <w:t>e</w:t>
      </w:r>
      <w:r w:rsidR="00795BE1" w:rsidRPr="00795BE1">
        <w:rPr>
          <w:rFonts w:ascii="Arial" w:hAnsi="Arial" w:cs="Arial"/>
          <w:color w:val="000000" w:themeColor="text1"/>
        </w:rPr>
        <w:t>mployer ou nommer un ou plusieurs experts qualifiés en matière d'environnement, de questions sociales, de santé et de sécurité au travail</w:t>
      </w:r>
      <w:r w:rsidR="00795BE1">
        <w:rPr>
          <w:rFonts w:ascii="Arial" w:hAnsi="Arial" w:cs="Arial"/>
          <w:color w:val="000000" w:themeColor="text1"/>
        </w:rPr>
        <w:t xml:space="preserve"> </w:t>
      </w:r>
      <w:r w:rsidR="00795BE1" w:rsidRPr="00795BE1">
        <w:rPr>
          <w:rFonts w:ascii="Arial" w:hAnsi="Arial" w:cs="Arial"/>
          <w:color w:val="000000" w:themeColor="text1"/>
        </w:rPr>
        <w:t>pour gérer les questions de santé et de sécurité au travail</w:t>
      </w:r>
      <w:r w:rsidR="00795BE1">
        <w:rPr>
          <w:rFonts w:ascii="Arial" w:hAnsi="Arial" w:cs="Arial"/>
          <w:color w:val="000000" w:themeColor="text1"/>
        </w:rPr>
        <w:t> ;</w:t>
      </w:r>
    </w:p>
    <w:p w14:paraId="09DA7BF4" w14:textId="65ECCB57" w:rsidR="00795BE1" w:rsidRPr="00795BE1" w:rsidRDefault="00795BE1" w:rsidP="0096067B">
      <w:pPr>
        <w:pStyle w:val="Paragraphedeliste"/>
        <w:numPr>
          <w:ilvl w:val="0"/>
          <w:numId w:val="44"/>
        </w:numPr>
        <w:spacing w:before="120" w:after="120" w:line="360" w:lineRule="exact"/>
        <w:ind w:left="714" w:hanging="357"/>
        <w:jc w:val="both"/>
        <w:rPr>
          <w:rFonts w:ascii="Arial" w:hAnsi="Arial" w:cs="Arial"/>
          <w:color w:val="000000" w:themeColor="text1"/>
        </w:rPr>
      </w:pPr>
      <w:r w:rsidRPr="00795BE1">
        <w:rPr>
          <w:rFonts w:ascii="Arial" w:hAnsi="Arial" w:cs="Arial"/>
          <w:color w:val="000000" w:themeColor="text1"/>
        </w:rPr>
        <w:t xml:space="preserve">Préparer et mettre en œuvre </w:t>
      </w:r>
      <w:r>
        <w:rPr>
          <w:rFonts w:ascii="Arial" w:hAnsi="Arial" w:cs="Arial"/>
          <w:color w:val="000000" w:themeColor="text1"/>
        </w:rPr>
        <w:t>les</w:t>
      </w:r>
      <w:r w:rsidRPr="00795BE1">
        <w:rPr>
          <w:rFonts w:ascii="Arial" w:hAnsi="Arial" w:cs="Arial"/>
          <w:color w:val="000000" w:themeColor="text1"/>
        </w:rPr>
        <w:t xml:space="preserve"> procédure</w:t>
      </w:r>
      <w:r>
        <w:rPr>
          <w:rFonts w:ascii="Arial" w:hAnsi="Arial" w:cs="Arial"/>
          <w:color w:val="000000" w:themeColor="text1"/>
        </w:rPr>
        <w:t>s</w:t>
      </w:r>
      <w:r w:rsidRPr="00795BE1">
        <w:rPr>
          <w:rFonts w:ascii="Arial" w:hAnsi="Arial" w:cs="Arial"/>
          <w:color w:val="000000" w:themeColor="text1"/>
        </w:rPr>
        <w:t xml:space="preserve"> de gestion d</w:t>
      </w:r>
      <w:r>
        <w:rPr>
          <w:rFonts w:ascii="Arial" w:hAnsi="Arial" w:cs="Arial"/>
          <w:color w:val="000000" w:themeColor="text1"/>
        </w:rPr>
        <w:t xml:space="preserve">e la main d’œuvre reliées à leur contrat </w:t>
      </w:r>
      <w:r w:rsidRPr="00795BE1">
        <w:rPr>
          <w:rFonts w:ascii="Arial" w:hAnsi="Arial" w:cs="Arial"/>
          <w:color w:val="000000" w:themeColor="text1"/>
        </w:rPr>
        <w:t xml:space="preserve">et </w:t>
      </w:r>
      <w:r>
        <w:rPr>
          <w:rFonts w:ascii="Arial" w:hAnsi="Arial" w:cs="Arial"/>
          <w:color w:val="000000" w:themeColor="text1"/>
        </w:rPr>
        <w:t>les PGES/PSS</w:t>
      </w:r>
      <w:r w:rsidR="0058127C">
        <w:rPr>
          <w:rFonts w:ascii="Arial" w:hAnsi="Arial" w:cs="Arial"/>
          <w:color w:val="000000" w:themeColor="text1"/>
        </w:rPr>
        <w:t>T</w:t>
      </w:r>
      <w:r>
        <w:rPr>
          <w:rFonts w:ascii="Arial" w:hAnsi="Arial" w:cs="Arial"/>
          <w:color w:val="000000" w:themeColor="text1"/>
        </w:rPr>
        <w:t xml:space="preserve"> </w:t>
      </w:r>
      <w:r w:rsidRPr="00795BE1">
        <w:rPr>
          <w:rFonts w:ascii="Arial" w:hAnsi="Arial" w:cs="Arial"/>
          <w:color w:val="000000" w:themeColor="text1"/>
        </w:rPr>
        <w:t>(y compris les dispositions relatives à SST</w:t>
      </w:r>
      <w:r>
        <w:rPr>
          <w:rFonts w:ascii="Arial" w:hAnsi="Arial" w:cs="Arial"/>
          <w:color w:val="000000" w:themeColor="text1"/>
        </w:rPr>
        <w:t xml:space="preserve"> </w:t>
      </w:r>
      <w:r w:rsidRPr="00795BE1">
        <w:rPr>
          <w:rFonts w:ascii="Arial" w:hAnsi="Arial" w:cs="Arial"/>
          <w:color w:val="000000" w:themeColor="text1"/>
        </w:rPr>
        <w:t>qui s'appliqueront aux travailleurs sous contrat</w:t>
      </w:r>
      <w:r>
        <w:rPr>
          <w:rFonts w:ascii="Arial" w:hAnsi="Arial" w:cs="Arial"/>
          <w:color w:val="000000" w:themeColor="text1"/>
        </w:rPr>
        <w:t xml:space="preserve"> dans le cadre du PICMC</w:t>
      </w:r>
      <w:r w:rsidR="00110783">
        <w:rPr>
          <w:rFonts w:ascii="Arial" w:hAnsi="Arial" w:cs="Arial"/>
          <w:color w:val="000000" w:themeColor="text1"/>
        </w:rPr>
        <w:t>)</w:t>
      </w:r>
      <w:r w:rsidRPr="00795BE1">
        <w:rPr>
          <w:rFonts w:ascii="Arial" w:hAnsi="Arial" w:cs="Arial"/>
          <w:color w:val="000000" w:themeColor="text1"/>
        </w:rPr>
        <w:t xml:space="preserve">. Ces procédures et plans seront soumis à l'UGP pour examen et approbation avant que l'entrepreneur ne soit autorisé à </w:t>
      </w:r>
      <w:r>
        <w:rPr>
          <w:rFonts w:ascii="Arial" w:hAnsi="Arial" w:cs="Arial"/>
          <w:color w:val="000000" w:themeColor="text1"/>
        </w:rPr>
        <w:t>s</w:t>
      </w:r>
      <w:r w:rsidRPr="00795BE1">
        <w:rPr>
          <w:rFonts w:ascii="Arial" w:hAnsi="Arial" w:cs="Arial"/>
          <w:color w:val="000000" w:themeColor="text1"/>
        </w:rPr>
        <w:t>e rendre sur le terrain</w:t>
      </w:r>
      <w:r>
        <w:rPr>
          <w:rFonts w:ascii="Arial" w:hAnsi="Arial" w:cs="Arial"/>
          <w:color w:val="000000" w:themeColor="text1"/>
        </w:rPr>
        <w:t> ;</w:t>
      </w:r>
    </w:p>
    <w:p w14:paraId="1DD1EC60" w14:textId="390CEB35" w:rsidR="00795BE1" w:rsidRPr="00795BE1" w:rsidRDefault="00795BE1" w:rsidP="0096067B">
      <w:pPr>
        <w:pStyle w:val="Paragraphedeliste"/>
        <w:numPr>
          <w:ilvl w:val="0"/>
          <w:numId w:val="44"/>
        </w:numPr>
        <w:spacing w:before="120" w:after="120" w:line="360" w:lineRule="exact"/>
        <w:ind w:left="714" w:hanging="357"/>
        <w:jc w:val="both"/>
        <w:rPr>
          <w:rFonts w:ascii="Arial" w:hAnsi="Arial" w:cs="Arial"/>
          <w:color w:val="000000" w:themeColor="text1"/>
        </w:rPr>
      </w:pPr>
      <w:r w:rsidRPr="00795BE1">
        <w:rPr>
          <w:rFonts w:ascii="Arial" w:hAnsi="Arial" w:cs="Arial"/>
          <w:color w:val="000000" w:themeColor="text1"/>
        </w:rPr>
        <w:t>Superviser l'adhésion de leurs sous-traitants au</w:t>
      </w:r>
      <w:r>
        <w:rPr>
          <w:rFonts w:ascii="Arial" w:hAnsi="Arial" w:cs="Arial"/>
          <w:color w:val="000000" w:themeColor="text1"/>
        </w:rPr>
        <w:t xml:space="preserve">x procédures de gestion de la main d’œuvre des fournisseurs principaux </w:t>
      </w:r>
      <w:r w:rsidRPr="00795BE1">
        <w:rPr>
          <w:rFonts w:ascii="Arial" w:hAnsi="Arial" w:cs="Arial"/>
          <w:color w:val="000000" w:themeColor="text1"/>
        </w:rPr>
        <w:t xml:space="preserve">et à </w:t>
      </w:r>
      <w:r>
        <w:rPr>
          <w:rFonts w:ascii="Arial" w:hAnsi="Arial" w:cs="Arial"/>
          <w:color w:val="000000" w:themeColor="text1"/>
        </w:rPr>
        <w:t>Plan SST</w:t>
      </w:r>
      <w:r w:rsidRPr="00795BE1">
        <w:rPr>
          <w:rFonts w:ascii="Arial" w:hAnsi="Arial" w:cs="Arial"/>
          <w:color w:val="000000" w:themeColor="text1"/>
        </w:rPr>
        <w:t>.</w:t>
      </w:r>
    </w:p>
    <w:p w14:paraId="74CA5B44" w14:textId="4E18A32F" w:rsidR="00795BE1" w:rsidRPr="00795BE1" w:rsidRDefault="00795BE1" w:rsidP="0096067B">
      <w:pPr>
        <w:pStyle w:val="Paragraphedeliste"/>
        <w:numPr>
          <w:ilvl w:val="0"/>
          <w:numId w:val="44"/>
        </w:numPr>
        <w:spacing w:before="120" w:after="120" w:line="360" w:lineRule="exact"/>
        <w:ind w:left="714" w:hanging="357"/>
        <w:jc w:val="both"/>
        <w:rPr>
          <w:rFonts w:ascii="Arial" w:hAnsi="Arial" w:cs="Arial"/>
          <w:color w:val="000000" w:themeColor="text1"/>
        </w:rPr>
      </w:pPr>
      <w:r w:rsidRPr="00795BE1">
        <w:rPr>
          <w:rFonts w:ascii="Arial" w:hAnsi="Arial" w:cs="Arial"/>
          <w:color w:val="000000" w:themeColor="text1"/>
        </w:rPr>
        <w:t>Tenir des registres de recrutement et d'emploi des travailleurs sous contrat (y compris les sous-traitants) avec vérification de l'âge</w:t>
      </w:r>
      <w:r>
        <w:rPr>
          <w:rFonts w:ascii="Arial" w:hAnsi="Arial" w:cs="Arial"/>
          <w:color w:val="000000" w:themeColor="text1"/>
        </w:rPr>
        <w:t xml:space="preserve"> </w:t>
      </w:r>
      <w:r w:rsidRPr="00795BE1">
        <w:rPr>
          <w:rFonts w:ascii="Arial" w:hAnsi="Arial" w:cs="Arial"/>
          <w:color w:val="000000" w:themeColor="text1"/>
        </w:rPr>
        <w:t>pour éviter le travail des enfants.</w:t>
      </w:r>
    </w:p>
    <w:p w14:paraId="121C38F1" w14:textId="3E174823" w:rsidR="00795BE1" w:rsidRPr="00795BE1" w:rsidRDefault="00795BE1" w:rsidP="0096067B">
      <w:pPr>
        <w:pStyle w:val="Paragraphedeliste"/>
        <w:numPr>
          <w:ilvl w:val="0"/>
          <w:numId w:val="44"/>
        </w:numPr>
        <w:spacing w:before="120" w:after="120" w:line="360" w:lineRule="exact"/>
        <w:ind w:left="714" w:hanging="357"/>
        <w:jc w:val="both"/>
        <w:rPr>
          <w:rFonts w:ascii="Arial" w:hAnsi="Arial" w:cs="Arial"/>
          <w:color w:val="000000" w:themeColor="text1"/>
        </w:rPr>
      </w:pPr>
      <w:r w:rsidRPr="00795BE1">
        <w:rPr>
          <w:rFonts w:ascii="Arial" w:hAnsi="Arial" w:cs="Arial"/>
          <w:color w:val="000000" w:themeColor="text1"/>
        </w:rPr>
        <w:t>Fournir une initiation et une formation régulière aux travailleurs sous contrat sur les questions environnementales, sociales, de santé et de sécurité au travail.</w:t>
      </w:r>
    </w:p>
    <w:p w14:paraId="78B36C0D" w14:textId="5B4B7BE6" w:rsidR="00795BE1" w:rsidRPr="00795BE1" w:rsidRDefault="00795BE1" w:rsidP="0096067B">
      <w:pPr>
        <w:pStyle w:val="Paragraphedeliste"/>
        <w:numPr>
          <w:ilvl w:val="0"/>
          <w:numId w:val="44"/>
        </w:numPr>
        <w:spacing w:before="120" w:after="120" w:line="360" w:lineRule="exact"/>
        <w:ind w:left="714" w:hanging="357"/>
        <w:jc w:val="both"/>
        <w:rPr>
          <w:rFonts w:ascii="Arial" w:hAnsi="Arial" w:cs="Arial"/>
          <w:color w:val="000000" w:themeColor="text1"/>
        </w:rPr>
      </w:pPr>
      <w:r w:rsidRPr="00795BE1">
        <w:rPr>
          <w:rFonts w:ascii="Arial" w:hAnsi="Arial" w:cs="Arial"/>
          <w:color w:val="000000" w:themeColor="text1"/>
        </w:rPr>
        <w:t>Exiger du fournisseur principal qu'il identifie et traite les risques de travail des enfants, de travail forcé et de graves problèmes de sécurité, ainsi que les risques d'équité et de discrimination pour les travailleurs du fournisseur principal.</w:t>
      </w:r>
    </w:p>
    <w:p w14:paraId="524C7D59" w14:textId="22849BC7" w:rsidR="00795BE1" w:rsidRPr="00795BE1" w:rsidRDefault="00795BE1" w:rsidP="0096067B">
      <w:pPr>
        <w:pStyle w:val="Paragraphedeliste"/>
        <w:numPr>
          <w:ilvl w:val="0"/>
          <w:numId w:val="44"/>
        </w:numPr>
        <w:spacing w:before="120" w:after="120" w:line="360" w:lineRule="exact"/>
        <w:ind w:left="714" w:hanging="357"/>
        <w:jc w:val="both"/>
        <w:rPr>
          <w:rFonts w:ascii="Arial" w:hAnsi="Arial" w:cs="Arial"/>
          <w:color w:val="000000" w:themeColor="text1"/>
        </w:rPr>
      </w:pPr>
      <w:r w:rsidRPr="00795BE1">
        <w:rPr>
          <w:rFonts w:ascii="Arial" w:hAnsi="Arial" w:cs="Arial"/>
          <w:color w:val="000000" w:themeColor="text1"/>
        </w:rPr>
        <w:t>Élaborer et mettre en œuvre un mécanisme de règlement des griefs pour les travailleurs sous contrat, notamment en veillant à ce que</w:t>
      </w:r>
      <w:r w:rsidR="001C367A">
        <w:rPr>
          <w:rFonts w:ascii="Arial" w:hAnsi="Arial" w:cs="Arial"/>
          <w:color w:val="000000" w:themeColor="text1"/>
        </w:rPr>
        <w:t xml:space="preserve"> </w:t>
      </w:r>
      <w:r w:rsidRPr="00795BE1">
        <w:rPr>
          <w:rFonts w:ascii="Arial" w:hAnsi="Arial" w:cs="Arial"/>
          <w:color w:val="000000" w:themeColor="text1"/>
        </w:rPr>
        <w:t>les griefs reçus de</w:t>
      </w:r>
      <w:r w:rsidR="001C367A">
        <w:rPr>
          <w:rFonts w:ascii="Arial" w:hAnsi="Arial" w:cs="Arial"/>
          <w:color w:val="000000" w:themeColor="text1"/>
        </w:rPr>
        <w:t xml:space="preserve">s </w:t>
      </w:r>
      <w:r w:rsidRPr="00795BE1">
        <w:rPr>
          <w:rFonts w:ascii="Arial" w:hAnsi="Arial" w:cs="Arial"/>
          <w:color w:val="000000" w:themeColor="text1"/>
        </w:rPr>
        <w:t>travailleurs sous contrat soient résolus rapidement, et rendre compte du</w:t>
      </w:r>
      <w:r w:rsidR="001C367A">
        <w:rPr>
          <w:rFonts w:ascii="Arial" w:hAnsi="Arial" w:cs="Arial"/>
          <w:color w:val="000000" w:themeColor="text1"/>
        </w:rPr>
        <w:t xml:space="preserve"> </w:t>
      </w:r>
      <w:r w:rsidRPr="00795BE1">
        <w:rPr>
          <w:rFonts w:ascii="Arial" w:hAnsi="Arial" w:cs="Arial"/>
          <w:color w:val="000000" w:themeColor="text1"/>
        </w:rPr>
        <w:t>l'état des griefs et des résolutions</w:t>
      </w:r>
      <w:r w:rsidR="001C367A">
        <w:rPr>
          <w:rFonts w:ascii="Arial" w:hAnsi="Arial" w:cs="Arial"/>
          <w:color w:val="000000" w:themeColor="text1"/>
        </w:rPr>
        <w:t> ;</w:t>
      </w:r>
    </w:p>
    <w:p w14:paraId="2740A01F" w14:textId="63496F5C" w:rsidR="00795BE1" w:rsidRPr="00795BE1" w:rsidRDefault="00795BE1" w:rsidP="0096067B">
      <w:pPr>
        <w:pStyle w:val="Paragraphedeliste"/>
        <w:numPr>
          <w:ilvl w:val="0"/>
          <w:numId w:val="44"/>
        </w:numPr>
        <w:spacing w:before="120" w:after="120" w:line="360" w:lineRule="exact"/>
        <w:ind w:left="714" w:hanging="357"/>
        <w:jc w:val="both"/>
        <w:rPr>
          <w:rFonts w:ascii="Arial" w:hAnsi="Arial" w:cs="Arial"/>
          <w:color w:val="000000" w:themeColor="text1"/>
        </w:rPr>
      </w:pPr>
      <w:r w:rsidRPr="00795BE1">
        <w:rPr>
          <w:rFonts w:ascii="Arial" w:hAnsi="Arial" w:cs="Arial"/>
          <w:color w:val="000000" w:themeColor="text1"/>
        </w:rPr>
        <w:lastRenderedPageBreak/>
        <w:t xml:space="preserve">S'assurer que tous les travailleurs des entrepreneurs et des sous-traitants comprennent et signent le code de conduite avant le début des travaux, </w:t>
      </w:r>
      <w:r w:rsidR="001C367A">
        <w:rPr>
          <w:rFonts w:ascii="Arial" w:hAnsi="Arial" w:cs="Arial"/>
          <w:color w:val="000000" w:themeColor="text1"/>
        </w:rPr>
        <w:t xml:space="preserve">et </w:t>
      </w:r>
      <w:r w:rsidRPr="00795BE1">
        <w:rPr>
          <w:rFonts w:ascii="Arial" w:hAnsi="Arial" w:cs="Arial"/>
          <w:color w:val="000000" w:themeColor="text1"/>
        </w:rPr>
        <w:t>prendre toutes les autres mesures pour faire face aux risques d'exploitation</w:t>
      </w:r>
      <w:r w:rsidR="001C367A">
        <w:rPr>
          <w:rFonts w:ascii="Arial" w:hAnsi="Arial" w:cs="Arial"/>
          <w:color w:val="000000" w:themeColor="text1"/>
        </w:rPr>
        <w:t xml:space="preserve"> </w:t>
      </w:r>
      <w:r w:rsidRPr="00795BE1">
        <w:rPr>
          <w:rFonts w:ascii="Arial" w:hAnsi="Arial" w:cs="Arial"/>
          <w:color w:val="000000" w:themeColor="text1"/>
        </w:rPr>
        <w:t>et d'abus sexuels (SEA)/de harcèlement sexuel (SH), comme spécifié dans l</w:t>
      </w:r>
      <w:r w:rsidR="001C367A">
        <w:rPr>
          <w:rFonts w:ascii="Arial" w:hAnsi="Arial" w:cs="Arial"/>
          <w:color w:val="000000" w:themeColor="text1"/>
        </w:rPr>
        <w:t xml:space="preserve">es procédures de gestion de la main d’œuvre </w:t>
      </w:r>
      <w:r w:rsidRPr="00795BE1">
        <w:rPr>
          <w:rFonts w:ascii="Arial" w:hAnsi="Arial" w:cs="Arial"/>
          <w:color w:val="000000" w:themeColor="text1"/>
        </w:rPr>
        <w:t>de l'entrepreneur, et superviser la mise en œuvre de ces mesures.</w:t>
      </w:r>
    </w:p>
    <w:p w14:paraId="72DDF4FD" w14:textId="7D303C5C" w:rsidR="00795BE1" w:rsidRDefault="00795BE1" w:rsidP="0096067B">
      <w:pPr>
        <w:pStyle w:val="Paragraphedeliste"/>
        <w:numPr>
          <w:ilvl w:val="0"/>
          <w:numId w:val="44"/>
        </w:numPr>
        <w:spacing w:before="120" w:after="120" w:line="360" w:lineRule="exact"/>
        <w:ind w:left="714" w:hanging="357"/>
        <w:jc w:val="both"/>
        <w:rPr>
          <w:rFonts w:ascii="Arial" w:hAnsi="Arial" w:cs="Arial"/>
          <w:color w:val="000000" w:themeColor="text1"/>
        </w:rPr>
      </w:pPr>
      <w:r w:rsidRPr="00795BE1">
        <w:rPr>
          <w:rFonts w:ascii="Arial" w:hAnsi="Arial" w:cs="Arial"/>
          <w:color w:val="000000" w:themeColor="text1"/>
        </w:rPr>
        <w:t xml:space="preserve">Faire </w:t>
      </w:r>
      <w:r w:rsidR="001C367A">
        <w:rPr>
          <w:rFonts w:ascii="Arial" w:hAnsi="Arial" w:cs="Arial"/>
          <w:color w:val="000000" w:themeColor="text1"/>
        </w:rPr>
        <w:t xml:space="preserve">des </w:t>
      </w:r>
      <w:r w:rsidRPr="00795BE1">
        <w:rPr>
          <w:rFonts w:ascii="Arial" w:hAnsi="Arial" w:cs="Arial"/>
          <w:color w:val="000000" w:themeColor="text1"/>
        </w:rPr>
        <w:t>rapport</w:t>
      </w:r>
      <w:r w:rsidR="001C367A">
        <w:rPr>
          <w:rFonts w:ascii="Arial" w:hAnsi="Arial" w:cs="Arial"/>
          <w:color w:val="000000" w:themeColor="text1"/>
        </w:rPr>
        <w:t>s périodiques</w:t>
      </w:r>
      <w:r w:rsidRPr="00795BE1">
        <w:rPr>
          <w:rFonts w:ascii="Arial" w:hAnsi="Arial" w:cs="Arial"/>
          <w:color w:val="000000" w:themeColor="text1"/>
        </w:rPr>
        <w:t xml:space="preserve"> à l'UGP sur les performances en matière de santé et de sécurité au travail.</w:t>
      </w:r>
    </w:p>
    <w:p w14:paraId="0AD9F6DC" w14:textId="77777777" w:rsidR="00772D86" w:rsidRDefault="00772D86" w:rsidP="00B53950">
      <w:pPr>
        <w:jc w:val="both"/>
        <w:rPr>
          <w:rFonts w:ascii="Arial" w:hAnsi="Arial" w:cs="Arial"/>
          <w:b/>
          <w:sz w:val="22"/>
        </w:rPr>
      </w:pPr>
      <w:bookmarkStart w:id="237" w:name="_Toc39238633"/>
    </w:p>
    <w:p w14:paraId="2691D4BA" w14:textId="1443E250" w:rsidR="00157774" w:rsidRPr="00772D86" w:rsidRDefault="00BE562E" w:rsidP="00772D86">
      <w:pPr>
        <w:jc w:val="center"/>
        <w:rPr>
          <w:rFonts w:ascii="Arial" w:hAnsi="Arial" w:cs="Arial"/>
          <w:color w:val="000000" w:themeColor="text1"/>
          <w:sz w:val="22"/>
        </w:rPr>
      </w:pPr>
      <w:bookmarkStart w:id="238" w:name="_Toc92376046"/>
      <w:r w:rsidRPr="00157774">
        <w:rPr>
          <w:rFonts w:ascii="Arial" w:hAnsi="Arial" w:cs="Arial"/>
          <w:b/>
          <w:sz w:val="22"/>
        </w:rPr>
        <w:t xml:space="preserve">Tableau </w:t>
      </w:r>
      <w:r w:rsidRPr="00157774">
        <w:rPr>
          <w:rFonts w:ascii="Arial" w:hAnsi="Arial" w:cs="Arial"/>
          <w:b/>
          <w:sz w:val="22"/>
        </w:rPr>
        <w:fldChar w:fldCharType="begin"/>
      </w:r>
      <w:r w:rsidRPr="00157774">
        <w:rPr>
          <w:rFonts w:ascii="Arial" w:hAnsi="Arial" w:cs="Arial"/>
          <w:b/>
          <w:sz w:val="22"/>
        </w:rPr>
        <w:instrText xml:space="preserve"> SEQ Tableau \* ARABIC </w:instrText>
      </w:r>
      <w:r w:rsidRPr="00157774">
        <w:rPr>
          <w:rFonts w:ascii="Arial" w:hAnsi="Arial" w:cs="Arial"/>
          <w:b/>
          <w:sz w:val="22"/>
        </w:rPr>
        <w:fldChar w:fldCharType="separate"/>
      </w:r>
      <w:r w:rsidR="002C09EE">
        <w:rPr>
          <w:rFonts w:ascii="Arial" w:hAnsi="Arial" w:cs="Arial"/>
          <w:b/>
          <w:sz w:val="22"/>
        </w:rPr>
        <w:t>6</w:t>
      </w:r>
      <w:r w:rsidRPr="00157774">
        <w:rPr>
          <w:rFonts w:ascii="Arial" w:hAnsi="Arial" w:cs="Arial"/>
          <w:b/>
          <w:sz w:val="22"/>
        </w:rPr>
        <w:fldChar w:fldCharType="end"/>
      </w:r>
      <w:r w:rsidRPr="00157774">
        <w:rPr>
          <w:rFonts w:ascii="Arial" w:hAnsi="Arial" w:cs="Arial"/>
          <w:sz w:val="22"/>
        </w:rPr>
        <w:t xml:space="preserve"> : </w:t>
      </w:r>
      <w:r w:rsidR="00772D86">
        <w:rPr>
          <w:rFonts w:ascii="Arial" w:hAnsi="Arial" w:cs="Arial"/>
          <w:color w:val="000000" w:themeColor="text1"/>
          <w:sz w:val="22"/>
        </w:rPr>
        <w:t>Rôle et responsabilités dans la gestion du PGMO</w:t>
      </w:r>
      <w:bookmarkEnd w:id="237"/>
      <w:bookmarkEnd w:id="238"/>
    </w:p>
    <w:tbl>
      <w:tblPr>
        <w:tblStyle w:val="Grilledutableau"/>
        <w:tblW w:w="0" w:type="auto"/>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098"/>
        <w:gridCol w:w="3686"/>
      </w:tblGrid>
      <w:tr w:rsidR="009664F3" w:rsidRPr="00772D86" w14:paraId="1339D0FF" w14:textId="77777777" w:rsidTr="008D715F">
        <w:trPr>
          <w:trHeight w:val="113"/>
          <w:jc w:val="center"/>
        </w:trPr>
        <w:tc>
          <w:tcPr>
            <w:tcW w:w="5098" w:type="dxa"/>
            <w:shd w:val="clear" w:color="auto" w:fill="000000" w:themeFill="text1"/>
            <w:vAlign w:val="center"/>
          </w:tcPr>
          <w:p w14:paraId="514FDB2E" w14:textId="77777777" w:rsidR="009664F3" w:rsidRPr="00772D86" w:rsidRDefault="009664F3" w:rsidP="00772D86">
            <w:pPr>
              <w:pStyle w:val="Corpsdetexte"/>
              <w:spacing w:after="0"/>
              <w:jc w:val="center"/>
              <w:rPr>
                <w:rFonts w:ascii="Arial" w:hAnsi="Arial" w:cs="Arial"/>
                <w:bCs/>
                <w:sz w:val="22"/>
                <w:szCs w:val="22"/>
              </w:rPr>
            </w:pPr>
            <w:r w:rsidRPr="00772D86">
              <w:rPr>
                <w:rFonts w:ascii="Arial" w:hAnsi="Arial" w:cs="Arial"/>
                <w:bCs/>
                <w:sz w:val="22"/>
                <w:szCs w:val="22"/>
              </w:rPr>
              <w:t>Activité</w:t>
            </w:r>
          </w:p>
        </w:tc>
        <w:tc>
          <w:tcPr>
            <w:tcW w:w="3686" w:type="dxa"/>
            <w:shd w:val="clear" w:color="auto" w:fill="000000" w:themeFill="text1"/>
            <w:vAlign w:val="center"/>
          </w:tcPr>
          <w:p w14:paraId="7F985D22" w14:textId="0DE4553C" w:rsidR="009664F3" w:rsidRPr="00772D86" w:rsidRDefault="009664F3" w:rsidP="00772D86">
            <w:pPr>
              <w:pStyle w:val="Corpsdetexte"/>
              <w:spacing w:after="0"/>
              <w:jc w:val="center"/>
              <w:rPr>
                <w:rFonts w:ascii="Arial" w:hAnsi="Arial" w:cs="Arial"/>
                <w:bCs/>
                <w:sz w:val="22"/>
                <w:szCs w:val="22"/>
              </w:rPr>
            </w:pPr>
            <w:r w:rsidRPr="00772D86">
              <w:rPr>
                <w:rFonts w:ascii="Arial" w:hAnsi="Arial" w:cs="Arial"/>
                <w:bCs/>
                <w:sz w:val="22"/>
                <w:szCs w:val="22"/>
              </w:rPr>
              <w:t>Responsable</w:t>
            </w:r>
          </w:p>
        </w:tc>
      </w:tr>
      <w:tr w:rsidR="009664F3" w:rsidRPr="00772D86" w14:paraId="023B2A59" w14:textId="77777777" w:rsidTr="008D715F">
        <w:trPr>
          <w:trHeight w:val="113"/>
          <w:jc w:val="center"/>
        </w:trPr>
        <w:tc>
          <w:tcPr>
            <w:tcW w:w="5098" w:type="dxa"/>
            <w:vAlign w:val="center"/>
          </w:tcPr>
          <w:p w14:paraId="2C1392FD" w14:textId="4DBDF79A" w:rsidR="009664F3" w:rsidRPr="00772D86" w:rsidRDefault="0058127C"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Engagement et gestion des travailleurs du projet</w:t>
            </w:r>
          </w:p>
        </w:tc>
        <w:tc>
          <w:tcPr>
            <w:tcW w:w="3686" w:type="dxa"/>
            <w:vAlign w:val="center"/>
          </w:tcPr>
          <w:p w14:paraId="05FAD146" w14:textId="1D4598E7" w:rsidR="009664F3" w:rsidRPr="00772D86" w:rsidRDefault="0058127C" w:rsidP="0096067B">
            <w:pPr>
              <w:pStyle w:val="Paragraphedeliste"/>
              <w:numPr>
                <w:ilvl w:val="0"/>
                <w:numId w:val="56"/>
              </w:numPr>
              <w:spacing w:after="0"/>
              <w:ind w:left="310" w:hanging="263"/>
              <w:contextualSpacing w:val="0"/>
              <w:rPr>
                <w:rFonts w:ascii="Arial" w:hAnsi="Arial" w:cs="Arial"/>
              </w:rPr>
            </w:pPr>
            <w:r w:rsidRPr="00772D86">
              <w:rPr>
                <w:rFonts w:ascii="Arial" w:hAnsi="Arial" w:cs="Arial"/>
                <w:sz w:val="20"/>
                <w:szCs w:val="20"/>
              </w:rPr>
              <w:t>Coordonnateur</w:t>
            </w:r>
            <w:r w:rsidRPr="00772D86">
              <w:rPr>
                <w:rFonts w:ascii="Arial" w:hAnsi="Arial" w:cs="Arial"/>
              </w:rPr>
              <w:t xml:space="preserve"> </w:t>
            </w:r>
            <w:r w:rsidR="00157774" w:rsidRPr="00772D86">
              <w:rPr>
                <w:rFonts w:ascii="Arial" w:hAnsi="Arial" w:cs="Arial"/>
              </w:rPr>
              <w:t>UGP</w:t>
            </w:r>
            <w:r w:rsidR="00772D86">
              <w:rPr>
                <w:rFonts w:ascii="Arial" w:hAnsi="Arial" w:cs="Arial"/>
              </w:rPr>
              <w:t>/</w:t>
            </w:r>
            <w:r w:rsidR="00157774" w:rsidRPr="00772D86">
              <w:rPr>
                <w:rFonts w:ascii="Arial" w:hAnsi="Arial" w:cs="Arial"/>
              </w:rPr>
              <w:t xml:space="preserve">PICMC </w:t>
            </w:r>
          </w:p>
        </w:tc>
      </w:tr>
      <w:tr w:rsidR="0058127C" w:rsidRPr="00772D86" w14:paraId="58F74647" w14:textId="77777777" w:rsidTr="008D715F">
        <w:trPr>
          <w:trHeight w:val="113"/>
          <w:jc w:val="center"/>
        </w:trPr>
        <w:tc>
          <w:tcPr>
            <w:tcW w:w="5098" w:type="dxa"/>
            <w:vAlign w:val="center"/>
          </w:tcPr>
          <w:p w14:paraId="60909EE0" w14:textId="214FFB25" w:rsidR="0058127C" w:rsidRPr="00772D86" w:rsidRDefault="0058127C"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Engagement et gestion des contractants/sous-traitants, y compris les dispositions en matière de coordination et des rapports entre contractants</w:t>
            </w:r>
          </w:p>
        </w:tc>
        <w:tc>
          <w:tcPr>
            <w:tcW w:w="3686" w:type="dxa"/>
            <w:vAlign w:val="center"/>
          </w:tcPr>
          <w:p w14:paraId="272BDE2E" w14:textId="4A5369A4" w:rsidR="0058127C" w:rsidRPr="00772D86" w:rsidRDefault="0058127C"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Coordonnateur &amp; SPM UGP</w:t>
            </w:r>
            <w:r w:rsidR="00772D86">
              <w:rPr>
                <w:rFonts w:ascii="Arial" w:hAnsi="Arial" w:cs="Arial"/>
                <w:sz w:val="20"/>
                <w:szCs w:val="20"/>
              </w:rPr>
              <w:t>/</w:t>
            </w:r>
            <w:r w:rsidRPr="00772D86">
              <w:rPr>
                <w:rFonts w:ascii="Arial" w:hAnsi="Arial" w:cs="Arial"/>
                <w:sz w:val="20"/>
                <w:szCs w:val="20"/>
              </w:rPr>
              <w:t>PICMC</w:t>
            </w:r>
          </w:p>
        </w:tc>
      </w:tr>
      <w:tr w:rsidR="00157774" w:rsidRPr="00772D86" w14:paraId="19663BDE" w14:textId="77777777" w:rsidTr="008D715F">
        <w:trPr>
          <w:trHeight w:val="113"/>
          <w:jc w:val="center"/>
        </w:trPr>
        <w:tc>
          <w:tcPr>
            <w:tcW w:w="5098" w:type="dxa"/>
            <w:vAlign w:val="center"/>
          </w:tcPr>
          <w:p w14:paraId="7C5E30A7" w14:textId="4BDD0F1C" w:rsidR="00157774" w:rsidRPr="00772D86" w:rsidRDefault="0058127C"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Santé et sécurité au travail</w:t>
            </w:r>
          </w:p>
        </w:tc>
        <w:tc>
          <w:tcPr>
            <w:tcW w:w="3686" w:type="dxa"/>
            <w:vAlign w:val="center"/>
          </w:tcPr>
          <w:p w14:paraId="447D63B0" w14:textId="4EE86D65" w:rsidR="00157774" w:rsidRPr="00772D86" w:rsidRDefault="0058127C"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 xml:space="preserve">Spécialistes en Sauvegardes (SSE, SSS) </w:t>
            </w:r>
            <w:r w:rsidR="00157774" w:rsidRPr="00772D86">
              <w:rPr>
                <w:rFonts w:ascii="Arial" w:hAnsi="Arial" w:cs="Arial"/>
                <w:sz w:val="20"/>
                <w:szCs w:val="20"/>
              </w:rPr>
              <w:t>UGP</w:t>
            </w:r>
            <w:r w:rsidR="00772D86">
              <w:rPr>
                <w:rFonts w:ascii="Arial" w:hAnsi="Arial" w:cs="Arial"/>
                <w:sz w:val="20"/>
                <w:szCs w:val="20"/>
              </w:rPr>
              <w:t>/</w:t>
            </w:r>
            <w:r w:rsidR="00157774" w:rsidRPr="00772D86">
              <w:rPr>
                <w:rFonts w:ascii="Arial" w:hAnsi="Arial" w:cs="Arial"/>
                <w:sz w:val="20"/>
                <w:szCs w:val="20"/>
              </w:rPr>
              <w:t xml:space="preserve">PICMC </w:t>
            </w:r>
          </w:p>
        </w:tc>
      </w:tr>
      <w:tr w:rsidR="00157774" w:rsidRPr="00772D86" w14:paraId="00428F0D" w14:textId="77777777" w:rsidTr="008D715F">
        <w:trPr>
          <w:trHeight w:val="113"/>
          <w:jc w:val="center"/>
        </w:trPr>
        <w:tc>
          <w:tcPr>
            <w:tcW w:w="5098" w:type="dxa"/>
            <w:vAlign w:val="center"/>
          </w:tcPr>
          <w:p w14:paraId="73BECBC6" w14:textId="77777777" w:rsidR="00157774" w:rsidRPr="00772D86" w:rsidRDefault="00157774"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Gestion des plaintes des travailleurs</w:t>
            </w:r>
          </w:p>
        </w:tc>
        <w:tc>
          <w:tcPr>
            <w:tcW w:w="3686" w:type="dxa"/>
            <w:vAlign w:val="center"/>
          </w:tcPr>
          <w:p w14:paraId="019F4AF1" w14:textId="7A4BA3DA" w:rsidR="00157774" w:rsidRPr="00772D86" w:rsidRDefault="0058127C"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 xml:space="preserve">SSS </w:t>
            </w:r>
            <w:r w:rsidR="00157774" w:rsidRPr="00772D86">
              <w:rPr>
                <w:rFonts w:ascii="Arial" w:hAnsi="Arial" w:cs="Arial"/>
                <w:sz w:val="20"/>
                <w:szCs w:val="20"/>
              </w:rPr>
              <w:t>UGP</w:t>
            </w:r>
            <w:r w:rsidR="00772D86">
              <w:rPr>
                <w:rFonts w:ascii="Arial" w:hAnsi="Arial" w:cs="Arial"/>
                <w:sz w:val="20"/>
                <w:szCs w:val="20"/>
              </w:rPr>
              <w:t>/</w:t>
            </w:r>
            <w:r w:rsidR="00157774" w:rsidRPr="00772D86">
              <w:rPr>
                <w:rFonts w:ascii="Arial" w:hAnsi="Arial" w:cs="Arial"/>
                <w:sz w:val="20"/>
                <w:szCs w:val="20"/>
              </w:rPr>
              <w:t xml:space="preserve">PICMC </w:t>
            </w:r>
          </w:p>
          <w:p w14:paraId="3ABC00A1" w14:textId="77777777" w:rsidR="00C049B2" w:rsidRPr="00772D86" w:rsidRDefault="00C049B2"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 xml:space="preserve">Mission de contrôle et de supervision des travaux </w:t>
            </w:r>
          </w:p>
          <w:p w14:paraId="799C67AF" w14:textId="1ACE7762" w:rsidR="00C049B2" w:rsidRPr="00772D86" w:rsidRDefault="00C049B2"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 xml:space="preserve">Entreprises de construction </w:t>
            </w:r>
          </w:p>
        </w:tc>
      </w:tr>
      <w:tr w:rsidR="00157774" w:rsidRPr="00772D86" w14:paraId="3A399383" w14:textId="77777777" w:rsidTr="008D715F">
        <w:trPr>
          <w:trHeight w:val="113"/>
          <w:jc w:val="center"/>
        </w:trPr>
        <w:tc>
          <w:tcPr>
            <w:tcW w:w="5098" w:type="dxa"/>
            <w:vAlign w:val="center"/>
          </w:tcPr>
          <w:p w14:paraId="7E264ED8" w14:textId="5079F333" w:rsidR="00157774" w:rsidRPr="00772D86" w:rsidRDefault="00C049B2"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Surveillance de l’e</w:t>
            </w:r>
            <w:r w:rsidR="00157774" w:rsidRPr="00772D86">
              <w:rPr>
                <w:rFonts w:ascii="Arial" w:hAnsi="Arial" w:cs="Arial"/>
                <w:sz w:val="20"/>
                <w:szCs w:val="20"/>
              </w:rPr>
              <w:t xml:space="preserve">vitement du travail forcé des enfants </w:t>
            </w:r>
          </w:p>
        </w:tc>
        <w:tc>
          <w:tcPr>
            <w:tcW w:w="3686" w:type="dxa"/>
            <w:vAlign w:val="center"/>
          </w:tcPr>
          <w:p w14:paraId="4B710B7C" w14:textId="3F668CF8" w:rsidR="00C049B2" w:rsidRPr="00772D86" w:rsidRDefault="00C049B2"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UGP</w:t>
            </w:r>
            <w:r w:rsidR="00772D86">
              <w:rPr>
                <w:rFonts w:ascii="Arial" w:hAnsi="Arial" w:cs="Arial"/>
                <w:sz w:val="20"/>
                <w:szCs w:val="20"/>
              </w:rPr>
              <w:t>/</w:t>
            </w:r>
            <w:r w:rsidRPr="00772D86">
              <w:rPr>
                <w:rFonts w:ascii="Arial" w:hAnsi="Arial" w:cs="Arial"/>
                <w:sz w:val="20"/>
                <w:szCs w:val="20"/>
              </w:rPr>
              <w:t xml:space="preserve">PICMC </w:t>
            </w:r>
          </w:p>
          <w:p w14:paraId="1EABA730" w14:textId="0538F5DE" w:rsidR="00157774" w:rsidRPr="00772D86" w:rsidRDefault="00C049B2"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 xml:space="preserve">Mission de contrôle et de supervision des travaux </w:t>
            </w:r>
          </w:p>
        </w:tc>
      </w:tr>
      <w:tr w:rsidR="00C049B2" w:rsidRPr="00772D86" w14:paraId="29395840" w14:textId="77777777" w:rsidTr="008D715F">
        <w:trPr>
          <w:trHeight w:val="113"/>
          <w:jc w:val="center"/>
        </w:trPr>
        <w:tc>
          <w:tcPr>
            <w:tcW w:w="5098" w:type="dxa"/>
            <w:vAlign w:val="center"/>
          </w:tcPr>
          <w:p w14:paraId="106F5167" w14:textId="22CCA7FE" w:rsidR="00C049B2" w:rsidRPr="00772D86" w:rsidRDefault="00C049B2"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 xml:space="preserve">Formation en SST et sur le respect du Code de conduite </w:t>
            </w:r>
          </w:p>
        </w:tc>
        <w:tc>
          <w:tcPr>
            <w:tcW w:w="3686" w:type="dxa"/>
            <w:vAlign w:val="center"/>
          </w:tcPr>
          <w:p w14:paraId="76E2993F" w14:textId="6A155C0F" w:rsidR="00C049B2" w:rsidRPr="00772D86" w:rsidRDefault="0058127C"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SSE</w:t>
            </w:r>
            <w:r w:rsidR="00772D86">
              <w:rPr>
                <w:rFonts w:ascii="Arial" w:hAnsi="Arial" w:cs="Arial"/>
                <w:sz w:val="20"/>
                <w:szCs w:val="20"/>
              </w:rPr>
              <w:t xml:space="preserve"> </w:t>
            </w:r>
            <w:r w:rsidR="00C049B2" w:rsidRPr="00772D86">
              <w:rPr>
                <w:rFonts w:ascii="Arial" w:hAnsi="Arial" w:cs="Arial"/>
                <w:sz w:val="20"/>
                <w:szCs w:val="20"/>
              </w:rPr>
              <w:t>UGP</w:t>
            </w:r>
            <w:r w:rsidR="00772D86">
              <w:rPr>
                <w:rFonts w:ascii="Arial" w:hAnsi="Arial" w:cs="Arial"/>
                <w:sz w:val="20"/>
                <w:szCs w:val="20"/>
              </w:rPr>
              <w:t>/</w:t>
            </w:r>
            <w:r w:rsidR="00C049B2" w:rsidRPr="00772D86">
              <w:rPr>
                <w:rFonts w:ascii="Arial" w:hAnsi="Arial" w:cs="Arial"/>
                <w:sz w:val="20"/>
                <w:szCs w:val="20"/>
              </w:rPr>
              <w:t xml:space="preserve">PICMC </w:t>
            </w:r>
          </w:p>
          <w:p w14:paraId="07101312" w14:textId="77777777" w:rsidR="00C049B2" w:rsidRDefault="00C049B2"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Mission de contrôle et de supervision des travaux</w:t>
            </w:r>
          </w:p>
          <w:p w14:paraId="1992A10E" w14:textId="3FFCE8E8" w:rsidR="005F3AA5" w:rsidRPr="00772D86" w:rsidRDefault="005F3AA5"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Entreprises de construction</w:t>
            </w:r>
          </w:p>
        </w:tc>
      </w:tr>
      <w:tr w:rsidR="009664F3" w:rsidRPr="00772D86" w14:paraId="2E5A3A3D" w14:textId="77777777" w:rsidTr="008D715F">
        <w:trPr>
          <w:trHeight w:val="113"/>
          <w:jc w:val="center"/>
        </w:trPr>
        <w:tc>
          <w:tcPr>
            <w:tcW w:w="5098" w:type="dxa"/>
            <w:vAlign w:val="center"/>
          </w:tcPr>
          <w:p w14:paraId="14769D8C" w14:textId="77777777" w:rsidR="009664F3" w:rsidRPr="00772D86" w:rsidRDefault="009664F3"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Recrutement du personnel de chantiers</w:t>
            </w:r>
          </w:p>
          <w:p w14:paraId="2586C3B4" w14:textId="0AB80EA3" w:rsidR="009664F3" w:rsidRPr="00772D86" w:rsidRDefault="009664F3"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Mise en place des procédures en matière SS</w:t>
            </w:r>
            <w:r w:rsidR="006B4D37" w:rsidRPr="00772D86">
              <w:rPr>
                <w:rFonts w:ascii="Arial" w:hAnsi="Arial" w:cs="Arial"/>
                <w:sz w:val="20"/>
                <w:szCs w:val="20"/>
              </w:rPr>
              <w:t>T</w:t>
            </w:r>
          </w:p>
          <w:p w14:paraId="3E0E88F1" w14:textId="77777777" w:rsidR="009664F3" w:rsidRPr="00772D86" w:rsidRDefault="009664F3"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Responsables des mesures de santé et sécurité au travail</w:t>
            </w:r>
          </w:p>
        </w:tc>
        <w:tc>
          <w:tcPr>
            <w:tcW w:w="3686" w:type="dxa"/>
            <w:vAlign w:val="center"/>
          </w:tcPr>
          <w:p w14:paraId="4EA86C94" w14:textId="2E8BB4D6" w:rsidR="009664F3" w:rsidRPr="00772D86" w:rsidRDefault="00C049B2"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Entreprises de construction</w:t>
            </w:r>
          </w:p>
        </w:tc>
      </w:tr>
      <w:tr w:rsidR="00C049B2" w:rsidRPr="00772D86" w14:paraId="50CD9D17" w14:textId="77777777" w:rsidTr="008D715F">
        <w:trPr>
          <w:trHeight w:val="113"/>
          <w:jc w:val="center"/>
        </w:trPr>
        <w:tc>
          <w:tcPr>
            <w:tcW w:w="5098" w:type="dxa"/>
            <w:vAlign w:val="center"/>
          </w:tcPr>
          <w:p w14:paraId="73FA3411" w14:textId="56AE1242" w:rsidR="00C049B2" w:rsidRPr="00772D86" w:rsidRDefault="0058127C" w:rsidP="0096067B">
            <w:pPr>
              <w:pStyle w:val="Paragraphedeliste"/>
              <w:numPr>
                <w:ilvl w:val="0"/>
                <w:numId w:val="56"/>
              </w:numPr>
              <w:spacing w:after="0"/>
              <w:ind w:left="310" w:hanging="263"/>
              <w:contextualSpacing w:val="0"/>
              <w:rPr>
                <w:rFonts w:ascii="Arial" w:hAnsi="Arial" w:cs="Arial"/>
                <w:color w:val="000000"/>
              </w:rPr>
            </w:pPr>
            <w:r w:rsidRPr="00772D86">
              <w:rPr>
                <w:rFonts w:ascii="Arial" w:hAnsi="Arial" w:cs="Arial"/>
                <w:sz w:val="20"/>
                <w:szCs w:val="20"/>
              </w:rPr>
              <w:t>Suivi, supervision et rapports sur les questions de santé et de sécurité au travail</w:t>
            </w:r>
            <w:r w:rsidRPr="00772D86">
              <w:rPr>
                <w:rFonts w:ascii="Arial" w:hAnsi="Arial" w:cs="Arial"/>
                <w:color w:val="000000"/>
              </w:rPr>
              <w:t xml:space="preserve"> </w:t>
            </w:r>
          </w:p>
        </w:tc>
        <w:tc>
          <w:tcPr>
            <w:tcW w:w="3686" w:type="dxa"/>
            <w:vAlign w:val="center"/>
          </w:tcPr>
          <w:p w14:paraId="74148CF4" w14:textId="22EFF08D" w:rsidR="00C049B2" w:rsidRPr="00772D86" w:rsidRDefault="0058127C"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 xml:space="preserve">Spécialistes en Sauvegardes (SSE, SSS) </w:t>
            </w:r>
            <w:r w:rsidR="00C049B2" w:rsidRPr="00772D86">
              <w:rPr>
                <w:rFonts w:ascii="Arial" w:hAnsi="Arial" w:cs="Arial"/>
                <w:sz w:val="20"/>
                <w:szCs w:val="20"/>
              </w:rPr>
              <w:t xml:space="preserve">UGP PICMC </w:t>
            </w:r>
          </w:p>
          <w:p w14:paraId="20DE0416" w14:textId="77777777" w:rsidR="00C049B2" w:rsidRDefault="00C049B2"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Mission de contrôle et de supervision des travaux</w:t>
            </w:r>
          </w:p>
          <w:p w14:paraId="60AC65E3" w14:textId="5172D901" w:rsidR="003A4269" w:rsidRPr="00772D86" w:rsidRDefault="003A4269" w:rsidP="0096067B">
            <w:pPr>
              <w:pStyle w:val="Paragraphedeliste"/>
              <w:numPr>
                <w:ilvl w:val="0"/>
                <w:numId w:val="56"/>
              </w:numPr>
              <w:spacing w:after="0"/>
              <w:ind w:left="310" w:hanging="263"/>
              <w:contextualSpacing w:val="0"/>
              <w:rPr>
                <w:rFonts w:ascii="Arial" w:hAnsi="Arial" w:cs="Arial"/>
                <w:sz w:val="20"/>
                <w:szCs w:val="20"/>
              </w:rPr>
            </w:pPr>
            <w:r w:rsidRPr="00772D86">
              <w:rPr>
                <w:rFonts w:ascii="Arial" w:hAnsi="Arial" w:cs="Arial"/>
                <w:sz w:val="20"/>
                <w:szCs w:val="20"/>
              </w:rPr>
              <w:t>Entreprises de construction</w:t>
            </w:r>
          </w:p>
        </w:tc>
      </w:tr>
    </w:tbl>
    <w:p w14:paraId="11E05BBE" w14:textId="1B85007E" w:rsidR="00FF0B62" w:rsidRDefault="00FF0B62" w:rsidP="00AC3B05">
      <w:pPr>
        <w:autoSpaceDE w:val="0"/>
        <w:autoSpaceDN w:val="0"/>
        <w:adjustRightInd w:val="0"/>
        <w:rPr>
          <w:rFonts w:ascii="Arial" w:eastAsia="Calibri" w:hAnsi="Arial" w:cs="Arial"/>
          <w:b/>
          <w:bCs/>
          <w:color w:val="000000"/>
          <w:highlight w:val="yellow"/>
          <w:lang w:eastAsia="en-US"/>
        </w:rPr>
      </w:pPr>
      <w:r w:rsidRPr="00E80BCA">
        <w:rPr>
          <w:rFonts w:ascii="Arial" w:eastAsia="Calibri" w:hAnsi="Arial" w:cs="Arial"/>
          <w:b/>
          <w:bCs/>
          <w:color w:val="000000"/>
          <w:highlight w:val="yellow"/>
          <w:lang w:eastAsia="en-US"/>
        </w:rPr>
        <w:t xml:space="preserve"> </w:t>
      </w:r>
    </w:p>
    <w:p w14:paraId="60ABADEA" w14:textId="1B8615C7" w:rsidR="0045629C" w:rsidRPr="00193720" w:rsidRDefault="00AC3B05"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239" w:name="_Toc92379516"/>
      <w:r w:rsidRPr="00193720">
        <w:rPr>
          <w:rFonts w:ascii="Tahoma" w:eastAsia="Times New Roman" w:hAnsi="Tahoma" w:cs="Tahoma"/>
          <w:noProof w:val="0"/>
          <w:color w:val="4F81BD" w:themeColor="accent1"/>
          <w:spacing w:val="-3"/>
          <w:sz w:val="22"/>
          <w:szCs w:val="22"/>
          <w:u w:val="none"/>
        </w:rPr>
        <w:t>SUIVI ET SUPERVISION</w:t>
      </w:r>
      <w:bookmarkEnd w:id="239"/>
      <w:r w:rsidRPr="00193720">
        <w:rPr>
          <w:rFonts w:ascii="Tahoma" w:eastAsia="Times New Roman" w:hAnsi="Tahoma" w:cs="Tahoma"/>
          <w:noProof w:val="0"/>
          <w:color w:val="4F81BD" w:themeColor="accent1"/>
          <w:spacing w:val="-3"/>
          <w:sz w:val="22"/>
          <w:szCs w:val="22"/>
          <w:u w:val="none"/>
        </w:rPr>
        <w:t xml:space="preserve"> </w:t>
      </w:r>
    </w:p>
    <w:p w14:paraId="2C46EBDB" w14:textId="2BB6579A" w:rsidR="001826A6" w:rsidRPr="00C049B2" w:rsidRDefault="001826A6" w:rsidP="00AC3B05">
      <w:pPr>
        <w:pStyle w:val="Default"/>
        <w:spacing w:before="120" w:line="360" w:lineRule="exact"/>
        <w:jc w:val="both"/>
        <w:rPr>
          <w:rFonts w:ascii="Arial" w:eastAsia="Calibri" w:hAnsi="Arial" w:cs="Arial"/>
          <w:sz w:val="22"/>
          <w:lang w:val="fr-FR"/>
        </w:rPr>
      </w:pPr>
      <w:r w:rsidRPr="00C049B2">
        <w:rPr>
          <w:rFonts w:ascii="Arial" w:eastAsia="Calibri" w:hAnsi="Arial" w:cs="Arial"/>
          <w:sz w:val="22"/>
          <w:lang w:val="fr-FR"/>
        </w:rPr>
        <w:t>Le suivi, la supervision et l'établissement de rapports seront re</w:t>
      </w:r>
      <w:r w:rsidR="00377FE4" w:rsidRPr="00C049B2">
        <w:rPr>
          <w:rFonts w:ascii="Arial" w:eastAsia="Calibri" w:hAnsi="Arial" w:cs="Arial"/>
          <w:sz w:val="22"/>
          <w:lang w:val="fr-FR"/>
        </w:rPr>
        <w:t>l</w:t>
      </w:r>
      <w:r w:rsidRPr="00C049B2">
        <w:rPr>
          <w:rFonts w:ascii="Arial" w:eastAsia="Calibri" w:hAnsi="Arial" w:cs="Arial"/>
          <w:sz w:val="22"/>
          <w:lang w:val="fr-FR"/>
        </w:rPr>
        <w:t xml:space="preserve">atifs aux questions de santé et de sécurité relatives </w:t>
      </w:r>
      <w:r w:rsidR="009F5066" w:rsidRPr="00C049B2">
        <w:rPr>
          <w:rFonts w:ascii="Arial" w:eastAsia="Calibri" w:hAnsi="Arial" w:cs="Arial"/>
          <w:sz w:val="22"/>
          <w:lang w:val="fr-FR"/>
        </w:rPr>
        <w:t xml:space="preserve">au </w:t>
      </w:r>
      <w:r w:rsidR="00C049B2" w:rsidRPr="00C049B2">
        <w:rPr>
          <w:rFonts w:ascii="Arial" w:hAnsi="Arial" w:cs="Arial"/>
          <w:sz w:val="22"/>
          <w:szCs w:val="22"/>
          <w:lang w:val="fr-FR"/>
        </w:rPr>
        <w:t>PICMC</w:t>
      </w:r>
      <w:r w:rsidRPr="00C049B2">
        <w:rPr>
          <w:rFonts w:ascii="Arial" w:eastAsia="Calibri" w:hAnsi="Arial" w:cs="Arial"/>
          <w:sz w:val="22"/>
          <w:lang w:val="fr-FR"/>
        </w:rPr>
        <w:t>, y compris les aspects re</w:t>
      </w:r>
      <w:r w:rsidR="00762024" w:rsidRPr="00C049B2">
        <w:rPr>
          <w:rFonts w:ascii="Arial" w:eastAsia="Calibri" w:hAnsi="Arial" w:cs="Arial"/>
          <w:sz w:val="22"/>
          <w:lang w:val="fr-FR"/>
        </w:rPr>
        <w:t>le</w:t>
      </w:r>
      <w:r w:rsidRPr="00C049B2">
        <w:rPr>
          <w:rFonts w:ascii="Arial" w:eastAsia="Calibri" w:hAnsi="Arial" w:cs="Arial"/>
          <w:sz w:val="22"/>
          <w:lang w:val="fr-FR"/>
        </w:rPr>
        <w:t xml:space="preserve">vant de la gestion des déchets </w:t>
      </w:r>
      <w:r w:rsidR="00C049B2">
        <w:rPr>
          <w:rFonts w:ascii="Arial" w:eastAsia="Calibri" w:hAnsi="Arial" w:cs="Arial"/>
          <w:sz w:val="22"/>
          <w:lang w:val="fr-FR"/>
        </w:rPr>
        <w:t xml:space="preserve">de </w:t>
      </w:r>
      <w:proofErr w:type="spellStart"/>
      <w:r w:rsidR="00C049B2">
        <w:rPr>
          <w:rFonts w:ascii="Arial" w:eastAsia="Calibri" w:hAnsi="Arial" w:cs="Arial"/>
          <w:sz w:val="22"/>
          <w:lang w:val="fr-FR"/>
        </w:rPr>
        <w:t>démentellement</w:t>
      </w:r>
      <w:proofErr w:type="spellEnd"/>
      <w:r w:rsidR="00C049B2">
        <w:rPr>
          <w:rFonts w:ascii="Arial" w:eastAsia="Calibri" w:hAnsi="Arial" w:cs="Arial"/>
          <w:sz w:val="22"/>
          <w:lang w:val="fr-FR"/>
        </w:rPr>
        <w:t xml:space="preserve"> des navires</w:t>
      </w:r>
      <w:r w:rsidRPr="00C049B2">
        <w:rPr>
          <w:rFonts w:ascii="Arial" w:eastAsia="Calibri" w:hAnsi="Arial" w:cs="Arial"/>
          <w:sz w:val="22"/>
          <w:lang w:val="fr-FR"/>
        </w:rPr>
        <w:t>.</w:t>
      </w:r>
    </w:p>
    <w:p w14:paraId="0673CFC0" w14:textId="500995C0" w:rsidR="00FF0B62" w:rsidRPr="00C049B2" w:rsidRDefault="00FF0B62" w:rsidP="00AC3B05">
      <w:pPr>
        <w:pStyle w:val="Default"/>
        <w:spacing w:before="120" w:line="360" w:lineRule="exact"/>
        <w:jc w:val="both"/>
        <w:rPr>
          <w:rFonts w:ascii="Arial" w:eastAsia="Calibri" w:hAnsi="Arial" w:cs="Arial"/>
          <w:sz w:val="22"/>
          <w:lang w:val="fr-FR"/>
        </w:rPr>
      </w:pPr>
      <w:r w:rsidRPr="00C049B2">
        <w:rPr>
          <w:rFonts w:ascii="Arial" w:eastAsia="Calibri" w:hAnsi="Arial" w:cs="Arial"/>
          <w:sz w:val="22"/>
          <w:lang w:val="fr-FR"/>
        </w:rPr>
        <w:t>L'U</w:t>
      </w:r>
      <w:r w:rsidR="00AC3B05">
        <w:rPr>
          <w:rFonts w:ascii="Arial" w:eastAsia="Calibri" w:hAnsi="Arial" w:cs="Arial"/>
          <w:sz w:val="22"/>
          <w:lang w:val="fr-FR"/>
        </w:rPr>
        <w:t>G</w:t>
      </w:r>
      <w:r w:rsidRPr="00C049B2">
        <w:rPr>
          <w:rFonts w:ascii="Arial" w:eastAsia="Calibri" w:hAnsi="Arial" w:cs="Arial"/>
          <w:sz w:val="22"/>
          <w:lang w:val="fr-FR"/>
        </w:rPr>
        <w:t>P</w:t>
      </w:r>
      <w:r w:rsidR="00AC3B05">
        <w:rPr>
          <w:rFonts w:ascii="Arial" w:eastAsia="Calibri" w:hAnsi="Arial" w:cs="Arial"/>
          <w:sz w:val="22"/>
          <w:lang w:val="fr-FR"/>
        </w:rPr>
        <w:t>/</w:t>
      </w:r>
      <w:r w:rsidR="00C049B2" w:rsidRPr="00C049B2">
        <w:rPr>
          <w:rFonts w:ascii="Arial" w:hAnsi="Arial" w:cs="Arial"/>
          <w:sz w:val="22"/>
          <w:szCs w:val="22"/>
          <w:lang w:val="fr-FR"/>
        </w:rPr>
        <w:t>PICMC</w:t>
      </w:r>
      <w:r w:rsidR="00762024" w:rsidRPr="00C049B2">
        <w:rPr>
          <w:rFonts w:ascii="Arial" w:hAnsi="Arial" w:cs="Arial"/>
          <w:sz w:val="22"/>
          <w:szCs w:val="22"/>
          <w:lang w:val="fr-FR"/>
        </w:rPr>
        <w:t>,</w:t>
      </w:r>
      <w:r w:rsidR="009F5066" w:rsidRPr="00C049B2">
        <w:rPr>
          <w:rFonts w:ascii="Arial" w:hAnsi="Arial" w:cs="Arial"/>
          <w:sz w:val="22"/>
          <w:szCs w:val="22"/>
          <w:lang w:val="fr-FR"/>
        </w:rPr>
        <w:t xml:space="preserve"> </w:t>
      </w:r>
      <w:r w:rsidR="00460F83" w:rsidRPr="00C049B2">
        <w:rPr>
          <w:rFonts w:ascii="Arial" w:eastAsia="Calibri" w:hAnsi="Arial" w:cs="Arial"/>
          <w:sz w:val="22"/>
          <w:lang w:val="fr-FR"/>
        </w:rPr>
        <w:t xml:space="preserve">basée </w:t>
      </w:r>
      <w:r w:rsidR="009F5066" w:rsidRPr="00C049B2">
        <w:rPr>
          <w:rFonts w:ascii="Arial" w:eastAsia="Calibri" w:hAnsi="Arial" w:cs="Arial"/>
          <w:sz w:val="22"/>
          <w:lang w:val="fr-FR"/>
        </w:rPr>
        <w:t xml:space="preserve">à </w:t>
      </w:r>
      <w:r w:rsidR="00C049B2">
        <w:rPr>
          <w:rFonts w:ascii="Arial" w:eastAsia="Calibri" w:hAnsi="Arial" w:cs="Arial"/>
          <w:sz w:val="22"/>
          <w:lang w:val="fr-FR"/>
        </w:rPr>
        <w:t>Moroni</w:t>
      </w:r>
      <w:r w:rsidR="00762024" w:rsidRPr="00C049B2">
        <w:rPr>
          <w:rFonts w:ascii="Arial" w:eastAsia="Calibri" w:hAnsi="Arial" w:cs="Arial"/>
          <w:sz w:val="22"/>
          <w:lang w:val="fr-FR"/>
        </w:rPr>
        <w:t>,</w:t>
      </w:r>
      <w:r w:rsidR="009F5066" w:rsidRPr="00C049B2">
        <w:rPr>
          <w:rFonts w:ascii="Arial" w:eastAsia="Calibri" w:hAnsi="Arial" w:cs="Arial"/>
          <w:sz w:val="22"/>
          <w:lang w:val="fr-FR"/>
        </w:rPr>
        <w:t xml:space="preserve"> </w:t>
      </w:r>
      <w:r w:rsidRPr="00C049B2">
        <w:rPr>
          <w:rFonts w:ascii="Arial" w:eastAsia="Calibri" w:hAnsi="Arial" w:cs="Arial"/>
          <w:sz w:val="22"/>
          <w:lang w:val="fr-FR"/>
        </w:rPr>
        <w:t xml:space="preserve">informera la Banque </w:t>
      </w:r>
      <w:r w:rsidR="00762024" w:rsidRPr="00C049B2">
        <w:rPr>
          <w:rFonts w:ascii="Arial" w:eastAsia="Calibri" w:hAnsi="Arial" w:cs="Arial"/>
          <w:sz w:val="22"/>
          <w:lang w:val="fr-FR"/>
        </w:rPr>
        <w:t>m</w:t>
      </w:r>
      <w:r w:rsidRPr="00C049B2">
        <w:rPr>
          <w:rFonts w:ascii="Arial" w:eastAsia="Calibri" w:hAnsi="Arial" w:cs="Arial"/>
          <w:sz w:val="22"/>
          <w:lang w:val="fr-FR"/>
        </w:rPr>
        <w:t>ondiale de tout événement significatif (questions sociales</w:t>
      </w:r>
      <w:r w:rsidR="00460F83" w:rsidRPr="00C049B2">
        <w:rPr>
          <w:rFonts w:ascii="Arial" w:eastAsia="Calibri" w:hAnsi="Arial" w:cs="Arial"/>
          <w:sz w:val="22"/>
          <w:lang w:val="fr-FR"/>
        </w:rPr>
        <w:t>, santé et sécurité</w:t>
      </w:r>
      <w:r w:rsidRPr="00C049B2">
        <w:rPr>
          <w:rFonts w:ascii="Arial" w:eastAsia="Calibri" w:hAnsi="Arial" w:cs="Arial"/>
          <w:sz w:val="22"/>
          <w:lang w:val="fr-FR"/>
        </w:rPr>
        <w:t xml:space="preserve">) dans les </w:t>
      </w:r>
      <w:r w:rsidR="00B50EDD" w:rsidRPr="00C049B2">
        <w:rPr>
          <w:rFonts w:ascii="Arial" w:eastAsia="Calibri" w:hAnsi="Arial" w:cs="Arial"/>
          <w:sz w:val="22"/>
          <w:lang w:val="fr-FR"/>
        </w:rPr>
        <w:t xml:space="preserve">48 heures </w:t>
      </w:r>
      <w:r w:rsidRPr="00C049B2">
        <w:rPr>
          <w:rFonts w:ascii="Arial" w:eastAsia="Calibri" w:hAnsi="Arial" w:cs="Arial"/>
          <w:sz w:val="22"/>
          <w:lang w:val="fr-FR"/>
        </w:rPr>
        <w:t xml:space="preserve">après la survenance de l'événement. De tels événements comprennent des grèves ou d'autres manifestations </w:t>
      </w:r>
      <w:r w:rsidR="00460F83" w:rsidRPr="00C049B2">
        <w:rPr>
          <w:rFonts w:ascii="Arial" w:eastAsia="Calibri" w:hAnsi="Arial" w:cs="Arial"/>
          <w:sz w:val="22"/>
          <w:lang w:val="fr-FR"/>
        </w:rPr>
        <w:t>de travailleurs</w:t>
      </w:r>
      <w:r w:rsidRPr="00C049B2">
        <w:rPr>
          <w:rFonts w:ascii="Arial" w:eastAsia="Calibri" w:hAnsi="Arial" w:cs="Arial"/>
          <w:sz w:val="22"/>
          <w:lang w:val="fr-FR"/>
        </w:rPr>
        <w:t>. L'</w:t>
      </w:r>
      <w:r w:rsidR="008207CD" w:rsidRPr="00C049B2">
        <w:rPr>
          <w:rFonts w:ascii="Arial" w:eastAsia="Calibri" w:hAnsi="Arial" w:cs="Arial"/>
          <w:sz w:val="22"/>
          <w:lang w:val="fr-FR"/>
        </w:rPr>
        <w:t>U</w:t>
      </w:r>
      <w:r w:rsidR="00C049B2">
        <w:rPr>
          <w:rFonts w:ascii="Arial" w:eastAsia="Calibri" w:hAnsi="Arial" w:cs="Arial"/>
          <w:sz w:val="22"/>
          <w:lang w:val="fr-FR"/>
        </w:rPr>
        <w:t>G</w:t>
      </w:r>
      <w:r w:rsidRPr="00C049B2">
        <w:rPr>
          <w:rFonts w:ascii="Arial" w:eastAsia="Calibri" w:hAnsi="Arial" w:cs="Arial"/>
          <w:sz w:val="22"/>
          <w:lang w:val="fr-FR"/>
        </w:rPr>
        <w:t xml:space="preserve">P préparera un rapport sur l'événement et les mesures correctives et le soumettra à la Banque dans </w:t>
      </w:r>
      <w:r w:rsidR="00F54068">
        <w:rPr>
          <w:rFonts w:ascii="Arial" w:eastAsia="Calibri" w:hAnsi="Arial" w:cs="Arial"/>
          <w:sz w:val="22"/>
          <w:lang w:val="fr-FR"/>
        </w:rPr>
        <w:t xml:space="preserve">un délai d’une semaine </w:t>
      </w:r>
      <w:r w:rsidRPr="00C049B2">
        <w:rPr>
          <w:rFonts w:ascii="Arial" w:eastAsia="Calibri" w:hAnsi="Arial" w:cs="Arial"/>
          <w:sz w:val="22"/>
          <w:lang w:val="fr-FR"/>
        </w:rPr>
        <w:t>suivant l'événement.</w:t>
      </w:r>
      <w:r w:rsidRPr="00C049B2">
        <w:rPr>
          <w:rFonts w:ascii="Arial" w:hAnsi="Arial" w:cs="Arial"/>
          <w:sz w:val="22"/>
          <w:lang w:val="fr-FR"/>
        </w:rPr>
        <w:t xml:space="preserve"> </w:t>
      </w:r>
      <w:r w:rsidRPr="00C049B2">
        <w:rPr>
          <w:rFonts w:ascii="Arial" w:eastAsia="Calibri" w:hAnsi="Arial" w:cs="Arial"/>
          <w:sz w:val="22"/>
          <w:lang w:val="fr-FR"/>
        </w:rPr>
        <w:t xml:space="preserve"> </w:t>
      </w:r>
    </w:p>
    <w:p w14:paraId="64242C43" w14:textId="675DB86C" w:rsidR="009664F3" w:rsidRPr="00C049B2" w:rsidRDefault="009664F3" w:rsidP="00F43A89">
      <w:pPr>
        <w:shd w:val="clear" w:color="auto" w:fill="FFFFFF"/>
        <w:spacing w:before="120" w:after="120" w:line="360" w:lineRule="exact"/>
        <w:jc w:val="both"/>
        <w:rPr>
          <w:rFonts w:ascii="Arial" w:hAnsi="Arial" w:cs="Arial"/>
          <w:spacing w:val="-1"/>
          <w:sz w:val="22"/>
        </w:rPr>
      </w:pPr>
      <w:r w:rsidRPr="00C049B2">
        <w:rPr>
          <w:rFonts w:ascii="Arial" w:hAnsi="Arial" w:cs="Arial"/>
          <w:spacing w:val="-1"/>
          <w:sz w:val="22"/>
        </w:rPr>
        <w:lastRenderedPageBreak/>
        <w:t xml:space="preserve">Le suivi permet de vérifier et d'apprécier l'effectivité, l'efficacité et l'efficience de la mise en œuvre des mesures </w:t>
      </w:r>
      <w:r w:rsidR="00F962EB">
        <w:rPr>
          <w:rFonts w:ascii="Arial" w:hAnsi="Arial" w:cs="Arial"/>
          <w:spacing w:val="-1"/>
          <w:sz w:val="22"/>
        </w:rPr>
        <w:t>d’</w:t>
      </w:r>
      <w:r w:rsidRPr="00C049B2">
        <w:rPr>
          <w:rFonts w:ascii="Arial" w:hAnsi="Arial" w:cs="Arial"/>
          <w:spacing w:val="-1"/>
          <w:sz w:val="22"/>
        </w:rPr>
        <w:t xml:space="preserve">hygiène, </w:t>
      </w:r>
      <w:r w:rsidR="00F962EB">
        <w:rPr>
          <w:rFonts w:ascii="Arial" w:hAnsi="Arial" w:cs="Arial"/>
          <w:spacing w:val="-1"/>
          <w:sz w:val="22"/>
        </w:rPr>
        <w:t xml:space="preserve">de </w:t>
      </w:r>
      <w:r w:rsidRPr="00C049B2">
        <w:rPr>
          <w:rFonts w:ascii="Arial" w:hAnsi="Arial" w:cs="Arial"/>
          <w:spacing w:val="-1"/>
          <w:sz w:val="22"/>
        </w:rPr>
        <w:t xml:space="preserve">santé et </w:t>
      </w:r>
      <w:r w:rsidR="00F962EB">
        <w:rPr>
          <w:rFonts w:ascii="Arial" w:hAnsi="Arial" w:cs="Arial"/>
          <w:spacing w:val="-1"/>
          <w:sz w:val="22"/>
        </w:rPr>
        <w:t xml:space="preserve">de </w:t>
      </w:r>
      <w:r w:rsidRPr="00C049B2">
        <w:rPr>
          <w:rFonts w:ascii="Arial" w:hAnsi="Arial" w:cs="Arial"/>
          <w:spacing w:val="-1"/>
          <w:sz w:val="22"/>
        </w:rPr>
        <w:t xml:space="preserve">sécurité </w:t>
      </w:r>
      <w:r w:rsidR="00142B1C" w:rsidRPr="00C049B2">
        <w:rPr>
          <w:rFonts w:ascii="Arial" w:hAnsi="Arial" w:cs="Arial"/>
          <w:spacing w:val="-1"/>
          <w:sz w:val="22"/>
        </w:rPr>
        <w:t>de l’</w:t>
      </w:r>
      <w:r w:rsidR="009F5066" w:rsidRPr="00C049B2">
        <w:rPr>
          <w:rFonts w:ascii="Arial" w:hAnsi="Arial" w:cs="Arial"/>
          <w:sz w:val="22"/>
          <w:szCs w:val="22"/>
        </w:rPr>
        <w:t>U</w:t>
      </w:r>
      <w:r w:rsidR="00C049B2">
        <w:rPr>
          <w:rFonts w:ascii="Arial" w:hAnsi="Arial" w:cs="Arial"/>
          <w:sz w:val="22"/>
          <w:szCs w:val="22"/>
        </w:rPr>
        <w:t>G</w:t>
      </w:r>
      <w:r w:rsidR="009F5066" w:rsidRPr="00C049B2">
        <w:rPr>
          <w:rFonts w:ascii="Arial" w:hAnsi="Arial" w:cs="Arial"/>
          <w:sz w:val="22"/>
          <w:szCs w:val="22"/>
        </w:rPr>
        <w:t>P</w:t>
      </w:r>
      <w:r w:rsidR="00F962EB">
        <w:rPr>
          <w:rFonts w:ascii="Arial" w:hAnsi="Arial" w:cs="Arial"/>
          <w:sz w:val="22"/>
          <w:szCs w:val="22"/>
        </w:rPr>
        <w:t>/</w:t>
      </w:r>
      <w:r w:rsidR="00C049B2" w:rsidRPr="00C049B2">
        <w:rPr>
          <w:rFonts w:ascii="Arial" w:hAnsi="Arial" w:cs="Arial"/>
          <w:sz w:val="22"/>
          <w:szCs w:val="22"/>
        </w:rPr>
        <w:t>PICMC</w:t>
      </w:r>
      <w:r w:rsidR="00762024" w:rsidRPr="00C049B2">
        <w:rPr>
          <w:rFonts w:ascii="Arial" w:hAnsi="Arial" w:cs="Arial"/>
          <w:sz w:val="22"/>
          <w:szCs w:val="22"/>
        </w:rPr>
        <w:t xml:space="preserve"> </w:t>
      </w:r>
      <w:r w:rsidR="009330B3" w:rsidRPr="00C049B2">
        <w:rPr>
          <w:rFonts w:ascii="Arial" w:hAnsi="Arial" w:cs="Arial"/>
          <w:spacing w:val="-1"/>
          <w:sz w:val="22"/>
        </w:rPr>
        <w:t>contenues dans le présent PGMO</w:t>
      </w:r>
      <w:r w:rsidRPr="00C049B2">
        <w:rPr>
          <w:rFonts w:ascii="Arial" w:hAnsi="Arial" w:cs="Arial"/>
          <w:spacing w:val="-1"/>
          <w:sz w:val="22"/>
        </w:rPr>
        <w:t>.</w:t>
      </w:r>
    </w:p>
    <w:p w14:paraId="5AC2E682" w14:textId="12C497E6" w:rsidR="009664F3" w:rsidRPr="00F962EB" w:rsidRDefault="009664F3" w:rsidP="00F962EB">
      <w:pPr>
        <w:shd w:val="clear" w:color="auto" w:fill="FFFFFF"/>
        <w:spacing w:before="120" w:after="120" w:line="360" w:lineRule="exact"/>
        <w:jc w:val="both"/>
        <w:rPr>
          <w:rFonts w:ascii="Arial" w:hAnsi="Arial" w:cs="Arial"/>
          <w:spacing w:val="-1"/>
          <w:sz w:val="22"/>
        </w:rPr>
      </w:pPr>
      <w:r w:rsidRPr="00F962EB">
        <w:rPr>
          <w:rFonts w:ascii="Arial" w:hAnsi="Arial" w:cs="Arial"/>
          <w:spacing w:val="-1"/>
          <w:sz w:val="22"/>
        </w:rPr>
        <w:t xml:space="preserve">La supervision au niveau national sera assurée par les </w:t>
      </w:r>
      <w:r w:rsidR="009F5066" w:rsidRPr="00F962EB">
        <w:rPr>
          <w:rFonts w:ascii="Arial" w:hAnsi="Arial" w:cs="Arial"/>
          <w:spacing w:val="-1"/>
          <w:sz w:val="22"/>
        </w:rPr>
        <w:t>spéci</w:t>
      </w:r>
      <w:r w:rsidR="00C049B2" w:rsidRPr="00F962EB">
        <w:rPr>
          <w:rFonts w:ascii="Arial" w:hAnsi="Arial" w:cs="Arial"/>
          <w:spacing w:val="-1"/>
          <w:sz w:val="22"/>
        </w:rPr>
        <w:t>a</w:t>
      </w:r>
      <w:r w:rsidR="009F5066" w:rsidRPr="00F962EB">
        <w:rPr>
          <w:rFonts w:ascii="Arial" w:hAnsi="Arial" w:cs="Arial"/>
          <w:spacing w:val="-1"/>
          <w:sz w:val="22"/>
        </w:rPr>
        <w:t>listes Environnement</w:t>
      </w:r>
      <w:r w:rsidR="00C049B2" w:rsidRPr="00F962EB">
        <w:rPr>
          <w:rFonts w:ascii="Arial" w:hAnsi="Arial" w:cs="Arial"/>
          <w:spacing w:val="-1"/>
          <w:sz w:val="22"/>
        </w:rPr>
        <w:t>, S</w:t>
      </w:r>
      <w:r w:rsidR="009F5066" w:rsidRPr="00F962EB">
        <w:rPr>
          <w:rFonts w:ascii="Arial" w:hAnsi="Arial" w:cs="Arial"/>
          <w:spacing w:val="-1"/>
          <w:sz w:val="22"/>
        </w:rPr>
        <w:t xml:space="preserve">ocial </w:t>
      </w:r>
      <w:r w:rsidR="00C049B2" w:rsidRPr="00F962EB">
        <w:rPr>
          <w:rFonts w:ascii="Arial" w:hAnsi="Arial" w:cs="Arial"/>
          <w:spacing w:val="-1"/>
          <w:sz w:val="22"/>
        </w:rPr>
        <w:t xml:space="preserve">et Genre/VBG </w:t>
      </w:r>
      <w:r w:rsidR="009F5066" w:rsidRPr="00F962EB">
        <w:rPr>
          <w:rFonts w:ascii="Arial" w:hAnsi="Arial" w:cs="Arial"/>
          <w:spacing w:val="-1"/>
          <w:sz w:val="22"/>
        </w:rPr>
        <w:t>de l’U</w:t>
      </w:r>
      <w:r w:rsidR="00C049B2" w:rsidRPr="00F962EB">
        <w:rPr>
          <w:rFonts w:ascii="Arial" w:hAnsi="Arial" w:cs="Arial"/>
          <w:spacing w:val="-1"/>
          <w:sz w:val="22"/>
        </w:rPr>
        <w:t>G</w:t>
      </w:r>
      <w:r w:rsidR="009F5066" w:rsidRPr="00F962EB">
        <w:rPr>
          <w:rFonts w:ascii="Arial" w:hAnsi="Arial" w:cs="Arial"/>
          <w:spacing w:val="-1"/>
          <w:sz w:val="22"/>
        </w:rPr>
        <w:t>P</w:t>
      </w:r>
      <w:r w:rsidR="00F962EB">
        <w:rPr>
          <w:rFonts w:ascii="Arial" w:hAnsi="Arial" w:cs="Arial"/>
          <w:spacing w:val="-1"/>
          <w:sz w:val="22"/>
        </w:rPr>
        <w:t>.</w:t>
      </w:r>
    </w:p>
    <w:p w14:paraId="0211FB6C" w14:textId="1776E114" w:rsidR="009664F3" w:rsidRPr="00F962EB" w:rsidRDefault="009664F3" w:rsidP="00F962EB">
      <w:pPr>
        <w:shd w:val="clear" w:color="auto" w:fill="FFFFFF"/>
        <w:spacing w:before="120" w:after="120" w:line="360" w:lineRule="exact"/>
        <w:jc w:val="both"/>
        <w:rPr>
          <w:rFonts w:ascii="Arial" w:hAnsi="Arial" w:cs="Arial"/>
          <w:spacing w:val="-1"/>
          <w:sz w:val="22"/>
        </w:rPr>
      </w:pPr>
      <w:r w:rsidRPr="00F962EB">
        <w:rPr>
          <w:rFonts w:ascii="Arial" w:hAnsi="Arial" w:cs="Arial"/>
          <w:spacing w:val="-1"/>
          <w:sz w:val="22"/>
        </w:rPr>
        <w:t xml:space="preserve">Au cours des </w:t>
      </w:r>
      <w:r w:rsidR="008207CD" w:rsidRPr="00F962EB">
        <w:rPr>
          <w:rFonts w:ascii="Arial" w:hAnsi="Arial" w:cs="Arial"/>
          <w:spacing w:val="-1"/>
          <w:sz w:val="22"/>
        </w:rPr>
        <w:t>opérations afférentes à la</w:t>
      </w:r>
      <w:r w:rsidR="00940500" w:rsidRPr="00F962EB">
        <w:rPr>
          <w:rFonts w:ascii="Arial" w:hAnsi="Arial" w:cs="Arial"/>
          <w:spacing w:val="-1"/>
          <w:sz w:val="22"/>
        </w:rPr>
        <w:t xml:space="preserve"> réalisation des prestations (fournitures de biens et services)</w:t>
      </w:r>
      <w:r w:rsidRPr="00F962EB">
        <w:rPr>
          <w:rFonts w:ascii="Arial" w:hAnsi="Arial" w:cs="Arial"/>
          <w:spacing w:val="-1"/>
          <w:sz w:val="22"/>
        </w:rPr>
        <w:t xml:space="preserve">, la surveillance de proximité sera faite par les </w:t>
      </w:r>
      <w:r w:rsidR="00C049B2" w:rsidRPr="00F962EB">
        <w:rPr>
          <w:rFonts w:ascii="Arial" w:hAnsi="Arial" w:cs="Arial"/>
          <w:spacing w:val="-1"/>
          <w:sz w:val="22"/>
        </w:rPr>
        <w:t>entités insulaires de l’UGP</w:t>
      </w:r>
      <w:r w:rsidR="00F962EB">
        <w:rPr>
          <w:rFonts w:ascii="Arial" w:hAnsi="Arial" w:cs="Arial"/>
          <w:spacing w:val="-1"/>
          <w:sz w:val="22"/>
        </w:rPr>
        <w:t>.</w:t>
      </w:r>
    </w:p>
    <w:p w14:paraId="4BB85114" w14:textId="1AC2C46A" w:rsidR="00CD021B" w:rsidRDefault="009664F3" w:rsidP="00F962EB">
      <w:pPr>
        <w:shd w:val="clear" w:color="auto" w:fill="FFFFFF"/>
        <w:spacing w:before="120" w:after="120" w:line="360" w:lineRule="exact"/>
        <w:jc w:val="both"/>
        <w:rPr>
          <w:rFonts w:ascii="Arial" w:hAnsi="Arial" w:cs="Arial"/>
          <w:spacing w:val="-1"/>
          <w:sz w:val="22"/>
        </w:rPr>
      </w:pPr>
      <w:r w:rsidRPr="00F962EB">
        <w:rPr>
          <w:rFonts w:ascii="Arial" w:hAnsi="Arial" w:cs="Arial"/>
          <w:spacing w:val="-1"/>
          <w:sz w:val="22"/>
        </w:rPr>
        <w:t>Le suivi externe national/local sera effectué par l</w:t>
      </w:r>
      <w:r w:rsidR="00C049B2" w:rsidRPr="00F962EB">
        <w:rPr>
          <w:rFonts w:ascii="Arial" w:hAnsi="Arial" w:cs="Arial"/>
          <w:spacing w:val="-1"/>
          <w:sz w:val="22"/>
        </w:rPr>
        <w:t xml:space="preserve">es entités insulaires des ministères en charge de l’Environnement et du Travail </w:t>
      </w:r>
      <w:r w:rsidRPr="00F962EB">
        <w:rPr>
          <w:rFonts w:ascii="Arial" w:hAnsi="Arial" w:cs="Arial"/>
          <w:spacing w:val="-1"/>
          <w:sz w:val="22"/>
        </w:rPr>
        <w:t xml:space="preserve">sur la base </w:t>
      </w:r>
      <w:r w:rsidR="009330B3" w:rsidRPr="00F962EB">
        <w:rPr>
          <w:rFonts w:ascii="Arial" w:hAnsi="Arial" w:cs="Arial"/>
          <w:spacing w:val="-1"/>
          <w:sz w:val="22"/>
        </w:rPr>
        <w:t>des dispositions santé et sécurité afférentes au projet</w:t>
      </w:r>
      <w:r w:rsidRPr="00F962EB">
        <w:rPr>
          <w:rFonts w:ascii="Arial" w:hAnsi="Arial" w:cs="Arial"/>
          <w:spacing w:val="-1"/>
          <w:sz w:val="22"/>
        </w:rPr>
        <w:t xml:space="preserve">. Cette supervision mensuelle impliquera les </w:t>
      </w:r>
      <w:r w:rsidR="00CB45B3" w:rsidRPr="00F962EB">
        <w:rPr>
          <w:rFonts w:ascii="Arial" w:hAnsi="Arial" w:cs="Arial"/>
          <w:spacing w:val="-1"/>
          <w:sz w:val="22"/>
        </w:rPr>
        <w:t>gou</w:t>
      </w:r>
      <w:r w:rsidR="001F205E">
        <w:rPr>
          <w:rFonts w:ascii="Arial" w:hAnsi="Arial" w:cs="Arial"/>
          <w:spacing w:val="-1"/>
          <w:sz w:val="22"/>
        </w:rPr>
        <w:t>v</w:t>
      </w:r>
      <w:r w:rsidR="00CB45B3" w:rsidRPr="00F962EB">
        <w:rPr>
          <w:rFonts w:ascii="Arial" w:hAnsi="Arial" w:cs="Arial"/>
          <w:spacing w:val="-1"/>
          <w:sz w:val="22"/>
        </w:rPr>
        <w:t xml:space="preserve">erneurs, les </w:t>
      </w:r>
      <w:r w:rsidRPr="00F962EB">
        <w:rPr>
          <w:rFonts w:ascii="Arial" w:hAnsi="Arial" w:cs="Arial"/>
          <w:spacing w:val="-1"/>
          <w:sz w:val="22"/>
        </w:rPr>
        <w:t>commun</w:t>
      </w:r>
      <w:r w:rsidR="00CB45B3" w:rsidRPr="00F962EB">
        <w:rPr>
          <w:rFonts w:ascii="Arial" w:hAnsi="Arial" w:cs="Arial"/>
          <w:spacing w:val="-1"/>
          <w:sz w:val="22"/>
        </w:rPr>
        <w:t xml:space="preserve">es </w:t>
      </w:r>
      <w:r w:rsidRPr="00F962EB">
        <w:rPr>
          <w:rFonts w:ascii="Arial" w:hAnsi="Arial" w:cs="Arial"/>
          <w:spacing w:val="-1"/>
          <w:sz w:val="22"/>
        </w:rPr>
        <w:t>et les ONG/ Associations.</w:t>
      </w:r>
    </w:p>
    <w:p w14:paraId="56DBB9BE" w14:textId="77777777" w:rsidR="00F962EB" w:rsidRPr="00F962EB" w:rsidRDefault="00F962EB" w:rsidP="00F962EB">
      <w:pPr>
        <w:shd w:val="clear" w:color="auto" w:fill="FFFFFF"/>
        <w:spacing w:before="120" w:after="120" w:line="360" w:lineRule="exact"/>
        <w:jc w:val="both"/>
        <w:rPr>
          <w:rFonts w:ascii="Arial" w:hAnsi="Arial" w:cs="Arial"/>
          <w:spacing w:val="-1"/>
          <w:sz w:val="22"/>
        </w:rPr>
      </w:pPr>
    </w:p>
    <w:p w14:paraId="353BC4D2" w14:textId="60C2592B" w:rsidR="0045629C" w:rsidRPr="00193720" w:rsidRDefault="001A6D84"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240" w:name="_Toc92379517"/>
      <w:r w:rsidRPr="00193720">
        <w:rPr>
          <w:rFonts w:ascii="Tahoma" w:eastAsia="Times New Roman" w:hAnsi="Tahoma" w:cs="Tahoma"/>
          <w:noProof w:val="0"/>
          <w:color w:val="4F81BD" w:themeColor="accent1"/>
          <w:spacing w:val="-3"/>
          <w:sz w:val="22"/>
          <w:szCs w:val="22"/>
          <w:u w:val="none"/>
        </w:rPr>
        <w:t>DISPOSITIONS EN MATIERE DE COORDINATION ET DE RAPPORTS ENTRE LES CONTRACTANTS</w:t>
      </w:r>
      <w:bookmarkEnd w:id="240"/>
    </w:p>
    <w:p w14:paraId="43590B47" w14:textId="5318792D" w:rsidR="00CD021B" w:rsidRPr="00CB45B3" w:rsidRDefault="009664F3" w:rsidP="00F43A89">
      <w:pPr>
        <w:shd w:val="clear" w:color="auto" w:fill="FFFFFF"/>
        <w:spacing w:before="120" w:after="120" w:line="360" w:lineRule="exact"/>
        <w:jc w:val="both"/>
        <w:rPr>
          <w:rFonts w:ascii="Arial" w:hAnsi="Arial" w:cs="Arial"/>
          <w:spacing w:val="-1"/>
          <w:sz w:val="22"/>
        </w:rPr>
      </w:pPr>
      <w:r w:rsidRPr="00CB45B3">
        <w:rPr>
          <w:rFonts w:ascii="Arial" w:hAnsi="Arial" w:cs="Arial"/>
          <w:spacing w:val="-1"/>
          <w:sz w:val="22"/>
        </w:rPr>
        <w:t xml:space="preserve">Pour satisfaire aux exigences de rapportage de la Banque mondiale, </w:t>
      </w:r>
      <w:r w:rsidR="00F54068" w:rsidRPr="00F54068">
        <w:rPr>
          <w:rFonts w:ascii="Arial" w:hAnsi="Arial" w:cs="Arial"/>
          <w:spacing w:val="-1"/>
          <w:sz w:val="22"/>
        </w:rPr>
        <w:t>les entrepreneurs et les fournisseurs préparer</w:t>
      </w:r>
      <w:r w:rsidR="00F54068">
        <w:rPr>
          <w:rFonts w:ascii="Arial" w:hAnsi="Arial" w:cs="Arial"/>
          <w:spacing w:val="-1"/>
          <w:sz w:val="22"/>
        </w:rPr>
        <w:t>ont</w:t>
      </w:r>
      <w:r w:rsidR="00F54068" w:rsidRPr="00F54068">
        <w:rPr>
          <w:rFonts w:ascii="Arial" w:hAnsi="Arial" w:cs="Arial"/>
          <w:spacing w:val="-1"/>
          <w:sz w:val="22"/>
        </w:rPr>
        <w:t xml:space="preserve"> </w:t>
      </w:r>
      <w:r w:rsidR="00F54068">
        <w:rPr>
          <w:rFonts w:ascii="Arial" w:hAnsi="Arial" w:cs="Arial"/>
          <w:spacing w:val="-1"/>
          <w:sz w:val="22"/>
        </w:rPr>
        <w:t xml:space="preserve">et soumettront à </w:t>
      </w:r>
      <w:r w:rsidR="00F54068" w:rsidRPr="00CB45B3">
        <w:rPr>
          <w:rFonts w:ascii="Arial" w:hAnsi="Arial" w:cs="Arial"/>
          <w:spacing w:val="-1"/>
          <w:sz w:val="22"/>
        </w:rPr>
        <w:t>l</w:t>
      </w:r>
      <w:r w:rsidR="00F54068">
        <w:rPr>
          <w:rFonts w:ascii="Arial" w:hAnsi="Arial" w:cs="Arial"/>
          <w:spacing w:val="-1"/>
          <w:sz w:val="22"/>
        </w:rPr>
        <w:t xml:space="preserve">’UGP/PICMC </w:t>
      </w:r>
      <w:r w:rsidR="00F54068" w:rsidRPr="00F54068">
        <w:rPr>
          <w:rFonts w:ascii="Arial" w:hAnsi="Arial" w:cs="Arial"/>
          <w:spacing w:val="-1"/>
          <w:sz w:val="22"/>
        </w:rPr>
        <w:t>des rapports mensuels de suivi de leurs activités, y compris les questions de santé et de sécurité au travail</w:t>
      </w:r>
      <w:r w:rsidR="00F54068">
        <w:rPr>
          <w:rFonts w:ascii="Arial" w:hAnsi="Arial" w:cs="Arial"/>
          <w:spacing w:val="-1"/>
          <w:sz w:val="22"/>
        </w:rPr>
        <w:t xml:space="preserve">. L’UGP/PICMC </w:t>
      </w:r>
      <w:r w:rsidR="0054784D">
        <w:rPr>
          <w:rFonts w:ascii="Arial" w:hAnsi="Arial" w:cs="Arial"/>
          <w:spacing w:val="-1"/>
          <w:sz w:val="22"/>
        </w:rPr>
        <w:t>partagera</w:t>
      </w:r>
      <w:r w:rsidRPr="00CB45B3">
        <w:rPr>
          <w:rFonts w:ascii="Arial" w:hAnsi="Arial" w:cs="Arial"/>
          <w:spacing w:val="-1"/>
          <w:sz w:val="22"/>
        </w:rPr>
        <w:t xml:space="preserve"> </w:t>
      </w:r>
      <w:r w:rsidR="00F54068">
        <w:rPr>
          <w:rFonts w:ascii="Arial" w:hAnsi="Arial" w:cs="Arial"/>
          <w:spacing w:val="-1"/>
          <w:sz w:val="22"/>
        </w:rPr>
        <w:t xml:space="preserve">à son tour </w:t>
      </w:r>
      <w:r w:rsidR="0054784D">
        <w:rPr>
          <w:rFonts w:ascii="Arial" w:hAnsi="Arial" w:cs="Arial"/>
          <w:spacing w:val="-1"/>
          <w:sz w:val="22"/>
        </w:rPr>
        <w:t xml:space="preserve">ces rapports </w:t>
      </w:r>
      <w:r w:rsidRPr="00CB45B3">
        <w:rPr>
          <w:rFonts w:ascii="Arial" w:hAnsi="Arial" w:cs="Arial"/>
          <w:spacing w:val="-1"/>
          <w:sz w:val="22"/>
        </w:rPr>
        <w:t>avec l’équipe de supervision de la Banque mondiale.</w:t>
      </w:r>
    </w:p>
    <w:p w14:paraId="54B98EB6" w14:textId="77777777" w:rsidR="00CD021B" w:rsidRPr="00E80BCA" w:rsidRDefault="00CD021B" w:rsidP="00F43A89">
      <w:pPr>
        <w:shd w:val="clear" w:color="auto" w:fill="FFFFFF"/>
        <w:spacing w:before="120" w:after="120" w:line="360" w:lineRule="exact"/>
        <w:jc w:val="both"/>
        <w:rPr>
          <w:rFonts w:ascii="Arial" w:hAnsi="Arial" w:cs="Arial"/>
          <w:spacing w:val="-1"/>
          <w:sz w:val="22"/>
          <w:highlight w:val="yellow"/>
        </w:rPr>
      </w:pPr>
    </w:p>
    <w:p w14:paraId="50FA8BD2" w14:textId="67F72288" w:rsidR="0045629C" w:rsidRPr="00193720" w:rsidRDefault="001A6D84"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241" w:name="_Toc92379518"/>
      <w:r w:rsidRPr="00193720">
        <w:rPr>
          <w:rFonts w:ascii="Tahoma" w:eastAsia="Times New Roman" w:hAnsi="Tahoma" w:cs="Tahoma"/>
          <w:noProof w:val="0"/>
          <w:color w:val="4F81BD" w:themeColor="accent1"/>
          <w:spacing w:val="-3"/>
          <w:sz w:val="22"/>
          <w:szCs w:val="22"/>
          <w:u w:val="none"/>
        </w:rPr>
        <w:t>SENSIBILISATION ET FORMATION DES TRAVAILLEURS A L'ATTENUATION DES RISQUES D’INFECTION ET DE PROPAGATION DES EPIDEMIES</w:t>
      </w:r>
      <w:bookmarkEnd w:id="241"/>
      <w:r w:rsidRPr="00193720">
        <w:rPr>
          <w:rFonts w:ascii="Tahoma" w:eastAsia="Times New Roman" w:hAnsi="Tahoma" w:cs="Tahoma"/>
          <w:noProof w:val="0"/>
          <w:color w:val="4F81BD" w:themeColor="accent1"/>
          <w:spacing w:val="-3"/>
          <w:sz w:val="22"/>
          <w:szCs w:val="22"/>
          <w:u w:val="none"/>
        </w:rPr>
        <w:t xml:space="preserve"> </w:t>
      </w:r>
    </w:p>
    <w:p w14:paraId="396583A8" w14:textId="58D2EA52" w:rsidR="009664F3" w:rsidRPr="00CB45B3" w:rsidRDefault="0024262B" w:rsidP="00F43A89">
      <w:pPr>
        <w:spacing w:before="120" w:after="120" w:line="360" w:lineRule="exact"/>
        <w:jc w:val="both"/>
        <w:rPr>
          <w:rFonts w:ascii="Arial" w:hAnsi="Arial" w:cs="Arial"/>
          <w:sz w:val="22"/>
        </w:rPr>
      </w:pPr>
      <w:r w:rsidRPr="00CB45B3">
        <w:rPr>
          <w:rFonts w:ascii="Arial" w:hAnsi="Arial" w:cs="Arial"/>
          <w:sz w:val="22"/>
        </w:rPr>
        <w:t>A l’intention des travailleurs du Projet, un plan de sensibilisati</w:t>
      </w:r>
      <w:r w:rsidR="00CD4D65" w:rsidRPr="00CB45B3">
        <w:rPr>
          <w:rFonts w:ascii="Arial" w:hAnsi="Arial" w:cs="Arial"/>
          <w:sz w:val="22"/>
        </w:rPr>
        <w:t xml:space="preserve">on sur </w:t>
      </w:r>
      <w:r w:rsidR="00940500" w:rsidRPr="00CB45B3">
        <w:rPr>
          <w:rFonts w:ascii="Arial" w:hAnsi="Arial" w:cs="Arial"/>
          <w:sz w:val="22"/>
        </w:rPr>
        <w:t xml:space="preserve">la </w:t>
      </w:r>
      <w:r w:rsidR="00CD4D65" w:rsidRPr="00CB45B3">
        <w:rPr>
          <w:rFonts w:ascii="Arial" w:hAnsi="Arial" w:cs="Arial"/>
          <w:sz w:val="22"/>
        </w:rPr>
        <w:t>Covid</w:t>
      </w:r>
      <w:r w:rsidR="00940500" w:rsidRPr="00CB45B3">
        <w:rPr>
          <w:rFonts w:ascii="Arial" w:hAnsi="Arial" w:cs="Arial"/>
          <w:sz w:val="22"/>
        </w:rPr>
        <w:t>-</w:t>
      </w:r>
      <w:r w:rsidR="00CD4D65" w:rsidRPr="00CB45B3">
        <w:rPr>
          <w:rFonts w:ascii="Arial" w:hAnsi="Arial" w:cs="Arial"/>
          <w:sz w:val="22"/>
        </w:rPr>
        <w:t>19</w:t>
      </w:r>
      <w:r w:rsidR="00D54F2B" w:rsidRPr="00CB45B3">
        <w:rPr>
          <w:rFonts w:ascii="Arial" w:hAnsi="Arial" w:cs="Arial"/>
          <w:sz w:val="22"/>
        </w:rPr>
        <w:t xml:space="preserve"> </w:t>
      </w:r>
      <w:r w:rsidR="00D24157" w:rsidRPr="00CB45B3">
        <w:rPr>
          <w:rFonts w:ascii="Arial" w:hAnsi="Arial" w:cs="Arial"/>
          <w:sz w:val="22"/>
        </w:rPr>
        <w:t xml:space="preserve">sera intégré au </w:t>
      </w:r>
      <w:r w:rsidR="00282D66" w:rsidRPr="00CB45B3">
        <w:rPr>
          <w:rFonts w:ascii="Arial" w:hAnsi="Arial" w:cs="Arial"/>
          <w:sz w:val="22"/>
        </w:rPr>
        <w:t>plan santé sécurité au travail (</w:t>
      </w:r>
      <w:r w:rsidR="00D24157" w:rsidRPr="00CB45B3">
        <w:rPr>
          <w:rFonts w:ascii="Arial" w:hAnsi="Arial" w:cs="Arial"/>
          <w:sz w:val="22"/>
        </w:rPr>
        <w:t>PSST</w:t>
      </w:r>
      <w:r w:rsidR="00282D66" w:rsidRPr="00CB45B3">
        <w:rPr>
          <w:rFonts w:ascii="Arial" w:hAnsi="Arial" w:cs="Arial"/>
          <w:sz w:val="22"/>
        </w:rPr>
        <w:t>)</w:t>
      </w:r>
      <w:r w:rsidR="00D24157" w:rsidRPr="00CB45B3">
        <w:rPr>
          <w:rFonts w:ascii="Arial" w:hAnsi="Arial" w:cs="Arial"/>
          <w:sz w:val="22"/>
        </w:rPr>
        <w:t xml:space="preserve"> à produire par les entreprises de travaux. Des campagnes de sensibilisation à travers des réunions de chantiers, des affichages et des animation</w:t>
      </w:r>
      <w:r w:rsidR="004A22DA" w:rsidRPr="00CB45B3">
        <w:rPr>
          <w:rFonts w:ascii="Arial" w:hAnsi="Arial" w:cs="Arial"/>
          <w:sz w:val="22"/>
        </w:rPr>
        <w:t>s</w:t>
      </w:r>
      <w:r w:rsidR="00D24157" w:rsidRPr="00CB45B3">
        <w:rPr>
          <w:rFonts w:ascii="Arial" w:hAnsi="Arial" w:cs="Arial"/>
          <w:sz w:val="22"/>
        </w:rPr>
        <w:t xml:space="preserve"> porteront </w:t>
      </w:r>
      <w:r w:rsidR="00B6172E" w:rsidRPr="00CB45B3">
        <w:rPr>
          <w:rFonts w:ascii="Arial" w:hAnsi="Arial" w:cs="Arial"/>
          <w:sz w:val="22"/>
        </w:rPr>
        <w:t>sur</w:t>
      </w:r>
      <w:r w:rsidR="00D24157" w:rsidRPr="00CB45B3">
        <w:rPr>
          <w:rFonts w:ascii="Arial" w:hAnsi="Arial" w:cs="Arial"/>
          <w:sz w:val="22"/>
        </w:rPr>
        <w:t>:</w:t>
      </w:r>
    </w:p>
    <w:p w14:paraId="45C8A80E" w14:textId="6CED8E9C" w:rsidR="00D24157" w:rsidRPr="00CB45B3" w:rsidRDefault="000D40E7" w:rsidP="0096067B">
      <w:pPr>
        <w:pStyle w:val="Paragraphedeliste"/>
        <w:numPr>
          <w:ilvl w:val="0"/>
          <w:numId w:val="57"/>
        </w:numPr>
        <w:spacing w:before="120" w:after="120" w:line="360" w:lineRule="exact"/>
        <w:jc w:val="both"/>
        <w:rPr>
          <w:rFonts w:ascii="Arial" w:hAnsi="Arial" w:cs="Arial"/>
          <w:szCs w:val="24"/>
        </w:rPr>
      </w:pPr>
      <w:r>
        <w:rPr>
          <w:rFonts w:ascii="Arial" w:hAnsi="Arial" w:cs="Arial"/>
          <w:szCs w:val="24"/>
        </w:rPr>
        <w:t>L</w:t>
      </w:r>
      <w:r w:rsidR="00D24157" w:rsidRPr="00CB45B3">
        <w:rPr>
          <w:rFonts w:ascii="Arial" w:hAnsi="Arial" w:cs="Arial"/>
          <w:szCs w:val="24"/>
        </w:rPr>
        <w:t>es agents infectieux,</w:t>
      </w:r>
    </w:p>
    <w:p w14:paraId="5E93C968" w14:textId="77777777" w:rsidR="00557060" w:rsidRPr="00CB45B3" w:rsidRDefault="00D24157" w:rsidP="0096067B">
      <w:pPr>
        <w:pStyle w:val="Paragraphedeliste"/>
        <w:numPr>
          <w:ilvl w:val="0"/>
          <w:numId w:val="57"/>
        </w:numPr>
        <w:spacing w:before="120" w:after="120" w:line="360" w:lineRule="exact"/>
        <w:jc w:val="both"/>
        <w:rPr>
          <w:rFonts w:ascii="Arial" w:hAnsi="Arial" w:cs="Arial"/>
          <w:szCs w:val="24"/>
        </w:rPr>
      </w:pPr>
      <w:r w:rsidRPr="00CB45B3">
        <w:rPr>
          <w:rFonts w:ascii="Arial" w:hAnsi="Arial" w:cs="Arial"/>
          <w:szCs w:val="24"/>
        </w:rPr>
        <w:t>Les modes de transmission,</w:t>
      </w:r>
    </w:p>
    <w:p w14:paraId="5D46E85B" w14:textId="51F57FFB" w:rsidR="00D24157" w:rsidRPr="00CB45B3" w:rsidRDefault="00557060" w:rsidP="0096067B">
      <w:pPr>
        <w:pStyle w:val="Paragraphedeliste"/>
        <w:numPr>
          <w:ilvl w:val="0"/>
          <w:numId w:val="57"/>
        </w:numPr>
        <w:spacing w:before="120" w:after="120" w:line="360" w:lineRule="exact"/>
        <w:jc w:val="both"/>
        <w:rPr>
          <w:rFonts w:ascii="Arial" w:hAnsi="Arial" w:cs="Arial"/>
          <w:szCs w:val="24"/>
        </w:rPr>
      </w:pPr>
      <w:r w:rsidRPr="00CB45B3">
        <w:rPr>
          <w:rFonts w:ascii="Arial" w:hAnsi="Arial" w:cs="Arial"/>
          <w:szCs w:val="24"/>
        </w:rPr>
        <w:t>Les symptômes ;</w:t>
      </w:r>
      <w:r w:rsidR="00D24157" w:rsidRPr="00CB45B3">
        <w:rPr>
          <w:rFonts w:ascii="Arial" w:hAnsi="Arial" w:cs="Arial"/>
          <w:szCs w:val="24"/>
        </w:rPr>
        <w:t xml:space="preserve"> </w:t>
      </w:r>
    </w:p>
    <w:p w14:paraId="50636918" w14:textId="3DECEE4B" w:rsidR="00D24157" w:rsidRPr="00CB45B3" w:rsidRDefault="00D24157" w:rsidP="0096067B">
      <w:pPr>
        <w:pStyle w:val="Paragraphedeliste"/>
        <w:numPr>
          <w:ilvl w:val="0"/>
          <w:numId w:val="57"/>
        </w:numPr>
        <w:spacing w:before="120" w:after="120" w:line="360" w:lineRule="exact"/>
        <w:jc w:val="both"/>
        <w:rPr>
          <w:rFonts w:ascii="Arial" w:hAnsi="Arial" w:cs="Arial"/>
          <w:szCs w:val="24"/>
        </w:rPr>
      </w:pPr>
      <w:r w:rsidRPr="00CB45B3">
        <w:rPr>
          <w:rFonts w:ascii="Arial" w:hAnsi="Arial" w:cs="Arial"/>
          <w:szCs w:val="24"/>
        </w:rPr>
        <w:t>Les gestes barrières</w:t>
      </w:r>
      <w:r w:rsidR="00282D66" w:rsidRPr="00CB45B3">
        <w:rPr>
          <w:rFonts w:ascii="Arial" w:hAnsi="Arial" w:cs="Arial"/>
          <w:szCs w:val="24"/>
        </w:rPr>
        <w:t xml:space="preserve"> </w:t>
      </w:r>
      <w:r w:rsidRPr="00CB45B3">
        <w:rPr>
          <w:rFonts w:ascii="Arial" w:hAnsi="Arial" w:cs="Arial"/>
          <w:szCs w:val="24"/>
        </w:rPr>
        <w:t>;</w:t>
      </w:r>
    </w:p>
    <w:p w14:paraId="697756CB" w14:textId="53F12892" w:rsidR="00D24157" w:rsidRPr="00CB45B3" w:rsidRDefault="00D24157" w:rsidP="0096067B">
      <w:pPr>
        <w:pStyle w:val="Paragraphedeliste"/>
        <w:numPr>
          <w:ilvl w:val="0"/>
          <w:numId w:val="57"/>
        </w:numPr>
        <w:spacing w:before="120" w:after="120" w:line="360" w:lineRule="exact"/>
        <w:jc w:val="both"/>
        <w:rPr>
          <w:rFonts w:ascii="Arial" w:hAnsi="Arial" w:cs="Arial"/>
          <w:szCs w:val="24"/>
        </w:rPr>
      </w:pPr>
      <w:r w:rsidRPr="00CB45B3">
        <w:rPr>
          <w:rFonts w:ascii="Arial" w:hAnsi="Arial" w:cs="Arial"/>
          <w:szCs w:val="24"/>
        </w:rPr>
        <w:t>Les pratiques d’hygiène individuelle et collective ainsi que le lavage des mains au savons après les toilettes, périodiquement, après contact avec tierces personnes, manipulation des outils de travail, etc</w:t>
      </w:r>
      <w:r w:rsidR="00107A56" w:rsidRPr="00CB45B3">
        <w:rPr>
          <w:rFonts w:ascii="Arial" w:hAnsi="Arial" w:cs="Arial"/>
          <w:szCs w:val="24"/>
        </w:rPr>
        <w:t>. ;</w:t>
      </w:r>
    </w:p>
    <w:p w14:paraId="4F236E14" w14:textId="350EDDD4" w:rsidR="00D24157" w:rsidRPr="00CB45B3" w:rsidRDefault="00D24157" w:rsidP="0096067B">
      <w:pPr>
        <w:pStyle w:val="Paragraphedeliste"/>
        <w:numPr>
          <w:ilvl w:val="0"/>
          <w:numId w:val="57"/>
        </w:numPr>
        <w:spacing w:before="120" w:after="120" w:line="360" w:lineRule="exact"/>
        <w:jc w:val="both"/>
        <w:rPr>
          <w:rFonts w:ascii="Arial" w:hAnsi="Arial" w:cs="Arial"/>
          <w:szCs w:val="24"/>
        </w:rPr>
      </w:pPr>
      <w:r w:rsidRPr="00CB45B3">
        <w:rPr>
          <w:rFonts w:ascii="Arial" w:hAnsi="Arial" w:cs="Arial"/>
          <w:szCs w:val="24"/>
        </w:rPr>
        <w:t xml:space="preserve">La distribution et l’utilisation </w:t>
      </w:r>
      <w:r w:rsidR="00282D66" w:rsidRPr="00CB45B3">
        <w:rPr>
          <w:rFonts w:ascii="Arial" w:hAnsi="Arial" w:cs="Arial"/>
          <w:szCs w:val="24"/>
        </w:rPr>
        <w:t>des équipements et poduits de protection individuelle</w:t>
      </w:r>
      <w:r w:rsidRPr="00CB45B3">
        <w:rPr>
          <w:rFonts w:ascii="Arial" w:hAnsi="Arial" w:cs="Arial"/>
          <w:szCs w:val="24"/>
        </w:rPr>
        <w:t>,</w:t>
      </w:r>
    </w:p>
    <w:p w14:paraId="624F3669" w14:textId="3046F947" w:rsidR="00557060" w:rsidRPr="00CB45B3" w:rsidRDefault="00557060" w:rsidP="0096067B">
      <w:pPr>
        <w:pStyle w:val="Paragraphedeliste"/>
        <w:numPr>
          <w:ilvl w:val="0"/>
          <w:numId w:val="57"/>
        </w:numPr>
        <w:spacing w:before="120" w:after="120" w:line="360" w:lineRule="exact"/>
        <w:jc w:val="both"/>
        <w:rPr>
          <w:rFonts w:ascii="Arial" w:hAnsi="Arial" w:cs="Arial"/>
          <w:szCs w:val="24"/>
        </w:rPr>
      </w:pPr>
      <w:r w:rsidRPr="00CB45B3">
        <w:rPr>
          <w:rFonts w:ascii="Arial" w:hAnsi="Arial" w:cs="Arial"/>
          <w:szCs w:val="24"/>
        </w:rPr>
        <w:t xml:space="preserve">L’évaluation des connaissances, attitudes et pratiques des mesures </w:t>
      </w:r>
      <w:r w:rsidR="00282D66" w:rsidRPr="00CB45B3">
        <w:rPr>
          <w:rFonts w:ascii="Arial" w:hAnsi="Arial" w:cs="Arial"/>
          <w:szCs w:val="24"/>
        </w:rPr>
        <w:t>de protection</w:t>
      </w:r>
      <w:r w:rsidRPr="00CB45B3">
        <w:rPr>
          <w:rFonts w:ascii="Arial" w:hAnsi="Arial" w:cs="Arial"/>
          <w:szCs w:val="24"/>
        </w:rPr>
        <w:t>,</w:t>
      </w:r>
    </w:p>
    <w:p w14:paraId="1E3498CA" w14:textId="03FDB195" w:rsidR="00D47470" w:rsidRPr="00CB45B3" w:rsidRDefault="00557060" w:rsidP="0096067B">
      <w:pPr>
        <w:pStyle w:val="Paragraphedeliste"/>
        <w:numPr>
          <w:ilvl w:val="0"/>
          <w:numId w:val="57"/>
        </w:numPr>
        <w:spacing w:before="120" w:after="120" w:line="360" w:lineRule="exact"/>
        <w:jc w:val="both"/>
        <w:rPr>
          <w:rFonts w:ascii="Arial" w:hAnsi="Arial" w:cs="Arial"/>
          <w:szCs w:val="24"/>
        </w:rPr>
      </w:pPr>
      <w:r w:rsidRPr="00CB45B3">
        <w:rPr>
          <w:rFonts w:ascii="Arial" w:hAnsi="Arial" w:cs="Arial"/>
          <w:szCs w:val="24"/>
        </w:rPr>
        <w:t>La pro</w:t>
      </w:r>
      <w:r w:rsidR="00816AAA" w:rsidRPr="00CB45B3">
        <w:rPr>
          <w:rFonts w:ascii="Arial" w:hAnsi="Arial" w:cs="Arial"/>
          <w:szCs w:val="24"/>
        </w:rPr>
        <w:t>c</w:t>
      </w:r>
      <w:r w:rsidRPr="00CB45B3">
        <w:rPr>
          <w:rFonts w:ascii="Arial" w:hAnsi="Arial" w:cs="Arial"/>
          <w:szCs w:val="24"/>
        </w:rPr>
        <w:t>édure pour déclencher l’alerte « </w:t>
      </w:r>
      <w:r w:rsidR="00B53950" w:rsidRPr="00CB45B3">
        <w:rPr>
          <w:rFonts w:ascii="Arial" w:hAnsi="Arial" w:cs="Arial"/>
          <w:szCs w:val="24"/>
        </w:rPr>
        <w:t>santé – sécurité</w:t>
      </w:r>
      <w:r w:rsidRPr="00CB45B3">
        <w:rPr>
          <w:rFonts w:ascii="Arial" w:hAnsi="Arial" w:cs="Arial"/>
          <w:szCs w:val="24"/>
        </w:rPr>
        <w:t>» dans les lieux de travail.</w:t>
      </w:r>
    </w:p>
    <w:p w14:paraId="3209BA1D" w14:textId="77777777" w:rsidR="00F67CCD" w:rsidRPr="00CB45B3" w:rsidRDefault="00102C3A" w:rsidP="00F43A89">
      <w:pPr>
        <w:spacing w:before="120" w:after="120" w:line="360" w:lineRule="exact"/>
        <w:jc w:val="both"/>
        <w:rPr>
          <w:rFonts w:ascii="Arial" w:hAnsi="Arial" w:cs="Arial"/>
          <w:sz w:val="22"/>
        </w:rPr>
      </w:pPr>
      <w:r w:rsidRPr="00CB45B3">
        <w:rPr>
          <w:rFonts w:ascii="Arial" w:hAnsi="Arial" w:cs="Arial"/>
          <w:sz w:val="22"/>
        </w:rPr>
        <w:lastRenderedPageBreak/>
        <w:t>Les mesures de prévention technique collectives vont fournir aux travailleurs les informations nécessaires sur la maladie (signes, mode de transmission), les mesures de protection et de prévention préconisées</w:t>
      </w:r>
      <w:r w:rsidR="00141D06" w:rsidRPr="00CB45B3">
        <w:rPr>
          <w:rFonts w:ascii="Arial" w:hAnsi="Arial" w:cs="Arial"/>
          <w:sz w:val="22"/>
        </w:rPr>
        <w:t xml:space="preserve"> (la propreté, les affiches, les procédures), mais aussi assurer la désinfection régulière des lieux de travail</w:t>
      </w:r>
      <w:r w:rsidR="00F67CCD" w:rsidRPr="00CB45B3">
        <w:rPr>
          <w:rFonts w:ascii="Arial" w:hAnsi="Arial" w:cs="Arial"/>
          <w:sz w:val="22"/>
        </w:rPr>
        <w:t>.</w:t>
      </w:r>
    </w:p>
    <w:p w14:paraId="34B5553E" w14:textId="7084D9A6" w:rsidR="004A22DA" w:rsidRDefault="004A22DA" w:rsidP="00F43A89">
      <w:pPr>
        <w:spacing w:before="120" w:after="120" w:line="360" w:lineRule="exact"/>
        <w:jc w:val="both"/>
        <w:rPr>
          <w:rFonts w:ascii="Arial" w:hAnsi="Arial" w:cs="Arial"/>
          <w:sz w:val="22"/>
        </w:rPr>
      </w:pPr>
      <w:r w:rsidRPr="00CB45B3">
        <w:rPr>
          <w:rFonts w:ascii="Arial" w:hAnsi="Arial" w:cs="Arial"/>
          <w:sz w:val="22"/>
        </w:rPr>
        <w:t xml:space="preserve">Les mesures de prévention technique individuelle vont de la protection collective à la protection individuelle avec le port des </w:t>
      </w:r>
      <w:r w:rsidR="0054784D">
        <w:rPr>
          <w:rFonts w:ascii="Arial" w:hAnsi="Arial" w:cs="Arial"/>
          <w:bCs/>
          <w:sz w:val="22"/>
          <w:szCs w:val="22"/>
        </w:rPr>
        <w:t>é</w:t>
      </w:r>
      <w:r w:rsidR="00D0476D" w:rsidRPr="00AA6746">
        <w:rPr>
          <w:rFonts w:ascii="Arial" w:hAnsi="Arial" w:cs="Arial"/>
          <w:bCs/>
          <w:sz w:val="22"/>
          <w:szCs w:val="22"/>
        </w:rPr>
        <w:t>quipement</w:t>
      </w:r>
      <w:r w:rsidR="0054784D">
        <w:rPr>
          <w:rFonts w:ascii="Arial" w:hAnsi="Arial" w:cs="Arial"/>
          <w:bCs/>
          <w:sz w:val="22"/>
          <w:szCs w:val="22"/>
        </w:rPr>
        <w:t>s</w:t>
      </w:r>
      <w:r w:rsidR="00D0476D" w:rsidRPr="00AA6746">
        <w:rPr>
          <w:rFonts w:ascii="Arial" w:hAnsi="Arial" w:cs="Arial"/>
          <w:bCs/>
          <w:sz w:val="22"/>
          <w:szCs w:val="22"/>
        </w:rPr>
        <w:t xml:space="preserve"> de </w:t>
      </w:r>
      <w:r w:rsidR="00D0476D">
        <w:rPr>
          <w:rFonts w:ascii="Arial" w:hAnsi="Arial" w:cs="Arial"/>
          <w:bCs/>
          <w:sz w:val="22"/>
          <w:szCs w:val="22"/>
        </w:rPr>
        <w:t>p</w:t>
      </w:r>
      <w:r w:rsidR="00D0476D" w:rsidRPr="00AA6746">
        <w:rPr>
          <w:rFonts w:ascii="Arial" w:hAnsi="Arial" w:cs="Arial"/>
          <w:bCs/>
          <w:sz w:val="22"/>
          <w:szCs w:val="22"/>
        </w:rPr>
        <w:t xml:space="preserve">rotection </w:t>
      </w:r>
      <w:r w:rsidR="00D0476D">
        <w:rPr>
          <w:rFonts w:ascii="Arial" w:hAnsi="Arial" w:cs="Arial"/>
          <w:bCs/>
          <w:sz w:val="22"/>
          <w:szCs w:val="22"/>
        </w:rPr>
        <w:t>i</w:t>
      </w:r>
      <w:r w:rsidR="00D0476D" w:rsidRPr="00AA6746">
        <w:rPr>
          <w:rFonts w:ascii="Arial" w:hAnsi="Arial" w:cs="Arial"/>
          <w:bCs/>
          <w:sz w:val="22"/>
          <w:szCs w:val="22"/>
        </w:rPr>
        <w:t>ndividuelle</w:t>
      </w:r>
      <w:r w:rsidR="00D0476D" w:rsidRPr="00CB45B3">
        <w:rPr>
          <w:rFonts w:ascii="Arial" w:hAnsi="Arial" w:cs="Arial"/>
          <w:sz w:val="22"/>
        </w:rPr>
        <w:t xml:space="preserve"> </w:t>
      </w:r>
      <w:r w:rsidR="00D0476D">
        <w:rPr>
          <w:rFonts w:ascii="Arial" w:hAnsi="Arial" w:cs="Arial"/>
          <w:sz w:val="22"/>
        </w:rPr>
        <w:t>(</w:t>
      </w:r>
      <w:r w:rsidRPr="00CB45B3">
        <w:rPr>
          <w:rFonts w:ascii="Arial" w:hAnsi="Arial" w:cs="Arial"/>
          <w:sz w:val="22"/>
        </w:rPr>
        <w:t>EPI</w:t>
      </w:r>
      <w:r w:rsidR="00D0476D">
        <w:rPr>
          <w:rFonts w:ascii="Arial" w:hAnsi="Arial" w:cs="Arial"/>
          <w:sz w:val="22"/>
        </w:rPr>
        <w:t>)</w:t>
      </w:r>
      <w:r w:rsidRPr="00CB45B3">
        <w:rPr>
          <w:rFonts w:ascii="Arial" w:hAnsi="Arial" w:cs="Arial"/>
          <w:sz w:val="22"/>
        </w:rPr>
        <w:t>.</w:t>
      </w:r>
    </w:p>
    <w:p w14:paraId="5B98678C" w14:textId="77777777" w:rsidR="008D715F" w:rsidRDefault="008D715F" w:rsidP="00F43A89">
      <w:pPr>
        <w:spacing w:before="120" w:after="120" w:line="360" w:lineRule="exact"/>
        <w:jc w:val="both"/>
        <w:rPr>
          <w:rFonts w:ascii="Arial" w:hAnsi="Arial" w:cs="Arial"/>
          <w:b/>
          <w:sz w:val="22"/>
        </w:rPr>
      </w:pPr>
    </w:p>
    <w:p w14:paraId="0EF059AD" w14:textId="6DD0B316" w:rsidR="00721EF9" w:rsidRPr="00CB45B3" w:rsidRDefault="00721EF9" w:rsidP="00F43A89">
      <w:pPr>
        <w:spacing w:before="120" w:after="120" w:line="360" w:lineRule="exact"/>
        <w:jc w:val="both"/>
        <w:rPr>
          <w:rFonts w:ascii="Arial" w:hAnsi="Arial" w:cs="Arial"/>
          <w:b/>
          <w:sz w:val="22"/>
        </w:rPr>
      </w:pPr>
      <w:r w:rsidRPr="00CB45B3">
        <w:rPr>
          <w:rFonts w:ascii="Arial" w:hAnsi="Arial" w:cs="Arial"/>
          <w:b/>
          <w:sz w:val="22"/>
        </w:rPr>
        <w:t xml:space="preserve">Désigner une personne qui sera le correspondant </w:t>
      </w:r>
      <w:r w:rsidR="003322A7" w:rsidRPr="00AA6746">
        <w:rPr>
          <w:rFonts w:ascii="Arial" w:hAnsi="Arial" w:cs="Arial"/>
          <w:bCs/>
          <w:sz w:val="22"/>
          <w:szCs w:val="22"/>
        </w:rPr>
        <w:t>Hygiène Santé et Sécurité au Travail</w:t>
      </w:r>
      <w:r w:rsidR="003322A7" w:rsidRPr="00CB45B3">
        <w:rPr>
          <w:rFonts w:ascii="Arial" w:hAnsi="Arial" w:cs="Arial"/>
          <w:b/>
          <w:sz w:val="22"/>
        </w:rPr>
        <w:t xml:space="preserve"> </w:t>
      </w:r>
      <w:r w:rsidR="003322A7">
        <w:rPr>
          <w:rFonts w:ascii="Arial" w:hAnsi="Arial" w:cs="Arial"/>
          <w:b/>
          <w:sz w:val="22"/>
        </w:rPr>
        <w:t>(</w:t>
      </w:r>
      <w:r w:rsidRPr="00CB45B3">
        <w:rPr>
          <w:rFonts w:ascii="Arial" w:hAnsi="Arial" w:cs="Arial"/>
          <w:b/>
          <w:sz w:val="22"/>
        </w:rPr>
        <w:t>HSST</w:t>
      </w:r>
      <w:r w:rsidR="003322A7">
        <w:rPr>
          <w:rFonts w:ascii="Arial" w:hAnsi="Arial" w:cs="Arial"/>
          <w:b/>
          <w:sz w:val="22"/>
        </w:rPr>
        <w:t>)</w:t>
      </w:r>
    </w:p>
    <w:p w14:paraId="11E7B21D" w14:textId="3FE3FCC3" w:rsidR="00442299" w:rsidRPr="001A6D84" w:rsidRDefault="00442299" w:rsidP="0096067B">
      <w:pPr>
        <w:pStyle w:val="Paragraphedeliste"/>
        <w:numPr>
          <w:ilvl w:val="0"/>
          <w:numId w:val="58"/>
        </w:numPr>
        <w:spacing w:before="120" w:after="120" w:line="360" w:lineRule="exact"/>
        <w:jc w:val="both"/>
        <w:rPr>
          <w:rFonts w:ascii="Arial" w:hAnsi="Arial" w:cs="Arial"/>
          <w:szCs w:val="24"/>
        </w:rPr>
      </w:pPr>
      <w:r w:rsidRPr="001A6D84">
        <w:rPr>
          <w:rFonts w:ascii="Arial" w:hAnsi="Arial" w:cs="Arial"/>
          <w:szCs w:val="24"/>
        </w:rPr>
        <w:t>Evaluer le risque infectieux, élaborer un plan d’actions.</w:t>
      </w:r>
    </w:p>
    <w:p w14:paraId="2864A5B9" w14:textId="7965A400" w:rsidR="00442299" w:rsidRPr="001A6D84" w:rsidRDefault="00442299" w:rsidP="0096067B">
      <w:pPr>
        <w:pStyle w:val="Paragraphedeliste"/>
        <w:numPr>
          <w:ilvl w:val="0"/>
          <w:numId w:val="58"/>
        </w:numPr>
        <w:spacing w:before="120" w:after="120" w:line="360" w:lineRule="exact"/>
        <w:jc w:val="both"/>
        <w:rPr>
          <w:rFonts w:ascii="Arial" w:hAnsi="Arial" w:cs="Arial"/>
          <w:szCs w:val="24"/>
        </w:rPr>
      </w:pPr>
      <w:r w:rsidRPr="001A6D84">
        <w:rPr>
          <w:rFonts w:ascii="Arial" w:hAnsi="Arial" w:cs="Arial"/>
          <w:szCs w:val="24"/>
        </w:rPr>
        <w:t>Informer les travailleurs sur les risques et les mesures préventives prises : en organisant des quarts d’heures sécurité en groupes restreints sur le module sur le risque infectieux. Poser des questions et évaluer le niveau de compréhension. Ces q</w:t>
      </w:r>
      <w:r w:rsidR="008F6831" w:rsidRPr="001A6D84">
        <w:rPr>
          <w:rFonts w:ascii="Arial" w:hAnsi="Arial" w:cs="Arial"/>
          <w:szCs w:val="24"/>
        </w:rPr>
        <w:t>u</w:t>
      </w:r>
      <w:r w:rsidRPr="001A6D84">
        <w:rPr>
          <w:rFonts w:ascii="Arial" w:hAnsi="Arial" w:cs="Arial"/>
          <w:szCs w:val="24"/>
        </w:rPr>
        <w:t>arts d’heures se feront au rythme de trois par semaine</w:t>
      </w:r>
      <w:r w:rsidR="00F67CCD" w:rsidRPr="001A6D84">
        <w:rPr>
          <w:rFonts w:ascii="Arial" w:hAnsi="Arial" w:cs="Arial"/>
          <w:szCs w:val="24"/>
        </w:rPr>
        <w:t xml:space="preserve">. </w:t>
      </w:r>
    </w:p>
    <w:p w14:paraId="18B0A24A" w14:textId="351A09F4" w:rsidR="006C74C1" w:rsidRPr="001A6D84" w:rsidRDefault="006C74C1" w:rsidP="0096067B">
      <w:pPr>
        <w:pStyle w:val="Paragraphedeliste"/>
        <w:numPr>
          <w:ilvl w:val="0"/>
          <w:numId w:val="58"/>
        </w:numPr>
        <w:spacing w:before="120" w:after="120" w:line="360" w:lineRule="exact"/>
        <w:jc w:val="both"/>
        <w:rPr>
          <w:rFonts w:ascii="Arial" w:hAnsi="Arial" w:cs="Arial"/>
          <w:szCs w:val="24"/>
        </w:rPr>
      </w:pPr>
      <w:r w:rsidRPr="001A6D84">
        <w:rPr>
          <w:rFonts w:ascii="Arial" w:hAnsi="Arial" w:cs="Arial"/>
          <w:szCs w:val="24"/>
        </w:rPr>
        <w:t>Systématiser la visite médicale d’embauche : conformément à la législation en vigueur.</w:t>
      </w:r>
    </w:p>
    <w:p w14:paraId="5C70CA23" w14:textId="4124F08B" w:rsidR="00D47470" w:rsidRPr="001A6D84" w:rsidRDefault="006C74C1" w:rsidP="0096067B">
      <w:pPr>
        <w:pStyle w:val="Paragraphedeliste"/>
        <w:numPr>
          <w:ilvl w:val="0"/>
          <w:numId w:val="58"/>
        </w:numPr>
        <w:spacing w:before="120" w:after="120" w:line="360" w:lineRule="exact"/>
        <w:jc w:val="both"/>
        <w:rPr>
          <w:rFonts w:ascii="Arial" w:hAnsi="Arial" w:cs="Arial"/>
          <w:szCs w:val="24"/>
        </w:rPr>
      </w:pPr>
      <w:r w:rsidRPr="001A6D84">
        <w:rPr>
          <w:rFonts w:ascii="Arial" w:hAnsi="Arial" w:cs="Arial"/>
          <w:szCs w:val="24"/>
        </w:rPr>
        <w:t>Elaborer</w:t>
      </w:r>
      <w:r w:rsidR="001A6D84">
        <w:rPr>
          <w:rFonts w:ascii="Arial" w:hAnsi="Arial" w:cs="Arial"/>
          <w:szCs w:val="24"/>
        </w:rPr>
        <w:t xml:space="preserve"> une</w:t>
      </w:r>
      <w:r w:rsidR="00D47470" w:rsidRPr="001A6D84">
        <w:rPr>
          <w:rFonts w:ascii="Arial" w:hAnsi="Arial" w:cs="Arial"/>
          <w:szCs w:val="24"/>
        </w:rPr>
        <w:t xml:space="preserve"> fiche </w:t>
      </w:r>
      <w:r w:rsidR="001A6D84">
        <w:rPr>
          <w:rFonts w:ascii="Arial" w:hAnsi="Arial" w:cs="Arial"/>
          <w:szCs w:val="24"/>
        </w:rPr>
        <w:t>d’</w:t>
      </w:r>
      <w:r w:rsidR="00D47470" w:rsidRPr="001A6D84">
        <w:rPr>
          <w:rFonts w:ascii="Arial" w:hAnsi="Arial" w:cs="Arial"/>
          <w:szCs w:val="24"/>
        </w:rPr>
        <w:t xml:space="preserve">acceuil et </w:t>
      </w:r>
      <w:r w:rsidR="001A6D84">
        <w:rPr>
          <w:rFonts w:ascii="Arial" w:hAnsi="Arial" w:cs="Arial"/>
          <w:szCs w:val="24"/>
        </w:rPr>
        <w:t xml:space="preserve">de </w:t>
      </w:r>
      <w:r w:rsidR="00D47470" w:rsidRPr="001A6D84">
        <w:rPr>
          <w:rFonts w:ascii="Arial" w:hAnsi="Arial" w:cs="Arial"/>
          <w:szCs w:val="24"/>
        </w:rPr>
        <w:t>formation des nouveaux collaborateurs dont le contenu porte sur :</w:t>
      </w:r>
    </w:p>
    <w:p w14:paraId="43E19206" w14:textId="74B105D2" w:rsidR="00D47470" w:rsidRPr="00CB45B3" w:rsidRDefault="00D47470" w:rsidP="0096067B">
      <w:pPr>
        <w:pStyle w:val="Paragraphedeliste"/>
        <w:numPr>
          <w:ilvl w:val="0"/>
          <w:numId w:val="59"/>
        </w:numPr>
        <w:spacing w:before="120" w:after="120" w:line="360" w:lineRule="exact"/>
        <w:jc w:val="both"/>
        <w:rPr>
          <w:rFonts w:ascii="Arial" w:hAnsi="Arial" w:cs="Arial"/>
          <w:szCs w:val="24"/>
        </w:rPr>
      </w:pPr>
      <w:r w:rsidRPr="00CB45B3">
        <w:rPr>
          <w:rFonts w:ascii="Arial" w:hAnsi="Arial" w:cs="Arial"/>
          <w:szCs w:val="24"/>
        </w:rPr>
        <w:t>Les EPI : types, comment les porter, comment les enlever. Dotation obligatoire</w:t>
      </w:r>
      <w:r w:rsidR="00DC3938" w:rsidRPr="00CB45B3">
        <w:rPr>
          <w:rFonts w:ascii="Arial" w:hAnsi="Arial" w:cs="Arial"/>
          <w:szCs w:val="24"/>
        </w:rPr>
        <w:t> ;</w:t>
      </w:r>
    </w:p>
    <w:p w14:paraId="3D2075FC" w14:textId="46394D50" w:rsidR="00243B31" w:rsidRPr="00CB45B3" w:rsidRDefault="00D47470" w:rsidP="0096067B">
      <w:pPr>
        <w:pStyle w:val="Paragraphedeliste"/>
        <w:numPr>
          <w:ilvl w:val="0"/>
          <w:numId w:val="59"/>
        </w:numPr>
        <w:spacing w:before="120" w:after="120" w:line="360" w:lineRule="exact"/>
        <w:jc w:val="both"/>
        <w:rPr>
          <w:rFonts w:ascii="Arial" w:hAnsi="Arial" w:cs="Arial"/>
          <w:szCs w:val="24"/>
        </w:rPr>
      </w:pPr>
      <w:r w:rsidRPr="00CB45B3">
        <w:rPr>
          <w:rFonts w:ascii="Arial" w:hAnsi="Arial" w:cs="Arial"/>
          <w:szCs w:val="24"/>
        </w:rPr>
        <w:t>Les risques et surtout les risque infectieux, mode de transmission, gestes barrières, hygiène indiviuelle</w:t>
      </w:r>
      <w:r w:rsidR="00DC3938" w:rsidRPr="00CB45B3">
        <w:rPr>
          <w:rFonts w:ascii="Arial" w:hAnsi="Arial" w:cs="Arial"/>
          <w:szCs w:val="24"/>
        </w:rPr>
        <w:t>.</w:t>
      </w:r>
    </w:p>
    <w:p w14:paraId="6A452D49" w14:textId="77777777" w:rsidR="0019459D" w:rsidRPr="001A6D84" w:rsidRDefault="00243B31" w:rsidP="0096067B">
      <w:pPr>
        <w:pStyle w:val="Paragraphedeliste"/>
        <w:numPr>
          <w:ilvl w:val="0"/>
          <w:numId w:val="58"/>
        </w:numPr>
        <w:spacing w:before="120" w:after="120" w:line="360" w:lineRule="exact"/>
        <w:jc w:val="both"/>
        <w:rPr>
          <w:rFonts w:ascii="Arial" w:hAnsi="Arial" w:cs="Arial"/>
          <w:szCs w:val="24"/>
        </w:rPr>
      </w:pPr>
      <w:r w:rsidRPr="001A6D84">
        <w:rPr>
          <w:rFonts w:ascii="Arial" w:hAnsi="Arial" w:cs="Arial"/>
          <w:szCs w:val="24"/>
        </w:rPr>
        <w:t>Elaborer un module acceuil et formation des journaliers</w:t>
      </w:r>
    </w:p>
    <w:p w14:paraId="07BA991B" w14:textId="2520E2DD" w:rsidR="00F67CCD" w:rsidRPr="001A6D84" w:rsidRDefault="0019459D" w:rsidP="0096067B">
      <w:pPr>
        <w:pStyle w:val="Paragraphedeliste"/>
        <w:numPr>
          <w:ilvl w:val="0"/>
          <w:numId w:val="58"/>
        </w:numPr>
        <w:spacing w:before="120" w:after="120" w:line="360" w:lineRule="exact"/>
        <w:jc w:val="both"/>
        <w:rPr>
          <w:rFonts w:ascii="Arial" w:hAnsi="Arial" w:cs="Arial"/>
          <w:szCs w:val="24"/>
        </w:rPr>
      </w:pPr>
      <w:r w:rsidRPr="001A6D84">
        <w:rPr>
          <w:rFonts w:ascii="Arial" w:hAnsi="Arial" w:cs="Arial"/>
          <w:szCs w:val="24"/>
        </w:rPr>
        <w:t>Elaborer une procédure découverte de cas suspect :</w:t>
      </w:r>
      <w:r w:rsidR="00BB5663" w:rsidRPr="001A6D84">
        <w:rPr>
          <w:rFonts w:ascii="Arial" w:hAnsi="Arial" w:cs="Arial"/>
          <w:szCs w:val="24"/>
        </w:rPr>
        <w:t xml:space="preserve"> qui aura pour but </w:t>
      </w:r>
      <w:r w:rsidR="00F67CCD" w:rsidRPr="001A6D84">
        <w:rPr>
          <w:rFonts w:ascii="Arial" w:hAnsi="Arial" w:cs="Arial"/>
          <w:szCs w:val="24"/>
        </w:rPr>
        <w:t>d’éviter la propagation de</w:t>
      </w:r>
      <w:r w:rsidR="00EC066D" w:rsidRPr="001A6D84">
        <w:rPr>
          <w:rFonts w:ascii="Arial" w:hAnsi="Arial" w:cs="Arial"/>
          <w:szCs w:val="24"/>
        </w:rPr>
        <w:t xml:space="preserve"> la COVID-19</w:t>
      </w:r>
      <w:r w:rsidR="00F67CCD" w:rsidRPr="001A6D84">
        <w:rPr>
          <w:rFonts w:ascii="Arial" w:hAnsi="Arial" w:cs="Arial"/>
          <w:szCs w:val="24"/>
        </w:rPr>
        <w:t>.</w:t>
      </w:r>
    </w:p>
    <w:p w14:paraId="3593EFFC" w14:textId="2593466A" w:rsidR="00F67CCD" w:rsidRPr="001A6D84" w:rsidRDefault="00F67CCD" w:rsidP="0096067B">
      <w:pPr>
        <w:pStyle w:val="Paragraphedeliste"/>
        <w:numPr>
          <w:ilvl w:val="0"/>
          <w:numId w:val="59"/>
        </w:numPr>
        <w:spacing w:before="120" w:after="120" w:line="360" w:lineRule="exact"/>
        <w:jc w:val="both"/>
        <w:rPr>
          <w:rFonts w:ascii="Arial" w:hAnsi="Arial" w:cs="Arial"/>
          <w:szCs w:val="24"/>
        </w:rPr>
      </w:pPr>
      <w:r w:rsidRPr="001A6D84">
        <w:rPr>
          <w:rFonts w:ascii="Arial" w:hAnsi="Arial" w:cs="Arial"/>
          <w:szCs w:val="24"/>
        </w:rPr>
        <w:t>Isolé le travailleur suspect et s’éloigner de lui</w:t>
      </w:r>
      <w:r w:rsidR="004952B8" w:rsidRPr="001A6D84">
        <w:rPr>
          <w:rFonts w:ascii="Arial" w:hAnsi="Arial" w:cs="Arial"/>
          <w:szCs w:val="24"/>
        </w:rPr>
        <w:t> ;</w:t>
      </w:r>
    </w:p>
    <w:p w14:paraId="0218E251" w14:textId="2A5B7131" w:rsidR="00F67CCD" w:rsidRPr="001A6D84" w:rsidRDefault="00F67CCD" w:rsidP="0096067B">
      <w:pPr>
        <w:pStyle w:val="Paragraphedeliste"/>
        <w:numPr>
          <w:ilvl w:val="0"/>
          <w:numId w:val="59"/>
        </w:numPr>
        <w:spacing w:before="120" w:after="120" w:line="360" w:lineRule="exact"/>
        <w:jc w:val="both"/>
        <w:rPr>
          <w:rFonts w:ascii="Arial" w:hAnsi="Arial" w:cs="Arial"/>
          <w:szCs w:val="24"/>
        </w:rPr>
      </w:pPr>
      <w:r w:rsidRPr="001A6D84">
        <w:rPr>
          <w:rFonts w:ascii="Arial" w:hAnsi="Arial" w:cs="Arial"/>
          <w:szCs w:val="24"/>
        </w:rPr>
        <w:t>Joindre au téléphone le correspondant HSST</w:t>
      </w:r>
      <w:r w:rsidR="004952B8" w:rsidRPr="001A6D84">
        <w:rPr>
          <w:rFonts w:ascii="Arial" w:hAnsi="Arial" w:cs="Arial"/>
          <w:szCs w:val="24"/>
        </w:rPr>
        <w:t> ;</w:t>
      </w:r>
    </w:p>
    <w:p w14:paraId="0BC2C130" w14:textId="0150A9E8" w:rsidR="00F67CCD" w:rsidRPr="001A6D84" w:rsidRDefault="00F67CCD" w:rsidP="0096067B">
      <w:pPr>
        <w:pStyle w:val="Paragraphedeliste"/>
        <w:numPr>
          <w:ilvl w:val="0"/>
          <w:numId w:val="59"/>
        </w:numPr>
        <w:spacing w:before="120" w:after="120" w:line="360" w:lineRule="exact"/>
        <w:jc w:val="both"/>
        <w:rPr>
          <w:rFonts w:ascii="Arial" w:hAnsi="Arial" w:cs="Arial"/>
          <w:szCs w:val="24"/>
        </w:rPr>
      </w:pPr>
      <w:r w:rsidRPr="001A6D84">
        <w:rPr>
          <w:rFonts w:ascii="Arial" w:hAnsi="Arial" w:cs="Arial"/>
          <w:szCs w:val="24"/>
        </w:rPr>
        <w:t>Correspondant HSST joint la cellule d’alerte du ministère</w:t>
      </w:r>
      <w:r w:rsidR="004952B8" w:rsidRPr="001A6D84">
        <w:rPr>
          <w:rFonts w:ascii="Arial" w:hAnsi="Arial" w:cs="Arial"/>
          <w:szCs w:val="24"/>
        </w:rPr>
        <w:t> ;</w:t>
      </w:r>
    </w:p>
    <w:p w14:paraId="25F11BED" w14:textId="57371F81" w:rsidR="00F67CCD" w:rsidRPr="001A6D84" w:rsidRDefault="00F67CCD" w:rsidP="0096067B">
      <w:pPr>
        <w:pStyle w:val="Paragraphedeliste"/>
        <w:numPr>
          <w:ilvl w:val="0"/>
          <w:numId w:val="59"/>
        </w:numPr>
        <w:spacing w:before="120" w:after="120" w:line="360" w:lineRule="exact"/>
        <w:jc w:val="both"/>
        <w:rPr>
          <w:rFonts w:ascii="Arial" w:hAnsi="Arial" w:cs="Arial"/>
          <w:szCs w:val="24"/>
        </w:rPr>
      </w:pPr>
      <w:r w:rsidRPr="001A6D84">
        <w:rPr>
          <w:rFonts w:ascii="Arial" w:hAnsi="Arial" w:cs="Arial"/>
          <w:szCs w:val="24"/>
        </w:rPr>
        <w:t>Cellule d’alerte joint le travailleur au téléphone : s’il rentre dans les critères, ils viennent le prendre pour l’isoler et réaliser le test. S’il ne rentre pas dans les critères, orientation vers un centre de santé</w:t>
      </w:r>
      <w:r w:rsidR="004952B8" w:rsidRPr="001A6D84">
        <w:rPr>
          <w:rFonts w:ascii="Arial" w:hAnsi="Arial" w:cs="Arial"/>
          <w:szCs w:val="24"/>
        </w:rPr>
        <w:t>.</w:t>
      </w:r>
    </w:p>
    <w:p w14:paraId="78C0846E" w14:textId="77777777" w:rsidR="00C75C3E" w:rsidRPr="00CB45B3" w:rsidRDefault="00C75C3E" w:rsidP="00C75C3E">
      <w:pPr>
        <w:pStyle w:val="Paragraphedeliste"/>
        <w:spacing w:before="120" w:after="120" w:line="360" w:lineRule="exact"/>
        <w:ind w:left="1590"/>
        <w:jc w:val="both"/>
        <w:rPr>
          <w:rFonts w:ascii="Arial" w:hAnsi="Arial" w:cs="Arial"/>
          <w:bCs/>
          <w:szCs w:val="24"/>
        </w:rPr>
      </w:pPr>
    </w:p>
    <w:p w14:paraId="0A3B71E0" w14:textId="381C8C48" w:rsidR="0021106C" w:rsidRPr="00193720" w:rsidRDefault="001A6D84"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242" w:name="_Toc92379519"/>
      <w:r w:rsidRPr="00193720">
        <w:rPr>
          <w:rFonts w:ascii="Tahoma" w:eastAsia="Times New Roman" w:hAnsi="Tahoma" w:cs="Tahoma"/>
          <w:noProof w:val="0"/>
          <w:color w:val="4F81BD" w:themeColor="accent1"/>
          <w:spacing w:val="-3"/>
          <w:sz w:val="22"/>
          <w:szCs w:val="22"/>
          <w:u w:val="none"/>
        </w:rPr>
        <w:t>ELABORATION D’UN PLAN D’ACTION VIOLENCES BASEES SUR LE GENRE ET MESURES D’ATTENUATION POUR LES RISQUES LIES AUX ASPECTS GENRES</w:t>
      </w:r>
      <w:bookmarkEnd w:id="242"/>
      <w:r w:rsidRPr="00193720">
        <w:rPr>
          <w:rFonts w:ascii="Tahoma" w:eastAsia="Times New Roman" w:hAnsi="Tahoma" w:cs="Tahoma"/>
          <w:noProof w:val="0"/>
          <w:color w:val="4F81BD" w:themeColor="accent1"/>
          <w:spacing w:val="-3"/>
          <w:sz w:val="22"/>
          <w:szCs w:val="22"/>
          <w:u w:val="none"/>
        </w:rPr>
        <w:t xml:space="preserve"> </w:t>
      </w:r>
    </w:p>
    <w:p w14:paraId="3BE89F67" w14:textId="6731DF9F" w:rsidR="00FB4643" w:rsidRDefault="009330B3" w:rsidP="00373A63">
      <w:pPr>
        <w:autoSpaceDE w:val="0"/>
        <w:autoSpaceDN w:val="0"/>
        <w:adjustRightInd w:val="0"/>
        <w:spacing w:before="120" w:line="360" w:lineRule="exact"/>
        <w:jc w:val="both"/>
        <w:rPr>
          <w:rFonts w:ascii="Arial" w:eastAsia="Calibri" w:hAnsi="Arial" w:cs="Arial"/>
          <w:color w:val="000000"/>
          <w:sz w:val="22"/>
          <w:lang w:eastAsia="en-US"/>
        </w:rPr>
      </w:pPr>
      <w:r w:rsidRPr="00CB45B3">
        <w:rPr>
          <w:rFonts w:ascii="Arial" w:eastAsia="Calibri" w:hAnsi="Arial" w:cs="Arial"/>
          <w:color w:val="000000"/>
          <w:sz w:val="22"/>
          <w:lang w:eastAsia="en-US"/>
        </w:rPr>
        <w:t>Le proj</w:t>
      </w:r>
      <w:r w:rsidR="00B53950" w:rsidRPr="00CB45B3">
        <w:rPr>
          <w:rFonts w:ascii="Arial" w:eastAsia="Calibri" w:hAnsi="Arial" w:cs="Arial"/>
          <w:color w:val="000000"/>
          <w:sz w:val="22"/>
          <w:lang w:eastAsia="en-US"/>
        </w:rPr>
        <w:t>e</w:t>
      </w:r>
      <w:r w:rsidRPr="00CB45B3">
        <w:rPr>
          <w:rFonts w:ascii="Arial" w:eastAsia="Calibri" w:hAnsi="Arial" w:cs="Arial"/>
          <w:color w:val="000000"/>
          <w:sz w:val="22"/>
          <w:lang w:eastAsia="en-US"/>
        </w:rPr>
        <w:t xml:space="preserve">t doit </w:t>
      </w:r>
      <w:r w:rsidR="0021106C" w:rsidRPr="00CB45B3">
        <w:rPr>
          <w:rFonts w:ascii="Arial" w:eastAsia="Calibri" w:hAnsi="Arial" w:cs="Arial"/>
          <w:color w:val="000000"/>
          <w:sz w:val="22"/>
          <w:lang w:eastAsia="en-US"/>
        </w:rPr>
        <w:t xml:space="preserve">garantir les actions pour lutter contre les risques de violence basée sur le genre. C’est dans cet esprit qu’un Plan d’Action des Violences Basées sur le Genre </w:t>
      </w:r>
      <w:r w:rsidR="00B53950" w:rsidRPr="00CB45B3">
        <w:rPr>
          <w:rFonts w:ascii="Arial" w:eastAsia="Calibri" w:hAnsi="Arial" w:cs="Arial"/>
          <w:color w:val="000000"/>
          <w:sz w:val="22"/>
          <w:lang w:eastAsia="en-US"/>
        </w:rPr>
        <w:t>(</w:t>
      </w:r>
      <w:r w:rsidR="00CB45B3">
        <w:rPr>
          <w:rFonts w:ascii="Arial" w:eastAsia="Calibri" w:hAnsi="Arial" w:cs="Arial"/>
          <w:color w:val="000000"/>
          <w:sz w:val="22"/>
          <w:lang w:eastAsia="en-US"/>
        </w:rPr>
        <w:t xml:space="preserve">volume séparé </w:t>
      </w:r>
      <w:r w:rsidR="00B53950" w:rsidRPr="00CB45B3">
        <w:rPr>
          <w:rFonts w:ascii="Arial" w:eastAsia="Calibri" w:hAnsi="Arial" w:cs="Arial"/>
          <w:color w:val="000000"/>
          <w:sz w:val="22"/>
          <w:lang w:eastAsia="en-US"/>
        </w:rPr>
        <w:t xml:space="preserve">au </w:t>
      </w:r>
      <w:r w:rsidR="00CB45B3">
        <w:rPr>
          <w:rFonts w:ascii="Arial" w:eastAsia="Calibri" w:hAnsi="Arial" w:cs="Arial"/>
          <w:color w:val="000000"/>
          <w:sz w:val="22"/>
          <w:lang w:eastAsia="en-US"/>
        </w:rPr>
        <w:t>PGMO</w:t>
      </w:r>
      <w:r w:rsidR="00B53950" w:rsidRPr="00CB45B3">
        <w:rPr>
          <w:rFonts w:ascii="Arial" w:eastAsia="Calibri" w:hAnsi="Arial" w:cs="Arial"/>
          <w:color w:val="000000"/>
          <w:sz w:val="22"/>
          <w:lang w:eastAsia="en-US"/>
        </w:rPr>
        <w:t>)</w:t>
      </w:r>
      <w:r w:rsidR="005A6E3F" w:rsidRPr="00CB45B3">
        <w:rPr>
          <w:rFonts w:ascii="Arial" w:eastAsia="Calibri" w:hAnsi="Arial" w:cs="Arial"/>
          <w:color w:val="000000"/>
          <w:sz w:val="22"/>
          <w:lang w:eastAsia="en-US"/>
        </w:rPr>
        <w:t xml:space="preserve"> </w:t>
      </w:r>
      <w:r w:rsidR="00CB45B3">
        <w:rPr>
          <w:rFonts w:ascii="Arial" w:eastAsia="Calibri" w:hAnsi="Arial" w:cs="Arial"/>
          <w:color w:val="000000"/>
          <w:sz w:val="22"/>
          <w:lang w:eastAsia="en-US"/>
        </w:rPr>
        <w:t>est</w:t>
      </w:r>
      <w:r w:rsidR="0021106C" w:rsidRPr="00CB45B3">
        <w:rPr>
          <w:rFonts w:ascii="Arial" w:eastAsia="Calibri" w:hAnsi="Arial" w:cs="Arial"/>
          <w:color w:val="000000"/>
          <w:sz w:val="22"/>
          <w:lang w:eastAsia="en-US"/>
        </w:rPr>
        <w:t xml:space="preserve"> élaboré et sera mis en oeuvre </w:t>
      </w:r>
      <w:r w:rsidR="00F86115" w:rsidRPr="00CB45B3">
        <w:rPr>
          <w:rFonts w:ascii="Arial" w:eastAsia="Calibri" w:hAnsi="Arial" w:cs="Arial"/>
          <w:color w:val="000000"/>
          <w:sz w:val="22"/>
          <w:lang w:eastAsia="en-US"/>
        </w:rPr>
        <w:t xml:space="preserve">dans le cadre </w:t>
      </w:r>
      <w:r w:rsidR="0021106C" w:rsidRPr="00CB45B3">
        <w:rPr>
          <w:rFonts w:ascii="Arial" w:eastAsia="Calibri" w:hAnsi="Arial" w:cs="Arial"/>
          <w:color w:val="000000"/>
          <w:sz w:val="22"/>
          <w:lang w:eastAsia="en-US"/>
        </w:rPr>
        <w:t xml:space="preserve">du </w:t>
      </w:r>
      <w:r w:rsidR="00CB45B3">
        <w:rPr>
          <w:rFonts w:ascii="Arial" w:eastAsia="Calibri" w:hAnsi="Arial" w:cs="Arial"/>
          <w:color w:val="000000"/>
          <w:sz w:val="22"/>
          <w:lang w:eastAsia="en-US"/>
        </w:rPr>
        <w:t>PICMC</w:t>
      </w:r>
      <w:r w:rsidR="00F86115" w:rsidRPr="00CB45B3">
        <w:rPr>
          <w:rFonts w:ascii="Arial" w:eastAsia="Calibri" w:hAnsi="Arial" w:cs="Arial"/>
          <w:color w:val="000000"/>
          <w:sz w:val="22"/>
          <w:lang w:eastAsia="en-US"/>
        </w:rPr>
        <w:t>. Son exécution sera basé</w:t>
      </w:r>
      <w:r w:rsidR="00107A56" w:rsidRPr="00CB45B3">
        <w:rPr>
          <w:rFonts w:ascii="Arial" w:eastAsia="Calibri" w:hAnsi="Arial" w:cs="Arial"/>
          <w:color w:val="000000"/>
          <w:sz w:val="22"/>
          <w:lang w:eastAsia="en-US"/>
        </w:rPr>
        <w:t xml:space="preserve"> </w:t>
      </w:r>
      <w:r w:rsidR="00F86115" w:rsidRPr="00CB45B3">
        <w:rPr>
          <w:rFonts w:ascii="Arial" w:eastAsia="Calibri" w:hAnsi="Arial" w:cs="Arial"/>
          <w:color w:val="000000"/>
          <w:sz w:val="22"/>
          <w:lang w:eastAsia="en-US"/>
        </w:rPr>
        <w:t>sur</w:t>
      </w:r>
      <w:r w:rsidR="0021106C" w:rsidRPr="00CB45B3">
        <w:rPr>
          <w:rFonts w:ascii="Arial" w:eastAsia="Calibri" w:hAnsi="Arial" w:cs="Arial"/>
          <w:color w:val="000000"/>
          <w:sz w:val="22"/>
          <w:lang w:eastAsia="en-US"/>
        </w:rPr>
        <w:t xml:space="preserve"> l’évaluation des risques de VBG lies aux activités prévus du projet</w:t>
      </w:r>
      <w:bookmarkStart w:id="243" w:name="_Hlk530567185"/>
      <w:bookmarkStart w:id="244" w:name="_Toc530390230"/>
      <w:bookmarkStart w:id="245" w:name="_Toc530390318"/>
      <w:r w:rsidR="00FB4643" w:rsidRPr="00CB45B3">
        <w:rPr>
          <w:rFonts w:ascii="Arial" w:eastAsia="Calibri" w:hAnsi="Arial" w:cs="Arial"/>
          <w:color w:val="000000"/>
          <w:sz w:val="22"/>
          <w:lang w:eastAsia="en-US"/>
        </w:rPr>
        <w:t>.</w:t>
      </w:r>
      <w:r w:rsidR="00373A63">
        <w:rPr>
          <w:rFonts w:ascii="Arial" w:eastAsia="Calibri" w:hAnsi="Arial" w:cs="Arial"/>
          <w:color w:val="000000"/>
          <w:sz w:val="22"/>
          <w:lang w:eastAsia="en-US"/>
        </w:rPr>
        <w:t xml:space="preserve"> </w:t>
      </w:r>
      <w:r w:rsidR="00FB4643" w:rsidRPr="00CB45B3">
        <w:rPr>
          <w:rFonts w:ascii="Arial" w:eastAsia="Calibri" w:hAnsi="Arial" w:cs="Arial"/>
          <w:color w:val="000000"/>
          <w:sz w:val="22"/>
          <w:lang w:eastAsia="en-US"/>
        </w:rPr>
        <w:t xml:space="preserve">Un </w:t>
      </w:r>
      <w:r w:rsidR="00CB45B3">
        <w:rPr>
          <w:rFonts w:ascii="Arial" w:eastAsia="Calibri" w:hAnsi="Arial" w:cs="Arial"/>
          <w:color w:val="000000"/>
          <w:sz w:val="22"/>
          <w:lang w:eastAsia="en-US"/>
        </w:rPr>
        <w:t>C</w:t>
      </w:r>
      <w:r w:rsidR="00FB4643" w:rsidRPr="00CB45B3">
        <w:rPr>
          <w:rFonts w:ascii="Arial" w:eastAsia="Calibri" w:hAnsi="Arial" w:cs="Arial"/>
          <w:color w:val="000000"/>
          <w:sz w:val="22"/>
          <w:lang w:eastAsia="en-US"/>
        </w:rPr>
        <w:t xml:space="preserve">ode de bonne </w:t>
      </w:r>
      <w:r w:rsidR="00FB4643" w:rsidRPr="00CB45B3">
        <w:rPr>
          <w:rFonts w:ascii="Arial" w:eastAsia="Calibri" w:hAnsi="Arial" w:cs="Arial"/>
          <w:color w:val="000000"/>
          <w:sz w:val="22"/>
          <w:lang w:eastAsia="en-US"/>
        </w:rPr>
        <w:lastRenderedPageBreak/>
        <w:t xml:space="preserve">conduite </w:t>
      </w:r>
      <w:r w:rsidR="00FB4643" w:rsidRPr="008D715F">
        <w:rPr>
          <w:rFonts w:ascii="Arial" w:eastAsia="Calibri" w:hAnsi="Arial" w:cs="Arial"/>
          <w:color w:val="000000"/>
          <w:sz w:val="22"/>
          <w:lang w:eastAsia="en-US"/>
        </w:rPr>
        <w:t xml:space="preserve">(annexe </w:t>
      </w:r>
      <w:r w:rsidR="00CB45B3" w:rsidRPr="008D715F">
        <w:rPr>
          <w:rFonts w:ascii="Arial" w:eastAsia="Calibri" w:hAnsi="Arial" w:cs="Arial"/>
          <w:color w:val="000000"/>
          <w:sz w:val="22"/>
          <w:lang w:eastAsia="en-US"/>
        </w:rPr>
        <w:t>1</w:t>
      </w:r>
      <w:r w:rsidR="00FB4643" w:rsidRPr="008D715F">
        <w:rPr>
          <w:rFonts w:ascii="Arial" w:eastAsia="Calibri" w:hAnsi="Arial" w:cs="Arial"/>
          <w:color w:val="000000"/>
          <w:sz w:val="22"/>
          <w:lang w:eastAsia="en-US"/>
        </w:rPr>
        <w:t xml:space="preserve"> du </w:t>
      </w:r>
      <w:r w:rsidR="00CB45B3" w:rsidRPr="008D715F">
        <w:rPr>
          <w:rFonts w:ascii="Arial" w:eastAsia="Calibri" w:hAnsi="Arial" w:cs="Arial"/>
          <w:color w:val="000000"/>
          <w:sz w:val="22"/>
          <w:lang w:eastAsia="en-US"/>
        </w:rPr>
        <w:t xml:space="preserve">présent </w:t>
      </w:r>
      <w:r w:rsidR="00FB4643" w:rsidRPr="008D715F">
        <w:rPr>
          <w:rFonts w:ascii="Arial" w:eastAsia="Calibri" w:hAnsi="Arial" w:cs="Arial"/>
          <w:color w:val="000000"/>
          <w:sz w:val="22"/>
          <w:lang w:eastAsia="en-US"/>
        </w:rPr>
        <w:t>PGMO)</w:t>
      </w:r>
      <w:r w:rsidR="00FB4643" w:rsidRPr="00CB45B3">
        <w:rPr>
          <w:rFonts w:ascii="Arial" w:eastAsia="Calibri" w:hAnsi="Arial" w:cs="Arial"/>
          <w:color w:val="000000"/>
          <w:sz w:val="22"/>
          <w:lang w:eastAsia="en-US"/>
        </w:rPr>
        <w:t xml:space="preserve"> </w:t>
      </w:r>
      <w:r w:rsidR="00CB45B3">
        <w:rPr>
          <w:rFonts w:ascii="Arial" w:eastAsia="Calibri" w:hAnsi="Arial" w:cs="Arial"/>
          <w:color w:val="000000"/>
          <w:sz w:val="22"/>
          <w:lang w:eastAsia="en-US"/>
        </w:rPr>
        <w:t xml:space="preserve">est élaboré </w:t>
      </w:r>
      <w:r w:rsidR="00373A63">
        <w:rPr>
          <w:rFonts w:ascii="Arial" w:eastAsia="Calibri" w:hAnsi="Arial" w:cs="Arial"/>
          <w:color w:val="000000"/>
          <w:sz w:val="22"/>
          <w:lang w:eastAsia="en-US"/>
        </w:rPr>
        <w:t>afin</w:t>
      </w:r>
      <w:r w:rsidR="00CB45B3">
        <w:rPr>
          <w:rFonts w:ascii="Arial" w:eastAsia="Calibri" w:hAnsi="Arial" w:cs="Arial"/>
          <w:color w:val="000000"/>
          <w:sz w:val="22"/>
          <w:lang w:eastAsia="en-US"/>
        </w:rPr>
        <w:t xml:space="preserve"> que </w:t>
      </w:r>
      <w:r w:rsidR="00FB4643" w:rsidRPr="00CB45B3">
        <w:rPr>
          <w:rFonts w:ascii="Arial" w:eastAsia="Calibri" w:hAnsi="Arial" w:cs="Arial"/>
          <w:color w:val="000000"/>
          <w:sz w:val="22"/>
          <w:lang w:eastAsia="en-US"/>
        </w:rPr>
        <w:t>le</w:t>
      </w:r>
      <w:r w:rsidR="00CB45B3">
        <w:rPr>
          <w:rFonts w:ascii="Arial" w:eastAsia="Calibri" w:hAnsi="Arial" w:cs="Arial"/>
          <w:color w:val="000000"/>
          <w:sz w:val="22"/>
          <w:lang w:eastAsia="en-US"/>
        </w:rPr>
        <w:t xml:space="preserve">s travailleurs </w:t>
      </w:r>
      <w:r w:rsidR="0096761E">
        <w:rPr>
          <w:rFonts w:ascii="Arial" w:eastAsia="Calibri" w:hAnsi="Arial" w:cs="Arial"/>
          <w:color w:val="000000"/>
          <w:sz w:val="22"/>
          <w:lang w:eastAsia="en-US"/>
        </w:rPr>
        <w:t xml:space="preserve">directs et contractuels </w:t>
      </w:r>
      <w:r w:rsidR="00CB45B3">
        <w:rPr>
          <w:rFonts w:ascii="Arial" w:eastAsia="Calibri" w:hAnsi="Arial" w:cs="Arial"/>
          <w:color w:val="000000"/>
          <w:sz w:val="22"/>
          <w:lang w:eastAsia="en-US"/>
        </w:rPr>
        <w:t>du projet</w:t>
      </w:r>
      <w:r w:rsidR="00FB4643" w:rsidRPr="00CB45B3">
        <w:rPr>
          <w:rFonts w:ascii="Arial" w:eastAsia="Calibri" w:hAnsi="Arial" w:cs="Arial"/>
          <w:color w:val="000000"/>
          <w:sz w:val="22"/>
          <w:lang w:eastAsia="en-US"/>
        </w:rPr>
        <w:t>.</w:t>
      </w:r>
    </w:p>
    <w:p w14:paraId="165AEA6C" w14:textId="412C2068" w:rsidR="004E1939" w:rsidRDefault="004E1939" w:rsidP="004E1939">
      <w:pPr>
        <w:autoSpaceDE w:val="0"/>
        <w:autoSpaceDN w:val="0"/>
        <w:adjustRightInd w:val="0"/>
        <w:spacing w:before="120" w:line="360" w:lineRule="exact"/>
        <w:jc w:val="both"/>
        <w:rPr>
          <w:rFonts w:ascii="Arial" w:eastAsia="Calibri" w:hAnsi="Arial" w:cs="Arial"/>
          <w:color w:val="000000"/>
          <w:sz w:val="22"/>
          <w:lang w:eastAsia="en-US"/>
        </w:rPr>
      </w:pPr>
      <w:r>
        <w:rPr>
          <w:rFonts w:ascii="Arial" w:eastAsia="Calibri" w:hAnsi="Arial" w:cs="Arial"/>
          <w:color w:val="000000"/>
          <w:sz w:val="22"/>
          <w:lang w:eastAsia="en-US"/>
        </w:rPr>
        <w:t xml:space="preserve">Le </w:t>
      </w:r>
      <w:r w:rsidRPr="004E1939">
        <w:rPr>
          <w:rFonts w:ascii="Arial" w:eastAsia="Calibri" w:hAnsi="Arial" w:cs="Arial"/>
          <w:color w:val="000000"/>
          <w:sz w:val="22"/>
          <w:lang w:eastAsia="en-US"/>
        </w:rPr>
        <w:t xml:space="preserve">code de conduite </w:t>
      </w:r>
      <w:r>
        <w:rPr>
          <w:rFonts w:ascii="Arial" w:eastAsia="Calibri" w:hAnsi="Arial" w:cs="Arial"/>
          <w:color w:val="000000"/>
          <w:sz w:val="22"/>
          <w:lang w:eastAsia="en-US"/>
        </w:rPr>
        <w:t xml:space="preserve">(annexe 1) </w:t>
      </w:r>
      <w:r w:rsidRPr="004E1939">
        <w:rPr>
          <w:rFonts w:ascii="Arial" w:eastAsia="Calibri" w:hAnsi="Arial" w:cs="Arial"/>
          <w:color w:val="000000"/>
          <w:sz w:val="22"/>
          <w:lang w:eastAsia="en-US"/>
        </w:rPr>
        <w:t xml:space="preserve">est le premier acte fort que le </w:t>
      </w:r>
      <w:r>
        <w:rPr>
          <w:rFonts w:ascii="Arial" w:eastAsia="Calibri" w:hAnsi="Arial" w:cs="Arial"/>
          <w:color w:val="000000"/>
          <w:sz w:val="22"/>
          <w:lang w:eastAsia="en-US"/>
        </w:rPr>
        <w:t>PICMC</w:t>
      </w:r>
      <w:r w:rsidRPr="004E1939">
        <w:rPr>
          <w:rFonts w:ascii="Arial" w:eastAsia="Calibri" w:hAnsi="Arial" w:cs="Arial"/>
          <w:color w:val="000000"/>
          <w:sz w:val="22"/>
          <w:lang w:eastAsia="en-US"/>
        </w:rPr>
        <w:t xml:space="preserve"> devra poser en vue de prévenir les violences basées sur le genre, l’exploitation et les abus sexuels et le harcèlement sexuel. Il sera élaboré par le Spécialiste </w:t>
      </w:r>
      <w:r>
        <w:rPr>
          <w:rFonts w:ascii="Arial" w:eastAsia="Calibri" w:hAnsi="Arial" w:cs="Arial"/>
          <w:color w:val="000000"/>
          <w:sz w:val="22"/>
          <w:lang w:eastAsia="en-US"/>
        </w:rPr>
        <w:t xml:space="preserve">Genre/VBG </w:t>
      </w:r>
      <w:r w:rsidRPr="004E1939">
        <w:rPr>
          <w:rFonts w:ascii="Arial" w:eastAsia="Calibri" w:hAnsi="Arial" w:cs="Arial"/>
          <w:color w:val="000000"/>
          <w:sz w:val="22"/>
          <w:lang w:eastAsia="en-US"/>
        </w:rPr>
        <w:t xml:space="preserve">et signé par le personnel de l’unité de coordination du </w:t>
      </w:r>
      <w:r>
        <w:rPr>
          <w:rFonts w:ascii="Arial" w:eastAsia="Calibri" w:hAnsi="Arial" w:cs="Arial"/>
          <w:color w:val="000000"/>
          <w:sz w:val="22"/>
          <w:lang w:eastAsia="en-US"/>
        </w:rPr>
        <w:t>PICMC</w:t>
      </w:r>
      <w:r w:rsidRPr="004E1939">
        <w:rPr>
          <w:rFonts w:ascii="Arial" w:eastAsia="Calibri" w:hAnsi="Arial" w:cs="Arial"/>
          <w:color w:val="000000"/>
          <w:sz w:val="22"/>
          <w:lang w:eastAsia="en-US"/>
        </w:rPr>
        <w:t xml:space="preserve"> et les partenaires de mise en œuvre. Il sera exigé dans les documents de passation des marchés et PGMO du projet.</w:t>
      </w:r>
    </w:p>
    <w:p w14:paraId="54E40E1F" w14:textId="7F5CCB7F" w:rsidR="00097BFC" w:rsidRPr="004E1939" w:rsidRDefault="00097BFC" w:rsidP="004E1939">
      <w:pPr>
        <w:autoSpaceDE w:val="0"/>
        <w:autoSpaceDN w:val="0"/>
        <w:adjustRightInd w:val="0"/>
        <w:spacing w:before="120" w:line="360" w:lineRule="exact"/>
        <w:jc w:val="both"/>
        <w:rPr>
          <w:rFonts w:ascii="Arial" w:eastAsia="Calibri" w:hAnsi="Arial" w:cs="Arial"/>
          <w:color w:val="000000"/>
          <w:sz w:val="22"/>
          <w:lang w:eastAsia="en-US"/>
        </w:rPr>
      </w:pPr>
      <w:r w:rsidRPr="00F54068">
        <w:rPr>
          <w:rFonts w:ascii="Arial" w:eastAsia="Calibri" w:hAnsi="Arial" w:cs="Arial"/>
          <w:color w:val="000000"/>
          <w:sz w:val="22"/>
          <w:lang w:eastAsia="en-US"/>
        </w:rPr>
        <w:t xml:space="preserve">Dans le cadre des travaux de </w:t>
      </w:r>
      <w:r>
        <w:rPr>
          <w:rFonts w:ascii="Arial" w:eastAsia="Calibri" w:hAnsi="Arial" w:cs="Arial"/>
          <w:color w:val="000000"/>
          <w:sz w:val="22"/>
          <w:lang w:eastAsia="en-US"/>
        </w:rPr>
        <w:t>réalisation des infrastructures portuaires</w:t>
      </w:r>
      <w:r w:rsidRPr="00F54068">
        <w:rPr>
          <w:rFonts w:ascii="Arial" w:eastAsia="Calibri" w:hAnsi="Arial" w:cs="Arial"/>
          <w:color w:val="000000"/>
          <w:sz w:val="22"/>
          <w:lang w:eastAsia="en-US"/>
        </w:rPr>
        <w:t xml:space="preserve">, </w:t>
      </w:r>
      <w:r>
        <w:rPr>
          <w:rFonts w:ascii="Arial" w:eastAsia="Calibri" w:hAnsi="Arial" w:cs="Arial"/>
          <w:color w:val="000000"/>
          <w:sz w:val="22"/>
          <w:lang w:eastAsia="en-US"/>
        </w:rPr>
        <w:t>le code de conduite</w:t>
      </w:r>
      <w:r w:rsidRPr="00F54068">
        <w:rPr>
          <w:rFonts w:ascii="Arial" w:eastAsia="Calibri" w:hAnsi="Arial" w:cs="Arial"/>
          <w:color w:val="000000"/>
          <w:sz w:val="22"/>
          <w:lang w:eastAsia="en-US"/>
        </w:rPr>
        <w:t xml:space="preserve"> fera partie du PGES-E et sera sign</w:t>
      </w:r>
      <w:r>
        <w:rPr>
          <w:rFonts w:ascii="Arial" w:eastAsia="Calibri" w:hAnsi="Arial" w:cs="Arial"/>
          <w:color w:val="000000"/>
          <w:sz w:val="22"/>
          <w:lang w:eastAsia="en-US"/>
        </w:rPr>
        <w:t>é</w:t>
      </w:r>
      <w:r w:rsidRPr="00F54068">
        <w:rPr>
          <w:rFonts w:ascii="Arial" w:eastAsia="Calibri" w:hAnsi="Arial" w:cs="Arial"/>
          <w:color w:val="000000"/>
          <w:sz w:val="22"/>
          <w:lang w:eastAsia="en-US"/>
        </w:rPr>
        <w:t xml:space="preserve"> para tous les travailleurs avant le commencement de tra</w:t>
      </w:r>
      <w:r>
        <w:rPr>
          <w:rFonts w:ascii="Arial" w:eastAsia="Calibri" w:hAnsi="Arial" w:cs="Arial"/>
          <w:color w:val="000000"/>
          <w:sz w:val="22"/>
          <w:lang w:eastAsia="en-US"/>
        </w:rPr>
        <w:t>vaux y compris p</w:t>
      </w:r>
      <w:r w:rsidR="00E55EC5">
        <w:rPr>
          <w:rFonts w:ascii="Arial" w:eastAsia="Calibri" w:hAnsi="Arial" w:cs="Arial"/>
          <w:color w:val="000000"/>
          <w:sz w:val="22"/>
          <w:lang w:eastAsia="en-US"/>
        </w:rPr>
        <w:t>ou</w:t>
      </w:r>
      <w:r>
        <w:rPr>
          <w:rFonts w:ascii="Arial" w:eastAsia="Calibri" w:hAnsi="Arial" w:cs="Arial"/>
          <w:color w:val="000000"/>
          <w:sz w:val="22"/>
          <w:lang w:eastAsia="en-US"/>
        </w:rPr>
        <w:t>r le management de l’Entreprise.</w:t>
      </w:r>
    </w:p>
    <w:p w14:paraId="38DFDD4B" w14:textId="1E0243C5" w:rsidR="004E1939" w:rsidRPr="004E1939" w:rsidRDefault="004E1939" w:rsidP="004E1939">
      <w:pPr>
        <w:autoSpaceDE w:val="0"/>
        <w:autoSpaceDN w:val="0"/>
        <w:adjustRightInd w:val="0"/>
        <w:spacing w:before="120" w:line="360" w:lineRule="exact"/>
        <w:jc w:val="both"/>
        <w:rPr>
          <w:rFonts w:ascii="Arial" w:eastAsia="Calibri" w:hAnsi="Arial" w:cs="Arial"/>
          <w:color w:val="000000"/>
          <w:sz w:val="22"/>
          <w:lang w:eastAsia="en-US"/>
        </w:rPr>
      </w:pPr>
      <w:r w:rsidRPr="004E1939">
        <w:rPr>
          <w:rFonts w:ascii="Arial" w:eastAsia="Calibri" w:hAnsi="Arial" w:cs="Arial"/>
          <w:color w:val="000000"/>
          <w:sz w:val="22"/>
          <w:lang w:eastAsia="en-US"/>
        </w:rPr>
        <w:t xml:space="preserve">En effet, le protocole de prévention des VBG dans le cadre de la mise en œuvre du </w:t>
      </w:r>
      <w:r w:rsidR="00097BFC">
        <w:rPr>
          <w:rFonts w:ascii="Arial" w:eastAsia="Calibri" w:hAnsi="Arial" w:cs="Arial"/>
          <w:color w:val="000000"/>
          <w:sz w:val="22"/>
          <w:lang w:eastAsia="en-US"/>
        </w:rPr>
        <w:t xml:space="preserve">PICMC </w:t>
      </w:r>
      <w:r w:rsidRPr="004E1939">
        <w:rPr>
          <w:rFonts w:ascii="Arial" w:eastAsia="Calibri" w:hAnsi="Arial" w:cs="Arial"/>
          <w:color w:val="000000"/>
          <w:sz w:val="22"/>
          <w:lang w:eastAsia="en-US"/>
        </w:rPr>
        <w:t xml:space="preserve"> repose essentiellement sur l’élaboration et l’adoption d’un Code de conduite couvrant l’engagement et la responsabilité du </w:t>
      </w:r>
      <w:r>
        <w:rPr>
          <w:rFonts w:ascii="Arial" w:eastAsia="Calibri" w:hAnsi="Arial" w:cs="Arial"/>
          <w:color w:val="000000"/>
          <w:sz w:val="22"/>
          <w:lang w:eastAsia="en-US"/>
        </w:rPr>
        <w:t>PICMC</w:t>
      </w:r>
      <w:r w:rsidRPr="004E1939">
        <w:rPr>
          <w:rFonts w:ascii="Arial" w:eastAsia="Calibri" w:hAnsi="Arial" w:cs="Arial"/>
          <w:color w:val="000000"/>
          <w:sz w:val="22"/>
          <w:lang w:eastAsia="en-US"/>
        </w:rPr>
        <w:t xml:space="preserve"> (code de conduite collectif, engageant le Projet en tant qu’entité), mais aussi le personnel de l’unité de coordination et toutes autres personnes impliquées dans sa mise en œuvre. </w:t>
      </w:r>
    </w:p>
    <w:p w14:paraId="7F395897" w14:textId="201F828B" w:rsidR="004E1939" w:rsidRPr="004E1939" w:rsidRDefault="004E1939" w:rsidP="004E1939">
      <w:pPr>
        <w:pStyle w:val="Paragraphedeliste"/>
        <w:numPr>
          <w:ilvl w:val="0"/>
          <w:numId w:val="66"/>
        </w:numPr>
        <w:spacing w:before="120" w:after="0" w:line="360" w:lineRule="exact"/>
        <w:jc w:val="both"/>
        <w:rPr>
          <w:rFonts w:ascii="Arial" w:hAnsi="Arial" w:cs="Arial"/>
        </w:rPr>
      </w:pPr>
      <w:r w:rsidRPr="004E1939">
        <w:rPr>
          <w:rFonts w:ascii="Arial" w:hAnsi="Arial" w:cs="Arial"/>
        </w:rPr>
        <w:t xml:space="preserve">Personnel du </w:t>
      </w:r>
      <w:r>
        <w:rPr>
          <w:rFonts w:ascii="Arial" w:hAnsi="Arial" w:cs="Arial"/>
        </w:rPr>
        <w:t>PICMC</w:t>
      </w:r>
      <w:r w:rsidRPr="004E1939">
        <w:rPr>
          <w:rFonts w:ascii="Arial" w:hAnsi="Arial" w:cs="Arial"/>
        </w:rPr>
        <w:t xml:space="preserve"> ;</w:t>
      </w:r>
    </w:p>
    <w:p w14:paraId="56088A98" w14:textId="77777777" w:rsidR="004E1939" w:rsidRPr="004E1939" w:rsidRDefault="004E1939" w:rsidP="004E1939">
      <w:pPr>
        <w:pStyle w:val="Paragraphedeliste"/>
        <w:numPr>
          <w:ilvl w:val="0"/>
          <w:numId w:val="66"/>
        </w:numPr>
        <w:spacing w:before="120" w:after="0" w:line="360" w:lineRule="exact"/>
        <w:jc w:val="both"/>
        <w:rPr>
          <w:rFonts w:ascii="Arial" w:hAnsi="Arial" w:cs="Arial"/>
        </w:rPr>
      </w:pPr>
      <w:r w:rsidRPr="004E1939">
        <w:rPr>
          <w:rFonts w:ascii="Arial" w:hAnsi="Arial" w:cs="Arial"/>
        </w:rPr>
        <w:t>Consultants, personnel des entreprises en charge des travaux et leurs sous-traitants, et autres prestataires de services, les commissions de gestion des plaintes, etc. ;</w:t>
      </w:r>
    </w:p>
    <w:p w14:paraId="20B9DF3C" w14:textId="6FDC8557" w:rsidR="004E1939" w:rsidRDefault="004E1939" w:rsidP="004E1939">
      <w:pPr>
        <w:pStyle w:val="Paragraphedeliste"/>
        <w:numPr>
          <w:ilvl w:val="0"/>
          <w:numId w:val="66"/>
        </w:numPr>
        <w:spacing w:before="120" w:after="0" w:line="360" w:lineRule="exact"/>
        <w:jc w:val="both"/>
        <w:rPr>
          <w:rFonts w:ascii="Arial" w:hAnsi="Arial" w:cs="Arial"/>
        </w:rPr>
      </w:pPr>
      <w:r w:rsidRPr="004E1939">
        <w:rPr>
          <w:rFonts w:ascii="Arial" w:hAnsi="Arial" w:cs="Arial"/>
        </w:rPr>
        <w:t>Services et prestataires de soins médicaux, psychosociaux, juridiques/judiciaires, sécurité (force de sécurité)</w:t>
      </w:r>
      <w:r>
        <w:rPr>
          <w:rFonts w:ascii="Arial" w:hAnsi="Arial" w:cs="Arial"/>
        </w:rPr>
        <w:t>.</w:t>
      </w:r>
    </w:p>
    <w:p w14:paraId="79F43C60" w14:textId="1AA8AF44" w:rsidR="004E1939" w:rsidRPr="004E1939" w:rsidRDefault="004E1939" w:rsidP="004E1939">
      <w:pPr>
        <w:autoSpaceDE w:val="0"/>
        <w:autoSpaceDN w:val="0"/>
        <w:adjustRightInd w:val="0"/>
        <w:spacing w:before="120" w:line="360" w:lineRule="exact"/>
        <w:jc w:val="both"/>
        <w:rPr>
          <w:rFonts w:ascii="Arial" w:eastAsia="Calibri" w:hAnsi="Arial" w:cs="Arial"/>
          <w:color w:val="000000"/>
          <w:sz w:val="22"/>
          <w:lang w:eastAsia="en-US"/>
        </w:rPr>
      </w:pPr>
      <w:r>
        <w:rPr>
          <w:rFonts w:ascii="Arial" w:eastAsia="Calibri" w:hAnsi="Arial" w:cs="Arial"/>
          <w:color w:val="000000"/>
          <w:sz w:val="22"/>
          <w:lang w:eastAsia="en-US"/>
        </w:rPr>
        <w:t xml:space="preserve">Par ailleurs, le Projet renforcera la </w:t>
      </w:r>
      <w:r w:rsidRPr="004E1939">
        <w:rPr>
          <w:rFonts w:ascii="Arial" w:eastAsia="Calibri" w:hAnsi="Arial" w:cs="Arial"/>
          <w:color w:val="000000"/>
          <w:sz w:val="22"/>
          <w:lang w:eastAsia="en-US"/>
        </w:rPr>
        <w:t xml:space="preserve">sensibilisation régulière sur la VBG, </w:t>
      </w:r>
      <w:r>
        <w:rPr>
          <w:rFonts w:ascii="Arial" w:eastAsia="Calibri" w:hAnsi="Arial" w:cs="Arial"/>
          <w:color w:val="000000"/>
          <w:sz w:val="22"/>
          <w:lang w:eastAsia="en-US"/>
        </w:rPr>
        <w:t xml:space="preserve">en plus du </w:t>
      </w:r>
      <w:r w:rsidRPr="004E1939">
        <w:rPr>
          <w:rFonts w:ascii="Arial" w:eastAsia="Calibri" w:hAnsi="Arial" w:cs="Arial"/>
          <w:color w:val="000000"/>
          <w:sz w:val="22"/>
          <w:lang w:eastAsia="en-US"/>
        </w:rPr>
        <w:t>mécanisme de règlement des griefs sensible à la VBG</w:t>
      </w:r>
      <w:r>
        <w:rPr>
          <w:rFonts w:ascii="Arial" w:eastAsia="Calibri" w:hAnsi="Arial" w:cs="Arial"/>
          <w:color w:val="000000"/>
          <w:sz w:val="22"/>
          <w:lang w:eastAsia="en-US"/>
        </w:rPr>
        <w:t xml:space="preserve"> est sera suivi et fera l’objet d’un reportage.</w:t>
      </w:r>
    </w:p>
    <w:p w14:paraId="61A12406" w14:textId="77777777" w:rsidR="004E1939" w:rsidRPr="001A3EF1" w:rsidRDefault="004E1939" w:rsidP="00373A63">
      <w:pPr>
        <w:autoSpaceDE w:val="0"/>
        <w:autoSpaceDN w:val="0"/>
        <w:adjustRightInd w:val="0"/>
        <w:spacing w:before="120" w:line="360" w:lineRule="exact"/>
        <w:jc w:val="both"/>
        <w:rPr>
          <w:rFonts w:ascii="Arial" w:eastAsia="Calibri" w:hAnsi="Arial" w:cs="Arial"/>
          <w:color w:val="000000"/>
          <w:sz w:val="22"/>
          <w:lang w:eastAsia="en-US"/>
        </w:rPr>
      </w:pPr>
    </w:p>
    <w:p w14:paraId="35C1628C" w14:textId="6E5B340C" w:rsidR="001826A6" w:rsidRPr="001A3EF1" w:rsidRDefault="001826A6" w:rsidP="00F43A89">
      <w:pPr>
        <w:autoSpaceDE w:val="0"/>
        <w:autoSpaceDN w:val="0"/>
        <w:adjustRightInd w:val="0"/>
        <w:spacing w:before="120" w:after="120" w:line="360" w:lineRule="exact"/>
        <w:jc w:val="both"/>
        <w:rPr>
          <w:rFonts w:ascii="Arial" w:eastAsia="Calibri" w:hAnsi="Arial" w:cs="Arial"/>
          <w:color w:val="000000"/>
          <w:lang w:eastAsia="en-US"/>
        </w:rPr>
      </w:pPr>
      <w:r w:rsidRPr="001A3EF1">
        <w:rPr>
          <w:rFonts w:ascii="Arial" w:eastAsia="Calibri" w:hAnsi="Arial" w:cs="Arial"/>
          <w:color w:val="000000"/>
          <w:lang w:eastAsia="en-US"/>
        </w:rPr>
        <w:br w:type="page"/>
      </w:r>
    </w:p>
    <w:p w14:paraId="631BE737" w14:textId="005ABBAC" w:rsidR="00CD021B" w:rsidRPr="0096761E" w:rsidRDefault="00762881" w:rsidP="0096761E">
      <w:pPr>
        <w:pStyle w:val="Titre1"/>
        <w:numPr>
          <w:ilvl w:val="0"/>
          <w:numId w:val="31"/>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246" w:name="_Toc92379520"/>
      <w:r w:rsidRPr="0096761E">
        <w:rPr>
          <w:rFonts w:ascii="Arial" w:eastAsia="Times New Roman" w:hAnsi="Arial" w:cs="Arial"/>
          <w:noProof w:val="0"/>
          <w:color w:val="5B9BD5"/>
          <w:sz w:val="32"/>
          <w:szCs w:val="32"/>
          <w:u w:val="none"/>
          <w:lang w:eastAsia="x-none"/>
        </w:rPr>
        <w:lastRenderedPageBreak/>
        <w:t>POLITIQUES ET PROCÉDURES</w:t>
      </w:r>
      <w:bookmarkEnd w:id="246"/>
      <w:r w:rsidRPr="0096761E">
        <w:rPr>
          <w:rFonts w:ascii="Arial" w:eastAsia="Times New Roman" w:hAnsi="Arial" w:cs="Arial"/>
          <w:noProof w:val="0"/>
          <w:color w:val="5B9BD5"/>
          <w:sz w:val="32"/>
          <w:szCs w:val="32"/>
          <w:u w:val="none"/>
          <w:lang w:eastAsia="x-none"/>
        </w:rPr>
        <w:t xml:space="preserve"> </w:t>
      </w:r>
      <w:bookmarkEnd w:id="243"/>
    </w:p>
    <w:p w14:paraId="0B51D159" w14:textId="0C37CDA5" w:rsidR="007C0B10" w:rsidRDefault="00720714" w:rsidP="00C75C3E">
      <w:pPr>
        <w:spacing w:before="120" w:line="360" w:lineRule="exact"/>
        <w:jc w:val="both"/>
        <w:rPr>
          <w:rFonts w:ascii="Arial" w:hAnsi="Arial" w:cs="Arial"/>
          <w:sz w:val="22"/>
        </w:rPr>
      </w:pPr>
      <w:r w:rsidRPr="001A3EF1">
        <w:rPr>
          <w:rFonts w:ascii="Arial" w:hAnsi="Arial" w:cs="Arial"/>
          <w:sz w:val="22"/>
        </w:rPr>
        <w:t xml:space="preserve">Cette section décrit brièvement les </w:t>
      </w:r>
      <w:r w:rsidR="008D0500" w:rsidRPr="001A3EF1">
        <w:rPr>
          <w:rFonts w:ascii="Arial" w:hAnsi="Arial" w:cs="Arial"/>
          <w:sz w:val="22"/>
        </w:rPr>
        <w:t xml:space="preserve">politiques </w:t>
      </w:r>
      <w:r w:rsidRPr="001A3EF1">
        <w:rPr>
          <w:rFonts w:ascii="Arial" w:hAnsi="Arial" w:cs="Arial"/>
          <w:sz w:val="22"/>
        </w:rPr>
        <w:t xml:space="preserve">et procédures à suivre </w:t>
      </w:r>
      <w:r w:rsidR="007C0B10" w:rsidRPr="007C0B10">
        <w:rPr>
          <w:rFonts w:ascii="Arial" w:hAnsi="Arial" w:cs="Arial"/>
          <w:sz w:val="22"/>
        </w:rPr>
        <w:t xml:space="preserve">pour traiter les principaux risques liés au travail identifiés au chapitre 3. </w:t>
      </w:r>
    </w:p>
    <w:p w14:paraId="53D8F3D4" w14:textId="77777777" w:rsidR="009E3AA7" w:rsidRPr="001A3EF1" w:rsidRDefault="009E3AA7" w:rsidP="00C75C3E">
      <w:pPr>
        <w:spacing w:before="120" w:line="360" w:lineRule="exact"/>
        <w:jc w:val="both"/>
        <w:rPr>
          <w:rFonts w:ascii="Arial" w:hAnsi="Arial" w:cs="Arial"/>
          <w:sz w:val="22"/>
        </w:rPr>
      </w:pPr>
    </w:p>
    <w:p w14:paraId="10781815" w14:textId="77777777" w:rsidR="00EB3FB7" w:rsidRPr="001A3EF1" w:rsidRDefault="00EB3FB7" w:rsidP="0096067B">
      <w:pPr>
        <w:pStyle w:val="Paragraphedeliste"/>
        <w:keepNext/>
        <w:numPr>
          <w:ilvl w:val="0"/>
          <w:numId w:val="36"/>
        </w:numPr>
        <w:spacing w:before="120" w:after="0" w:line="360" w:lineRule="exact"/>
        <w:contextualSpacing w:val="0"/>
        <w:jc w:val="both"/>
        <w:outlineLvl w:val="1"/>
        <w:rPr>
          <w:rFonts w:ascii="Arial" w:eastAsia="Times New Roman" w:hAnsi="Arial" w:cs="Arial"/>
          <w:b/>
          <w:bCs/>
          <w:iCs/>
          <w:vanish/>
          <w:color w:val="244061" w:themeColor="accent1" w:themeShade="80"/>
          <w:sz w:val="24"/>
          <w:szCs w:val="24"/>
          <w:lang w:eastAsia="fr-FR"/>
        </w:rPr>
      </w:pPr>
      <w:bookmarkStart w:id="247" w:name="_Toc39303476"/>
      <w:bookmarkStart w:id="248" w:name="_Toc39304225"/>
      <w:bookmarkStart w:id="249" w:name="_Toc39304373"/>
      <w:bookmarkStart w:id="250" w:name="_Toc39338127"/>
      <w:bookmarkStart w:id="251" w:name="_Toc39658608"/>
      <w:bookmarkStart w:id="252" w:name="_Toc39659474"/>
      <w:bookmarkStart w:id="253" w:name="_Toc39659630"/>
      <w:bookmarkStart w:id="254" w:name="_Toc39660022"/>
      <w:bookmarkStart w:id="255" w:name="_Toc41302223"/>
      <w:bookmarkStart w:id="256" w:name="_Toc58435646"/>
      <w:bookmarkStart w:id="257" w:name="_Toc60439183"/>
      <w:bookmarkStart w:id="258" w:name="_Toc60668004"/>
      <w:bookmarkStart w:id="259" w:name="_Toc60668141"/>
      <w:bookmarkStart w:id="260" w:name="_Toc64027174"/>
      <w:bookmarkStart w:id="261" w:name="_Toc83652492"/>
      <w:bookmarkStart w:id="262" w:name="_Toc83838997"/>
      <w:bookmarkStart w:id="263" w:name="_Toc86005158"/>
      <w:bookmarkStart w:id="264" w:name="_Toc86836726"/>
      <w:bookmarkStart w:id="265" w:name="_Toc86846996"/>
      <w:bookmarkStart w:id="266" w:name="_Toc87361010"/>
      <w:bookmarkStart w:id="267" w:name="_Toc87364417"/>
      <w:bookmarkStart w:id="268" w:name="_Toc87364490"/>
      <w:bookmarkStart w:id="269" w:name="_Toc87369118"/>
      <w:bookmarkStart w:id="270" w:name="_Toc87369361"/>
      <w:bookmarkStart w:id="271" w:name="_Toc90058979"/>
      <w:bookmarkStart w:id="272" w:name="_Toc90060001"/>
      <w:bookmarkStart w:id="273" w:name="_Toc92379521"/>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1A12C5A0" w14:textId="77777777" w:rsidR="00B53950" w:rsidRPr="001A3EF1" w:rsidRDefault="00B53950" w:rsidP="0096067B">
      <w:pPr>
        <w:pStyle w:val="Paragraphedeliste"/>
        <w:keepNext/>
        <w:numPr>
          <w:ilvl w:val="0"/>
          <w:numId w:val="38"/>
        </w:numPr>
        <w:tabs>
          <w:tab w:val="left" w:pos="-720"/>
        </w:tabs>
        <w:suppressAutoHyphens/>
        <w:spacing w:before="120" w:after="0" w:line="360" w:lineRule="exact"/>
        <w:contextualSpacing w:val="0"/>
        <w:jc w:val="both"/>
        <w:outlineLvl w:val="1"/>
        <w:rPr>
          <w:rFonts w:ascii="Arial" w:eastAsia="Times New Roman" w:hAnsi="Arial" w:cs="Arial"/>
          <w:b/>
          <w:iCs/>
          <w:vanish/>
          <w:color w:val="4BACC6" w:themeColor="accent5"/>
          <w:kern w:val="32"/>
          <w:lang w:eastAsia="fr-FR"/>
        </w:rPr>
      </w:pPr>
      <w:bookmarkStart w:id="274" w:name="_Toc58435647"/>
      <w:bookmarkStart w:id="275" w:name="_Toc60439184"/>
      <w:bookmarkStart w:id="276" w:name="_Toc60668005"/>
      <w:bookmarkStart w:id="277" w:name="_Toc60668142"/>
      <w:bookmarkStart w:id="278" w:name="_Toc64027175"/>
      <w:bookmarkStart w:id="279" w:name="_Toc83652493"/>
      <w:bookmarkStart w:id="280" w:name="_Toc83838998"/>
      <w:bookmarkStart w:id="281" w:name="_Toc86005159"/>
      <w:bookmarkStart w:id="282" w:name="_Toc86836727"/>
      <w:bookmarkStart w:id="283" w:name="_Toc86846997"/>
      <w:bookmarkStart w:id="284" w:name="_Toc87361011"/>
      <w:bookmarkStart w:id="285" w:name="_Toc87364418"/>
      <w:bookmarkStart w:id="286" w:name="_Toc87364491"/>
      <w:bookmarkStart w:id="287" w:name="_Toc87369119"/>
      <w:bookmarkStart w:id="288" w:name="_Toc87369362"/>
      <w:bookmarkStart w:id="289" w:name="_Toc90058980"/>
      <w:bookmarkStart w:id="290" w:name="_Toc90060002"/>
      <w:bookmarkStart w:id="291" w:name="_Toc92379522"/>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58587305" w14:textId="2FEF590B" w:rsidR="009C358F" w:rsidRPr="00193720" w:rsidRDefault="009E3AA7"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292" w:name="_Toc92379523"/>
      <w:r w:rsidRPr="00193720">
        <w:rPr>
          <w:rFonts w:ascii="Tahoma" w:eastAsia="Times New Roman" w:hAnsi="Tahoma" w:cs="Tahoma"/>
          <w:noProof w:val="0"/>
          <w:color w:val="4F81BD" w:themeColor="accent1"/>
          <w:spacing w:val="-3"/>
          <w:sz w:val="22"/>
          <w:szCs w:val="22"/>
          <w:u w:val="none"/>
        </w:rPr>
        <w:t>RAPPEL DES RISQUES IDENTIFIES</w:t>
      </w:r>
      <w:bookmarkEnd w:id="292"/>
    </w:p>
    <w:p w14:paraId="20616903" w14:textId="08F8B82E" w:rsidR="009C358F" w:rsidRPr="001A3EF1" w:rsidRDefault="009C358F" w:rsidP="00C75C3E">
      <w:pPr>
        <w:spacing w:before="120" w:line="360" w:lineRule="exact"/>
        <w:jc w:val="both"/>
        <w:rPr>
          <w:rFonts w:ascii="Arial" w:hAnsi="Arial" w:cs="Arial"/>
          <w:sz w:val="22"/>
        </w:rPr>
      </w:pPr>
      <w:r w:rsidRPr="001A3EF1">
        <w:rPr>
          <w:rFonts w:ascii="Arial" w:hAnsi="Arial" w:cs="Arial"/>
          <w:sz w:val="22"/>
        </w:rPr>
        <w:t>Les principaux risques anticipés dans le cadre du Projet se résument comme suit :</w:t>
      </w:r>
    </w:p>
    <w:p w14:paraId="544159B0" w14:textId="087E54E3" w:rsidR="009C358F" w:rsidRPr="001A3EF1" w:rsidRDefault="009C358F" w:rsidP="0096067B">
      <w:pPr>
        <w:pStyle w:val="Paragraphedeliste"/>
        <w:numPr>
          <w:ilvl w:val="0"/>
          <w:numId w:val="24"/>
        </w:numPr>
        <w:spacing w:before="120" w:after="0" w:line="360" w:lineRule="exact"/>
        <w:rPr>
          <w:rFonts w:ascii="Arial" w:hAnsi="Arial" w:cs="Arial"/>
          <w:bCs/>
          <w:szCs w:val="24"/>
        </w:rPr>
      </w:pPr>
      <w:r w:rsidRPr="001A3EF1">
        <w:rPr>
          <w:rFonts w:ascii="Arial" w:hAnsi="Arial" w:cs="Arial"/>
          <w:bCs/>
          <w:szCs w:val="24"/>
        </w:rPr>
        <w:t xml:space="preserve">Risques principaux et/ou spécifiques à la </w:t>
      </w:r>
      <w:r w:rsidR="00B53950" w:rsidRPr="001A3EF1">
        <w:rPr>
          <w:rFonts w:ascii="Arial" w:hAnsi="Arial" w:cs="Arial"/>
          <w:bCs/>
          <w:szCs w:val="24"/>
        </w:rPr>
        <w:t>mise en œuvre des activit</w:t>
      </w:r>
      <w:r w:rsidR="00590AD9" w:rsidRPr="001A3EF1">
        <w:rPr>
          <w:rFonts w:ascii="Arial" w:hAnsi="Arial" w:cs="Arial"/>
          <w:bCs/>
          <w:szCs w:val="24"/>
        </w:rPr>
        <w:t>é</w:t>
      </w:r>
      <w:r w:rsidR="00B53950" w:rsidRPr="001A3EF1">
        <w:rPr>
          <w:rFonts w:ascii="Arial" w:hAnsi="Arial" w:cs="Arial"/>
          <w:bCs/>
          <w:szCs w:val="24"/>
        </w:rPr>
        <w:t xml:space="preserve">s du </w:t>
      </w:r>
      <w:r w:rsidR="0064115C">
        <w:rPr>
          <w:rFonts w:ascii="Arial" w:hAnsi="Arial" w:cs="Arial"/>
          <w:bCs/>
          <w:lang w:val="fr-SN"/>
        </w:rPr>
        <w:t>PICMC</w:t>
      </w:r>
      <w:r w:rsidR="00DC3938" w:rsidRPr="001A3EF1">
        <w:rPr>
          <w:rFonts w:ascii="Arial" w:hAnsi="Arial" w:cs="Arial"/>
          <w:bCs/>
          <w:szCs w:val="24"/>
        </w:rPr>
        <w:t> ;</w:t>
      </w:r>
    </w:p>
    <w:p w14:paraId="6A1A8ABA" w14:textId="58BE3655" w:rsidR="009C358F" w:rsidRPr="001A3EF1" w:rsidRDefault="009C358F" w:rsidP="003C5DD7">
      <w:pPr>
        <w:pStyle w:val="Paragraphedeliste"/>
        <w:numPr>
          <w:ilvl w:val="1"/>
          <w:numId w:val="9"/>
        </w:numPr>
        <w:spacing w:before="120" w:after="0" w:line="360" w:lineRule="exact"/>
        <w:rPr>
          <w:rFonts w:ascii="Arial" w:hAnsi="Arial" w:cs="Arial"/>
          <w:bCs/>
          <w:szCs w:val="24"/>
        </w:rPr>
      </w:pPr>
      <w:r w:rsidRPr="001A3EF1">
        <w:rPr>
          <w:rFonts w:ascii="Arial" w:hAnsi="Arial" w:cs="Arial"/>
          <w:bCs/>
          <w:szCs w:val="24"/>
        </w:rPr>
        <w:t>Risques biologiques</w:t>
      </w:r>
      <w:r w:rsidR="00DC3938" w:rsidRPr="001A3EF1">
        <w:rPr>
          <w:rFonts w:ascii="Arial" w:hAnsi="Arial" w:cs="Arial"/>
          <w:bCs/>
          <w:szCs w:val="24"/>
        </w:rPr>
        <w:t> ;</w:t>
      </w:r>
    </w:p>
    <w:p w14:paraId="14373A44" w14:textId="760EA71D" w:rsidR="00B53950" w:rsidRPr="001A3EF1" w:rsidRDefault="00B53950" w:rsidP="003C5DD7">
      <w:pPr>
        <w:pStyle w:val="Paragraphedeliste"/>
        <w:numPr>
          <w:ilvl w:val="1"/>
          <w:numId w:val="9"/>
        </w:numPr>
        <w:spacing w:before="120" w:after="0" w:line="360" w:lineRule="exact"/>
        <w:rPr>
          <w:rFonts w:ascii="Arial" w:hAnsi="Arial" w:cs="Arial"/>
          <w:bCs/>
          <w:szCs w:val="24"/>
        </w:rPr>
      </w:pPr>
      <w:r w:rsidRPr="001A3EF1">
        <w:rPr>
          <w:rFonts w:ascii="Arial" w:hAnsi="Arial" w:cs="Arial"/>
          <w:bCs/>
          <w:szCs w:val="24"/>
        </w:rPr>
        <w:t>Risques d’accident de travail ;</w:t>
      </w:r>
    </w:p>
    <w:p w14:paraId="174900F4" w14:textId="5CB98FFE" w:rsidR="009C358F" w:rsidRDefault="009C358F" w:rsidP="003C5DD7">
      <w:pPr>
        <w:pStyle w:val="Paragraphedeliste"/>
        <w:numPr>
          <w:ilvl w:val="1"/>
          <w:numId w:val="9"/>
        </w:numPr>
        <w:spacing w:before="120" w:after="0" w:line="360" w:lineRule="exact"/>
        <w:rPr>
          <w:rFonts w:ascii="Arial" w:hAnsi="Arial" w:cs="Arial"/>
          <w:bCs/>
          <w:szCs w:val="24"/>
        </w:rPr>
      </w:pPr>
      <w:r w:rsidRPr="001A3EF1">
        <w:rPr>
          <w:rFonts w:ascii="Arial" w:hAnsi="Arial" w:cs="Arial"/>
          <w:bCs/>
          <w:szCs w:val="24"/>
        </w:rPr>
        <w:t xml:space="preserve">Risque </w:t>
      </w:r>
      <w:r w:rsidR="003E514C" w:rsidRPr="001A3EF1">
        <w:rPr>
          <w:rFonts w:ascii="Arial" w:hAnsi="Arial" w:cs="Arial"/>
          <w:bCs/>
          <w:szCs w:val="24"/>
        </w:rPr>
        <w:t xml:space="preserve">d’accident </w:t>
      </w:r>
      <w:r w:rsidRPr="001A3EF1">
        <w:rPr>
          <w:rFonts w:ascii="Arial" w:hAnsi="Arial" w:cs="Arial"/>
          <w:bCs/>
          <w:szCs w:val="24"/>
        </w:rPr>
        <w:t>routier</w:t>
      </w:r>
      <w:r w:rsidR="00DC3938" w:rsidRPr="001A3EF1">
        <w:rPr>
          <w:rFonts w:ascii="Arial" w:hAnsi="Arial" w:cs="Arial"/>
          <w:bCs/>
          <w:szCs w:val="24"/>
        </w:rPr>
        <w:t> ;</w:t>
      </w:r>
    </w:p>
    <w:p w14:paraId="55D5F5B0" w14:textId="1F4183C3" w:rsidR="009E3AA7" w:rsidRPr="001A3EF1" w:rsidRDefault="009E3AA7" w:rsidP="003C5DD7">
      <w:pPr>
        <w:pStyle w:val="Paragraphedeliste"/>
        <w:numPr>
          <w:ilvl w:val="1"/>
          <w:numId w:val="9"/>
        </w:numPr>
        <w:spacing w:before="120" w:after="0" w:line="360" w:lineRule="exact"/>
        <w:rPr>
          <w:rFonts w:ascii="Arial" w:hAnsi="Arial" w:cs="Arial"/>
          <w:bCs/>
          <w:szCs w:val="24"/>
        </w:rPr>
      </w:pPr>
      <w:r>
        <w:rPr>
          <w:rFonts w:ascii="Arial" w:hAnsi="Arial" w:cs="Arial"/>
          <w:bCs/>
          <w:szCs w:val="24"/>
        </w:rPr>
        <w:t>Risques de noyade ;</w:t>
      </w:r>
    </w:p>
    <w:p w14:paraId="66B63C06" w14:textId="68961F8E" w:rsidR="009C358F" w:rsidRPr="001A3EF1" w:rsidRDefault="009C358F" w:rsidP="0096067B">
      <w:pPr>
        <w:pStyle w:val="Paragraphedeliste"/>
        <w:numPr>
          <w:ilvl w:val="0"/>
          <w:numId w:val="24"/>
        </w:numPr>
        <w:spacing w:before="120" w:after="0" w:line="360" w:lineRule="exact"/>
        <w:rPr>
          <w:rFonts w:ascii="Arial" w:hAnsi="Arial" w:cs="Arial"/>
          <w:bCs/>
          <w:szCs w:val="24"/>
        </w:rPr>
      </w:pPr>
      <w:r w:rsidRPr="001A3EF1">
        <w:rPr>
          <w:rFonts w:ascii="Arial" w:hAnsi="Arial" w:cs="Arial"/>
          <w:bCs/>
          <w:szCs w:val="24"/>
        </w:rPr>
        <w:t>Risques secondaires</w:t>
      </w:r>
      <w:r w:rsidR="00DC3938" w:rsidRPr="001A3EF1">
        <w:rPr>
          <w:rFonts w:ascii="Arial" w:hAnsi="Arial" w:cs="Arial"/>
          <w:bCs/>
          <w:szCs w:val="24"/>
        </w:rPr>
        <w:t> ;</w:t>
      </w:r>
    </w:p>
    <w:p w14:paraId="78299289" w14:textId="1F85C918" w:rsidR="009C358F" w:rsidRPr="001A3EF1" w:rsidRDefault="009C358F" w:rsidP="003C5DD7">
      <w:pPr>
        <w:pStyle w:val="Paragraphedeliste"/>
        <w:numPr>
          <w:ilvl w:val="1"/>
          <w:numId w:val="9"/>
        </w:numPr>
        <w:spacing w:before="120" w:after="0" w:line="360" w:lineRule="exact"/>
        <w:rPr>
          <w:rFonts w:ascii="Arial" w:hAnsi="Arial" w:cs="Arial"/>
          <w:bCs/>
          <w:szCs w:val="24"/>
        </w:rPr>
      </w:pPr>
      <w:r w:rsidRPr="001A3EF1">
        <w:rPr>
          <w:rFonts w:ascii="Arial" w:hAnsi="Arial" w:cs="Arial"/>
          <w:bCs/>
          <w:szCs w:val="24"/>
        </w:rPr>
        <w:t>Risques psycho-sociaux</w:t>
      </w:r>
      <w:r w:rsidR="00DC3938" w:rsidRPr="001A3EF1">
        <w:rPr>
          <w:rFonts w:ascii="Arial" w:hAnsi="Arial" w:cs="Arial"/>
          <w:bCs/>
          <w:szCs w:val="24"/>
        </w:rPr>
        <w:t> ;</w:t>
      </w:r>
    </w:p>
    <w:p w14:paraId="6DE7823C" w14:textId="1681873A" w:rsidR="009C358F" w:rsidRPr="001A3EF1" w:rsidRDefault="009C358F" w:rsidP="003C5DD7">
      <w:pPr>
        <w:pStyle w:val="Paragraphedeliste"/>
        <w:numPr>
          <w:ilvl w:val="1"/>
          <w:numId w:val="9"/>
        </w:numPr>
        <w:spacing w:before="120" w:after="0" w:line="360" w:lineRule="exact"/>
        <w:rPr>
          <w:rFonts w:ascii="Arial" w:hAnsi="Arial" w:cs="Arial"/>
          <w:bCs/>
          <w:szCs w:val="24"/>
        </w:rPr>
      </w:pPr>
      <w:r w:rsidRPr="001A3EF1">
        <w:rPr>
          <w:rFonts w:ascii="Arial" w:hAnsi="Arial" w:cs="Arial"/>
          <w:bCs/>
          <w:szCs w:val="24"/>
        </w:rPr>
        <w:t>Risques ergonomiques</w:t>
      </w:r>
      <w:r w:rsidR="00DC3938" w:rsidRPr="001A3EF1">
        <w:rPr>
          <w:rFonts w:ascii="Arial" w:hAnsi="Arial" w:cs="Arial"/>
          <w:bCs/>
          <w:szCs w:val="24"/>
        </w:rPr>
        <w:t>.</w:t>
      </w:r>
    </w:p>
    <w:p w14:paraId="022D68F5" w14:textId="77777777" w:rsidR="00940500" w:rsidRPr="001A3EF1" w:rsidRDefault="00940500" w:rsidP="00F43A89">
      <w:pPr>
        <w:pStyle w:val="Paragraphedeliste"/>
        <w:spacing w:before="120" w:after="120" w:line="360" w:lineRule="exact"/>
        <w:ind w:left="1440"/>
        <w:rPr>
          <w:rFonts w:ascii="Arial" w:hAnsi="Arial" w:cs="Arial"/>
          <w:bCs/>
          <w:sz w:val="24"/>
          <w:szCs w:val="24"/>
        </w:rPr>
      </w:pPr>
    </w:p>
    <w:p w14:paraId="657C2A5C" w14:textId="694BA6D8" w:rsidR="009C358F" w:rsidRPr="00193720" w:rsidRDefault="009E3AA7"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293" w:name="_Toc92379524"/>
      <w:r w:rsidRPr="00193720">
        <w:rPr>
          <w:rFonts w:ascii="Tahoma" w:eastAsia="Times New Roman" w:hAnsi="Tahoma" w:cs="Tahoma"/>
          <w:noProof w:val="0"/>
          <w:color w:val="4F81BD" w:themeColor="accent1"/>
          <w:spacing w:val="-3"/>
          <w:sz w:val="22"/>
          <w:szCs w:val="22"/>
          <w:u w:val="none"/>
        </w:rPr>
        <w:t>RECAPITULATIF DES MESURES DE PREVENTION</w:t>
      </w:r>
      <w:bookmarkEnd w:id="293"/>
    </w:p>
    <w:p w14:paraId="67720148" w14:textId="617AA37F" w:rsidR="009C358F" w:rsidRPr="001A3EF1" w:rsidRDefault="00D37F25" w:rsidP="0096067B">
      <w:pPr>
        <w:pStyle w:val="Titre3"/>
        <w:keepLines w:val="0"/>
        <w:numPr>
          <w:ilvl w:val="2"/>
          <w:numId w:val="38"/>
        </w:numPr>
        <w:tabs>
          <w:tab w:val="num" w:pos="2105"/>
        </w:tabs>
        <w:spacing w:before="120" w:after="60" w:line="360" w:lineRule="exact"/>
        <w:ind w:left="1287"/>
        <w:rPr>
          <w:rFonts w:ascii="Arial" w:eastAsia="Times New Roman" w:hAnsi="Arial" w:cs="Arial"/>
          <w:color w:val="auto"/>
          <w:sz w:val="22"/>
          <w:szCs w:val="22"/>
        </w:rPr>
      </w:pPr>
      <w:r w:rsidRPr="001A3EF1">
        <w:rPr>
          <w:rFonts w:ascii="Arial" w:eastAsia="Times New Roman" w:hAnsi="Arial" w:cs="Arial"/>
          <w:color w:val="auto"/>
          <w:sz w:val="22"/>
          <w:szCs w:val="22"/>
        </w:rPr>
        <w:t>M</w:t>
      </w:r>
      <w:r w:rsidR="009C358F" w:rsidRPr="001A3EF1">
        <w:rPr>
          <w:rFonts w:ascii="Arial" w:eastAsia="Times New Roman" w:hAnsi="Arial" w:cs="Arial"/>
          <w:color w:val="auto"/>
          <w:sz w:val="22"/>
          <w:szCs w:val="22"/>
        </w:rPr>
        <w:t>esures générales </w:t>
      </w:r>
      <w:r w:rsidR="00DC3938" w:rsidRPr="001A3EF1">
        <w:rPr>
          <w:rFonts w:ascii="Arial" w:eastAsia="Times New Roman" w:hAnsi="Arial" w:cs="Arial"/>
          <w:color w:val="auto"/>
          <w:sz w:val="22"/>
          <w:szCs w:val="22"/>
        </w:rPr>
        <w:t xml:space="preserve"> </w:t>
      </w:r>
    </w:p>
    <w:p w14:paraId="1BA81CA5" w14:textId="1D6EDC55" w:rsidR="009C358F" w:rsidRPr="001A3EF1" w:rsidRDefault="009C358F" w:rsidP="003C5DD7">
      <w:pPr>
        <w:pStyle w:val="Paragraphedeliste"/>
        <w:numPr>
          <w:ilvl w:val="0"/>
          <w:numId w:val="9"/>
        </w:numPr>
        <w:spacing w:before="120" w:after="120" w:line="360" w:lineRule="exact"/>
        <w:ind w:hanging="357"/>
        <w:rPr>
          <w:rFonts w:ascii="Arial" w:hAnsi="Arial" w:cs="Arial"/>
          <w:bCs/>
          <w:szCs w:val="24"/>
        </w:rPr>
      </w:pPr>
      <w:r w:rsidRPr="001A3EF1">
        <w:rPr>
          <w:rFonts w:ascii="Arial" w:hAnsi="Arial" w:cs="Arial"/>
          <w:bCs/>
          <w:szCs w:val="24"/>
        </w:rPr>
        <w:t xml:space="preserve">Elaborer </w:t>
      </w:r>
      <w:r w:rsidR="00B53950" w:rsidRPr="001A3EF1">
        <w:rPr>
          <w:rFonts w:ascii="Arial" w:hAnsi="Arial" w:cs="Arial"/>
          <w:bCs/>
          <w:szCs w:val="24"/>
        </w:rPr>
        <w:t>des</w:t>
      </w:r>
      <w:r w:rsidRPr="001A3EF1">
        <w:rPr>
          <w:rFonts w:ascii="Arial" w:hAnsi="Arial" w:cs="Arial"/>
          <w:bCs/>
          <w:szCs w:val="24"/>
        </w:rPr>
        <w:t xml:space="preserve"> module</w:t>
      </w:r>
      <w:r w:rsidR="00B53950" w:rsidRPr="001A3EF1">
        <w:rPr>
          <w:rFonts w:ascii="Arial" w:hAnsi="Arial" w:cs="Arial"/>
          <w:bCs/>
          <w:szCs w:val="24"/>
        </w:rPr>
        <w:t>s</w:t>
      </w:r>
      <w:r w:rsidRPr="001A3EF1">
        <w:rPr>
          <w:rFonts w:ascii="Arial" w:hAnsi="Arial" w:cs="Arial"/>
          <w:bCs/>
          <w:szCs w:val="24"/>
        </w:rPr>
        <w:t xml:space="preserve"> </w:t>
      </w:r>
      <w:r w:rsidR="00B53950" w:rsidRPr="001A3EF1">
        <w:rPr>
          <w:rFonts w:ascii="Arial" w:hAnsi="Arial" w:cs="Arial"/>
          <w:bCs/>
          <w:szCs w:val="24"/>
        </w:rPr>
        <w:t xml:space="preserve">sur toutes les activités à risque du projet </w:t>
      </w:r>
      <w:r w:rsidR="00DC3938" w:rsidRPr="001A3EF1">
        <w:rPr>
          <w:rFonts w:ascii="Arial" w:hAnsi="Arial" w:cs="Arial"/>
          <w:bCs/>
          <w:szCs w:val="24"/>
        </w:rPr>
        <w:t>;</w:t>
      </w:r>
    </w:p>
    <w:p w14:paraId="1B5FB897" w14:textId="6C6D2A4B" w:rsidR="009C358F" w:rsidRPr="001A3EF1" w:rsidRDefault="009C358F" w:rsidP="003C5DD7">
      <w:pPr>
        <w:pStyle w:val="Paragraphedeliste"/>
        <w:numPr>
          <w:ilvl w:val="0"/>
          <w:numId w:val="9"/>
        </w:numPr>
        <w:spacing w:before="120" w:after="120" w:line="360" w:lineRule="exact"/>
        <w:ind w:hanging="357"/>
        <w:rPr>
          <w:rFonts w:ascii="Arial" w:hAnsi="Arial" w:cs="Arial"/>
          <w:bCs/>
          <w:szCs w:val="24"/>
        </w:rPr>
      </w:pPr>
      <w:r w:rsidRPr="001A3EF1">
        <w:rPr>
          <w:rFonts w:ascii="Arial" w:hAnsi="Arial" w:cs="Arial"/>
          <w:bCs/>
          <w:szCs w:val="24"/>
        </w:rPr>
        <w:t>Identifier toutes les personnes qui interviennent dans l</w:t>
      </w:r>
      <w:r w:rsidR="00EE28A4" w:rsidRPr="001A3EF1">
        <w:rPr>
          <w:rFonts w:ascii="Arial" w:hAnsi="Arial" w:cs="Arial"/>
          <w:bCs/>
          <w:szCs w:val="24"/>
        </w:rPr>
        <w:t>’hygiène, la santé et la sécurité (HSS) au travail</w:t>
      </w:r>
      <w:r w:rsidRPr="001A3EF1">
        <w:rPr>
          <w:rFonts w:ascii="Arial" w:hAnsi="Arial" w:cs="Arial"/>
          <w:bCs/>
          <w:szCs w:val="24"/>
        </w:rPr>
        <w:t xml:space="preserve">, les informer des risques encourus et des mesures préventives. S’assurer de </w:t>
      </w:r>
      <w:r w:rsidR="00DC3938" w:rsidRPr="001A3EF1">
        <w:rPr>
          <w:rFonts w:ascii="Arial" w:hAnsi="Arial" w:cs="Arial"/>
          <w:bCs/>
          <w:szCs w:val="24"/>
        </w:rPr>
        <w:t>la bonne assimilation d</w:t>
      </w:r>
      <w:r w:rsidR="00EE28A4" w:rsidRPr="001A3EF1">
        <w:rPr>
          <w:rFonts w:ascii="Arial" w:hAnsi="Arial" w:cs="Arial"/>
          <w:bCs/>
          <w:szCs w:val="24"/>
        </w:rPr>
        <w:t>es</w:t>
      </w:r>
      <w:r w:rsidR="00DC3938" w:rsidRPr="001A3EF1">
        <w:rPr>
          <w:rFonts w:ascii="Arial" w:hAnsi="Arial" w:cs="Arial"/>
          <w:bCs/>
          <w:szCs w:val="24"/>
        </w:rPr>
        <w:t xml:space="preserve"> module</w:t>
      </w:r>
      <w:r w:rsidR="00EE28A4" w:rsidRPr="001A3EF1">
        <w:rPr>
          <w:rFonts w:ascii="Arial" w:hAnsi="Arial" w:cs="Arial"/>
          <w:bCs/>
          <w:szCs w:val="24"/>
        </w:rPr>
        <w:t>s</w:t>
      </w:r>
      <w:r w:rsidR="00DC3938" w:rsidRPr="001A3EF1">
        <w:rPr>
          <w:rFonts w:ascii="Arial" w:hAnsi="Arial" w:cs="Arial"/>
          <w:bCs/>
          <w:szCs w:val="24"/>
        </w:rPr>
        <w:t> ;</w:t>
      </w:r>
    </w:p>
    <w:p w14:paraId="423939BE" w14:textId="68C7A0CD" w:rsidR="009C358F" w:rsidRPr="001A3EF1" w:rsidRDefault="009C358F" w:rsidP="003C5DD7">
      <w:pPr>
        <w:pStyle w:val="Paragraphedeliste"/>
        <w:numPr>
          <w:ilvl w:val="0"/>
          <w:numId w:val="9"/>
        </w:numPr>
        <w:spacing w:before="120" w:after="120" w:line="360" w:lineRule="exact"/>
        <w:ind w:hanging="357"/>
        <w:rPr>
          <w:rFonts w:ascii="Arial" w:hAnsi="Arial" w:cs="Arial"/>
          <w:bCs/>
          <w:szCs w:val="24"/>
        </w:rPr>
      </w:pPr>
      <w:r w:rsidRPr="001A3EF1">
        <w:rPr>
          <w:rFonts w:ascii="Arial" w:hAnsi="Arial" w:cs="Arial"/>
          <w:bCs/>
          <w:szCs w:val="24"/>
        </w:rPr>
        <w:t>Faire en sorte que les personnes concernées dans leur travail (tâches) par les risques et situations dangereuses, soient in</w:t>
      </w:r>
      <w:r w:rsidR="00DC3938" w:rsidRPr="001A3EF1">
        <w:rPr>
          <w:rFonts w:ascii="Arial" w:hAnsi="Arial" w:cs="Arial"/>
          <w:bCs/>
          <w:szCs w:val="24"/>
        </w:rPr>
        <w:t>formées, formées et compétentes ;</w:t>
      </w:r>
    </w:p>
    <w:p w14:paraId="28691367" w14:textId="46E233BE" w:rsidR="009C358F" w:rsidRPr="001A3EF1" w:rsidRDefault="009C358F" w:rsidP="003C5DD7">
      <w:pPr>
        <w:pStyle w:val="Paragraphedeliste"/>
        <w:numPr>
          <w:ilvl w:val="0"/>
          <w:numId w:val="9"/>
        </w:numPr>
        <w:spacing w:before="120" w:after="120" w:line="360" w:lineRule="exact"/>
        <w:ind w:hanging="357"/>
        <w:rPr>
          <w:rFonts w:ascii="Arial" w:hAnsi="Arial" w:cs="Arial"/>
          <w:bCs/>
          <w:szCs w:val="24"/>
        </w:rPr>
      </w:pPr>
      <w:r w:rsidRPr="001A3EF1">
        <w:rPr>
          <w:rFonts w:ascii="Arial" w:hAnsi="Arial" w:cs="Arial"/>
          <w:bCs/>
          <w:szCs w:val="24"/>
        </w:rPr>
        <w:t>Identifier les principaux besoins en formation de ces personnes pour atteindre les compétences requises</w:t>
      </w:r>
      <w:r w:rsidR="00DC3938" w:rsidRPr="001A3EF1">
        <w:rPr>
          <w:rFonts w:ascii="Arial" w:hAnsi="Arial" w:cs="Arial"/>
          <w:bCs/>
          <w:szCs w:val="24"/>
        </w:rPr>
        <w:t> ;</w:t>
      </w:r>
    </w:p>
    <w:p w14:paraId="621A270A" w14:textId="77777777" w:rsidR="009C358F" w:rsidRPr="001A3EF1" w:rsidRDefault="009C358F" w:rsidP="003C5DD7">
      <w:pPr>
        <w:pStyle w:val="Paragraphedeliste"/>
        <w:numPr>
          <w:ilvl w:val="0"/>
          <w:numId w:val="9"/>
        </w:numPr>
        <w:spacing w:before="120" w:after="120" w:line="360" w:lineRule="exact"/>
        <w:ind w:hanging="357"/>
        <w:rPr>
          <w:rFonts w:ascii="Arial" w:hAnsi="Arial" w:cs="Arial"/>
          <w:bCs/>
          <w:szCs w:val="24"/>
        </w:rPr>
      </w:pPr>
      <w:r w:rsidRPr="001A3EF1">
        <w:rPr>
          <w:rFonts w:ascii="Arial" w:hAnsi="Arial" w:cs="Arial"/>
          <w:bCs/>
          <w:szCs w:val="24"/>
        </w:rPr>
        <w:t>Formation au lieu de travail :</w:t>
      </w:r>
    </w:p>
    <w:p w14:paraId="2058958F" w14:textId="61451C45" w:rsidR="009C358F" w:rsidRPr="001A3EF1" w:rsidRDefault="009C358F" w:rsidP="0096067B">
      <w:pPr>
        <w:pStyle w:val="Paragraphedeliste"/>
        <w:numPr>
          <w:ilvl w:val="0"/>
          <w:numId w:val="23"/>
        </w:numPr>
        <w:spacing w:before="120" w:after="120" w:line="360" w:lineRule="exact"/>
        <w:ind w:hanging="357"/>
        <w:rPr>
          <w:rFonts w:ascii="Arial" w:hAnsi="Arial" w:cs="Arial"/>
          <w:bCs/>
          <w:szCs w:val="24"/>
        </w:rPr>
      </w:pPr>
      <w:r w:rsidRPr="001A3EF1">
        <w:rPr>
          <w:rFonts w:ascii="Arial" w:hAnsi="Arial" w:cs="Arial"/>
          <w:bCs/>
          <w:szCs w:val="24"/>
        </w:rPr>
        <w:t>Mise en place d’un processus d’accueil des nouveaux</w:t>
      </w:r>
      <w:r w:rsidR="00EE28A4" w:rsidRPr="001A3EF1">
        <w:rPr>
          <w:rFonts w:ascii="Arial" w:hAnsi="Arial" w:cs="Arial"/>
          <w:bCs/>
          <w:szCs w:val="24"/>
        </w:rPr>
        <w:t> ;</w:t>
      </w:r>
    </w:p>
    <w:p w14:paraId="016E4A26" w14:textId="68714DDA" w:rsidR="009C358F" w:rsidRPr="001A3EF1" w:rsidRDefault="009C358F" w:rsidP="0096067B">
      <w:pPr>
        <w:pStyle w:val="Paragraphedeliste"/>
        <w:numPr>
          <w:ilvl w:val="0"/>
          <w:numId w:val="23"/>
        </w:numPr>
        <w:spacing w:before="120" w:after="120" w:line="360" w:lineRule="exact"/>
        <w:ind w:hanging="357"/>
        <w:rPr>
          <w:rFonts w:ascii="Arial" w:hAnsi="Arial" w:cs="Arial"/>
          <w:bCs/>
          <w:szCs w:val="24"/>
        </w:rPr>
      </w:pPr>
      <w:r w:rsidRPr="001A3EF1">
        <w:rPr>
          <w:rFonts w:ascii="Arial" w:hAnsi="Arial" w:cs="Arial"/>
          <w:bCs/>
          <w:szCs w:val="24"/>
        </w:rPr>
        <w:t>Quart d’heure santé sécurité trois fois par semaine</w:t>
      </w:r>
      <w:r w:rsidR="00EE28A4" w:rsidRPr="001A3EF1">
        <w:rPr>
          <w:rFonts w:ascii="Arial" w:hAnsi="Arial" w:cs="Arial"/>
          <w:bCs/>
          <w:szCs w:val="24"/>
        </w:rPr>
        <w:t>.</w:t>
      </w:r>
    </w:p>
    <w:p w14:paraId="7F1F33F2" w14:textId="21FBE73F" w:rsidR="009C358F" w:rsidRPr="001A3EF1" w:rsidRDefault="00940500" w:rsidP="003C5DD7">
      <w:pPr>
        <w:pStyle w:val="Paragraphedeliste"/>
        <w:numPr>
          <w:ilvl w:val="0"/>
          <w:numId w:val="9"/>
        </w:numPr>
        <w:spacing w:before="120" w:after="120" w:line="360" w:lineRule="exact"/>
        <w:ind w:hanging="357"/>
        <w:rPr>
          <w:rFonts w:ascii="Arial" w:hAnsi="Arial" w:cs="Arial"/>
          <w:bCs/>
          <w:szCs w:val="24"/>
        </w:rPr>
      </w:pPr>
      <w:r w:rsidRPr="001A3EF1">
        <w:rPr>
          <w:rFonts w:ascii="Arial" w:hAnsi="Arial" w:cs="Arial"/>
          <w:bCs/>
          <w:szCs w:val="24"/>
        </w:rPr>
        <w:t xml:space="preserve">Informer </w:t>
      </w:r>
      <w:r w:rsidR="009C358F" w:rsidRPr="001A3EF1">
        <w:rPr>
          <w:rFonts w:ascii="Arial" w:hAnsi="Arial" w:cs="Arial"/>
          <w:bCs/>
          <w:szCs w:val="24"/>
        </w:rPr>
        <w:t xml:space="preserve">l’ensemble des personnes qui interviennent dans </w:t>
      </w:r>
      <w:r w:rsidR="00EE28A4" w:rsidRPr="001A3EF1">
        <w:rPr>
          <w:rFonts w:ascii="Arial" w:hAnsi="Arial" w:cs="Arial"/>
          <w:bCs/>
          <w:szCs w:val="24"/>
        </w:rPr>
        <w:t>le Projet</w:t>
      </w:r>
      <w:r w:rsidR="009C358F" w:rsidRPr="001A3EF1">
        <w:rPr>
          <w:rFonts w:ascii="Arial" w:hAnsi="Arial" w:cs="Arial"/>
          <w:bCs/>
          <w:szCs w:val="24"/>
        </w:rPr>
        <w:t xml:space="preserve">, </w:t>
      </w:r>
      <w:r w:rsidRPr="001A3EF1">
        <w:rPr>
          <w:rFonts w:ascii="Arial" w:hAnsi="Arial" w:cs="Arial"/>
          <w:bCs/>
          <w:szCs w:val="24"/>
        </w:rPr>
        <w:t xml:space="preserve">de manière </w:t>
      </w:r>
      <w:r w:rsidR="009C358F" w:rsidRPr="001A3EF1">
        <w:rPr>
          <w:rFonts w:ascii="Arial" w:hAnsi="Arial" w:cs="Arial"/>
          <w:bCs/>
          <w:szCs w:val="24"/>
        </w:rPr>
        <w:t>systématiquement et régulièrement</w:t>
      </w:r>
      <w:r w:rsidRPr="001A3EF1">
        <w:rPr>
          <w:rFonts w:ascii="Arial" w:hAnsi="Arial" w:cs="Arial"/>
          <w:bCs/>
          <w:szCs w:val="24"/>
        </w:rPr>
        <w:t>,</w:t>
      </w:r>
      <w:r w:rsidR="009C358F" w:rsidRPr="001A3EF1">
        <w:rPr>
          <w:rFonts w:ascii="Arial" w:hAnsi="Arial" w:cs="Arial"/>
          <w:bCs/>
          <w:szCs w:val="24"/>
        </w:rPr>
        <w:t xml:space="preserve"> des risques enco</w:t>
      </w:r>
      <w:r w:rsidR="00DC3938" w:rsidRPr="001A3EF1">
        <w:rPr>
          <w:rFonts w:ascii="Arial" w:hAnsi="Arial" w:cs="Arial"/>
          <w:bCs/>
          <w:szCs w:val="24"/>
        </w:rPr>
        <w:t>urus et des mesures préventives ;</w:t>
      </w:r>
    </w:p>
    <w:p w14:paraId="6B18C831" w14:textId="6FB2EF52" w:rsidR="009C358F" w:rsidRDefault="00940500" w:rsidP="003C5DD7">
      <w:pPr>
        <w:pStyle w:val="Paragraphedeliste"/>
        <w:numPr>
          <w:ilvl w:val="0"/>
          <w:numId w:val="9"/>
        </w:numPr>
        <w:spacing w:before="120" w:after="120" w:line="360" w:lineRule="exact"/>
        <w:ind w:hanging="357"/>
        <w:rPr>
          <w:rFonts w:ascii="Arial" w:hAnsi="Arial" w:cs="Arial"/>
          <w:bCs/>
          <w:szCs w:val="24"/>
        </w:rPr>
      </w:pPr>
      <w:r w:rsidRPr="001A3EF1">
        <w:rPr>
          <w:rFonts w:ascii="Arial" w:hAnsi="Arial" w:cs="Arial"/>
          <w:bCs/>
          <w:szCs w:val="24"/>
        </w:rPr>
        <w:t>P</w:t>
      </w:r>
      <w:r w:rsidR="009C358F" w:rsidRPr="001A3EF1">
        <w:rPr>
          <w:rFonts w:ascii="Arial" w:hAnsi="Arial" w:cs="Arial"/>
          <w:bCs/>
          <w:szCs w:val="24"/>
        </w:rPr>
        <w:t>réciser les modalités de ces actions, et d’en évaluer l’efficacité, de manière à les adapter.</w:t>
      </w:r>
    </w:p>
    <w:p w14:paraId="3E940DEE" w14:textId="77777777" w:rsidR="009E3AA7" w:rsidRPr="001A3EF1" w:rsidRDefault="009E3AA7" w:rsidP="009E3AA7">
      <w:pPr>
        <w:pStyle w:val="Paragraphedeliste"/>
        <w:spacing w:before="120" w:after="120" w:line="360" w:lineRule="exact"/>
        <w:rPr>
          <w:rFonts w:ascii="Arial" w:hAnsi="Arial" w:cs="Arial"/>
          <w:bCs/>
          <w:szCs w:val="24"/>
        </w:rPr>
      </w:pPr>
    </w:p>
    <w:p w14:paraId="30C50027" w14:textId="02442922" w:rsidR="009C358F" w:rsidRPr="001A3EF1" w:rsidRDefault="00D37F25" w:rsidP="0096067B">
      <w:pPr>
        <w:pStyle w:val="Titre3"/>
        <w:keepLines w:val="0"/>
        <w:numPr>
          <w:ilvl w:val="2"/>
          <w:numId w:val="38"/>
        </w:numPr>
        <w:tabs>
          <w:tab w:val="num" w:pos="2105"/>
        </w:tabs>
        <w:spacing w:before="120" w:after="60" w:line="360" w:lineRule="exact"/>
        <w:ind w:left="1287"/>
        <w:rPr>
          <w:rFonts w:ascii="Arial" w:eastAsia="Times New Roman" w:hAnsi="Arial" w:cs="Arial"/>
          <w:color w:val="auto"/>
          <w:sz w:val="22"/>
          <w:szCs w:val="22"/>
        </w:rPr>
      </w:pPr>
      <w:r w:rsidRPr="001A3EF1">
        <w:rPr>
          <w:rFonts w:ascii="Arial" w:eastAsia="Times New Roman" w:hAnsi="Arial" w:cs="Arial"/>
          <w:color w:val="auto"/>
          <w:sz w:val="22"/>
          <w:szCs w:val="22"/>
        </w:rPr>
        <w:t>L</w:t>
      </w:r>
      <w:r w:rsidR="00DC3938" w:rsidRPr="001A3EF1">
        <w:rPr>
          <w:rFonts w:ascii="Arial" w:eastAsia="Times New Roman" w:hAnsi="Arial" w:cs="Arial"/>
          <w:color w:val="auto"/>
          <w:sz w:val="22"/>
          <w:szCs w:val="22"/>
        </w:rPr>
        <w:t>e risque routier </w:t>
      </w:r>
    </w:p>
    <w:p w14:paraId="10A3B7DB" w14:textId="25F7C731" w:rsidR="009C358F" w:rsidRPr="001A3EF1" w:rsidRDefault="009C358F" w:rsidP="00F43A89">
      <w:pPr>
        <w:spacing w:before="120" w:after="120" w:line="360" w:lineRule="exact"/>
        <w:jc w:val="both"/>
        <w:rPr>
          <w:rFonts w:ascii="Arial" w:hAnsi="Arial" w:cs="Arial"/>
          <w:bCs/>
          <w:sz w:val="22"/>
          <w:lang w:val="fr-SN"/>
        </w:rPr>
      </w:pPr>
      <w:r w:rsidRPr="001A3EF1">
        <w:rPr>
          <w:rFonts w:ascii="Arial" w:hAnsi="Arial" w:cs="Arial"/>
          <w:bCs/>
          <w:sz w:val="22"/>
          <w:lang w:val="fr-SN"/>
        </w:rPr>
        <w:t>Ce risque est encore souvent ignoré. Mais</w:t>
      </w:r>
      <w:r w:rsidR="00590AD9" w:rsidRPr="001A3EF1">
        <w:rPr>
          <w:rFonts w:ascii="Arial" w:hAnsi="Arial" w:cs="Arial"/>
          <w:bCs/>
          <w:sz w:val="22"/>
          <w:lang w:val="fr-SN"/>
        </w:rPr>
        <w:t>,</w:t>
      </w:r>
      <w:r w:rsidRPr="001A3EF1">
        <w:rPr>
          <w:rFonts w:ascii="Arial" w:hAnsi="Arial" w:cs="Arial"/>
          <w:bCs/>
          <w:sz w:val="22"/>
          <w:lang w:val="fr-SN"/>
        </w:rPr>
        <w:t xml:space="preserve"> c’est en effet l’une des causes les plus fréquentes de lésions par accident lié au travail. </w:t>
      </w:r>
    </w:p>
    <w:p w14:paraId="73D0FE4F" w14:textId="2DA1669D" w:rsidR="009C358F" w:rsidRPr="001A3EF1" w:rsidRDefault="009C358F" w:rsidP="00F43A89">
      <w:pPr>
        <w:spacing w:before="120" w:after="120" w:line="360" w:lineRule="exact"/>
        <w:jc w:val="both"/>
        <w:rPr>
          <w:rFonts w:ascii="Arial" w:hAnsi="Arial" w:cs="Arial"/>
          <w:bCs/>
          <w:sz w:val="22"/>
          <w:lang w:val="fr-SN"/>
        </w:rPr>
      </w:pPr>
      <w:r w:rsidRPr="001A3EF1">
        <w:rPr>
          <w:rFonts w:ascii="Arial" w:hAnsi="Arial" w:cs="Arial"/>
          <w:bCs/>
          <w:sz w:val="22"/>
          <w:lang w:val="fr-SN"/>
        </w:rPr>
        <w:t xml:space="preserve">Dans le cadre </w:t>
      </w:r>
      <w:r w:rsidR="00EE28A4" w:rsidRPr="001A3EF1">
        <w:rPr>
          <w:rFonts w:ascii="Arial" w:hAnsi="Arial" w:cs="Arial"/>
          <w:bCs/>
          <w:sz w:val="22"/>
          <w:lang w:val="fr-SN"/>
        </w:rPr>
        <w:t xml:space="preserve">du </w:t>
      </w:r>
      <w:r w:rsidR="00CF6E2C">
        <w:rPr>
          <w:rFonts w:ascii="Arial" w:hAnsi="Arial" w:cs="Arial"/>
          <w:bCs/>
          <w:sz w:val="22"/>
          <w:lang w:val="fr-SN"/>
        </w:rPr>
        <w:t>PICMC</w:t>
      </w:r>
      <w:r w:rsidRPr="001A3EF1">
        <w:rPr>
          <w:rFonts w:ascii="Arial" w:hAnsi="Arial" w:cs="Arial"/>
          <w:bCs/>
          <w:sz w:val="22"/>
          <w:lang w:val="fr-SN"/>
        </w:rPr>
        <w:t xml:space="preserve">, </w:t>
      </w:r>
      <w:r w:rsidR="0096761E">
        <w:rPr>
          <w:rFonts w:ascii="Arial" w:hAnsi="Arial" w:cs="Arial"/>
          <w:bCs/>
          <w:sz w:val="22"/>
          <w:lang w:val="fr-SN"/>
        </w:rPr>
        <w:t>deux</w:t>
      </w:r>
      <w:r w:rsidR="0096761E" w:rsidRPr="001A3EF1">
        <w:rPr>
          <w:rFonts w:ascii="Arial" w:hAnsi="Arial" w:cs="Arial"/>
          <w:bCs/>
          <w:sz w:val="22"/>
          <w:lang w:val="fr-SN"/>
        </w:rPr>
        <w:t xml:space="preserve"> </w:t>
      </w:r>
      <w:r w:rsidRPr="001A3EF1">
        <w:rPr>
          <w:rFonts w:ascii="Arial" w:hAnsi="Arial" w:cs="Arial"/>
          <w:bCs/>
          <w:sz w:val="22"/>
          <w:lang w:val="fr-SN"/>
        </w:rPr>
        <w:t>catégories de personnel s’y retrouvent :</w:t>
      </w:r>
    </w:p>
    <w:p w14:paraId="65B181AA" w14:textId="77777777" w:rsidR="0096761E" w:rsidRPr="004711B3" w:rsidRDefault="00EE28A4" w:rsidP="003C5DD7">
      <w:pPr>
        <w:pStyle w:val="Paragraphedeliste"/>
        <w:numPr>
          <w:ilvl w:val="0"/>
          <w:numId w:val="9"/>
        </w:numPr>
        <w:spacing w:before="120" w:after="0" w:line="360" w:lineRule="exact"/>
        <w:ind w:left="714" w:hanging="357"/>
        <w:rPr>
          <w:rFonts w:ascii="Arial" w:hAnsi="Arial" w:cs="Arial"/>
          <w:bCs/>
          <w:szCs w:val="24"/>
        </w:rPr>
      </w:pPr>
      <w:r w:rsidRPr="001A3EF1">
        <w:rPr>
          <w:rFonts w:ascii="Arial" w:hAnsi="Arial" w:cs="Arial"/>
          <w:bCs/>
          <w:szCs w:val="24"/>
        </w:rPr>
        <w:t xml:space="preserve">Le </w:t>
      </w:r>
      <w:r w:rsidRPr="001A3EF1">
        <w:rPr>
          <w:rFonts w:ascii="Arial" w:hAnsi="Arial" w:cs="Arial"/>
          <w:b/>
          <w:bCs/>
          <w:szCs w:val="24"/>
        </w:rPr>
        <w:t>personnel de l’U</w:t>
      </w:r>
      <w:r w:rsidR="0064115C">
        <w:rPr>
          <w:rFonts w:ascii="Arial" w:hAnsi="Arial" w:cs="Arial"/>
          <w:b/>
          <w:bCs/>
          <w:szCs w:val="24"/>
        </w:rPr>
        <w:t>G</w:t>
      </w:r>
      <w:r w:rsidRPr="001A3EF1">
        <w:rPr>
          <w:rFonts w:ascii="Arial" w:hAnsi="Arial" w:cs="Arial"/>
          <w:b/>
          <w:bCs/>
          <w:szCs w:val="24"/>
        </w:rPr>
        <w:t xml:space="preserve">P </w:t>
      </w:r>
      <w:r w:rsidR="0064115C" w:rsidRPr="0064115C">
        <w:rPr>
          <w:rFonts w:ascii="Arial" w:hAnsi="Arial" w:cs="Arial"/>
          <w:b/>
          <w:bCs/>
          <w:szCs w:val="24"/>
        </w:rPr>
        <w:t>PICMC</w:t>
      </w:r>
      <w:r w:rsidR="0064115C" w:rsidRPr="001A3EF1">
        <w:rPr>
          <w:rFonts w:ascii="Arial" w:hAnsi="Arial" w:cs="Arial"/>
          <w:b/>
          <w:bCs/>
          <w:szCs w:val="24"/>
        </w:rPr>
        <w:t xml:space="preserve"> </w:t>
      </w:r>
      <w:r w:rsidRPr="001A3EF1">
        <w:rPr>
          <w:rFonts w:ascii="Arial" w:hAnsi="Arial" w:cs="Arial"/>
          <w:b/>
          <w:bCs/>
          <w:szCs w:val="24"/>
        </w:rPr>
        <w:t>et</w:t>
      </w:r>
      <w:r w:rsidR="0096761E">
        <w:rPr>
          <w:rFonts w:ascii="Arial" w:hAnsi="Arial" w:cs="Arial"/>
          <w:b/>
          <w:bCs/>
          <w:szCs w:val="24"/>
        </w:rPr>
        <w:t>,</w:t>
      </w:r>
    </w:p>
    <w:p w14:paraId="33B90DEB" w14:textId="0419B642" w:rsidR="009C358F" w:rsidRPr="001A3EF1" w:rsidRDefault="00EE28A4" w:rsidP="003C5DD7">
      <w:pPr>
        <w:pStyle w:val="Paragraphedeliste"/>
        <w:numPr>
          <w:ilvl w:val="0"/>
          <w:numId w:val="9"/>
        </w:numPr>
        <w:spacing w:before="120" w:after="0" w:line="360" w:lineRule="exact"/>
        <w:ind w:left="714" w:hanging="357"/>
        <w:rPr>
          <w:rFonts w:ascii="Arial" w:hAnsi="Arial" w:cs="Arial"/>
          <w:bCs/>
          <w:szCs w:val="24"/>
        </w:rPr>
      </w:pPr>
      <w:r w:rsidRPr="001A3EF1">
        <w:rPr>
          <w:rFonts w:ascii="Arial" w:hAnsi="Arial" w:cs="Arial"/>
          <w:b/>
          <w:bCs/>
          <w:szCs w:val="24"/>
        </w:rPr>
        <w:t>l</w:t>
      </w:r>
      <w:r w:rsidR="009C358F" w:rsidRPr="001A3EF1">
        <w:rPr>
          <w:rFonts w:ascii="Arial" w:hAnsi="Arial" w:cs="Arial"/>
          <w:b/>
          <w:bCs/>
          <w:szCs w:val="24"/>
        </w:rPr>
        <w:t>e personnel du privé</w:t>
      </w:r>
      <w:r w:rsidR="009C358F" w:rsidRPr="001A3EF1">
        <w:rPr>
          <w:rFonts w:ascii="Arial" w:hAnsi="Arial" w:cs="Arial"/>
          <w:bCs/>
          <w:szCs w:val="24"/>
        </w:rPr>
        <w:t xml:space="preserve"> </w:t>
      </w:r>
      <w:r w:rsidR="0096761E">
        <w:rPr>
          <w:rFonts w:ascii="Arial" w:hAnsi="Arial" w:cs="Arial"/>
          <w:bCs/>
          <w:szCs w:val="24"/>
        </w:rPr>
        <w:t xml:space="preserve">(travailleurs contractuels) qui </w:t>
      </w:r>
      <w:r w:rsidR="009C358F" w:rsidRPr="001A3EF1">
        <w:rPr>
          <w:rFonts w:ascii="Arial" w:hAnsi="Arial" w:cs="Arial"/>
          <w:bCs/>
          <w:szCs w:val="24"/>
        </w:rPr>
        <w:t>doit bénéficier en permanence des mesures préventives de leur employeur. En cas d’accident, ils entrent dans le régime des accidents du travail. Ils ont droit à des indemnités journalières, et à des rentes en cas de séquelles</w:t>
      </w:r>
      <w:r w:rsidR="0096761E">
        <w:rPr>
          <w:rFonts w:ascii="Arial" w:hAnsi="Arial" w:cs="Arial"/>
          <w:bCs/>
          <w:szCs w:val="24"/>
        </w:rPr>
        <w:t>.</w:t>
      </w:r>
    </w:p>
    <w:p w14:paraId="6319E6B1" w14:textId="54E249FB" w:rsidR="009C358F" w:rsidRPr="001A3EF1" w:rsidRDefault="00940500" w:rsidP="00F43A89">
      <w:pPr>
        <w:spacing w:before="120" w:after="120" w:line="360" w:lineRule="exact"/>
        <w:rPr>
          <w:rFonts w:ascii="Arial" w:hAnsi="Arial" w:cs="Arial"/>
          <w:bCs/>
          <w:sz w:val="22"/>
        </w:rPr>
      </w:pPr>
      <w:r w:rsidRPr="001A3EF1">
        <w:rPr>
          <w:rFonts w:ascii="Arial" w:hAnsi="Arial" w:cs="Arial"/>
          <w:bCs/>
          <w:sz w:val="22"/>
        </w:rPr>
        <w:t>Il faudra d</w:t>
      </w:r>
      <w:r w:rsidR="009C358F" w:rsidRPr="001A3EF1">
        <w:rPr>
          <w:rFonts w:ascii="Arial" w:hAnsi="Arial" w:cs="Arial"/>
          <w:bCs/>
          <w:sz w:val="22"/>
        </w:rPr>
        <w:t>onc veiller à ce que l’assurance des véhicules soit à jour</w:t>
      </w:r>
      <w:r w:rsidRPr="001A3EF1">
        <w:rPr>
          <w:rFonts w:ascii="Arial" w:hAnsi="Arial" w:cs="Arial"/>
          <w:bCs/>
          <w:sz w:val="22"/>
        </w:rPr>
        <w:t>, d</w:t>
      </w:r>
      <w:r w:rsidR="009C358F" w:rsidRPr="001A3EF1">
        <w:rPr>
          <w:rFonts w:ascii="Arial" w:hAnsi="Arial" w:cs="Arial"/>
          <w:bCs/>
          <w:sz w:val="22"/>
        </w:rPr>
        <w:t>’où la nécessité de prendre les mesures suivantes :</w:t>
      </w:r>
    </w:p>
    <w:p w14:paraId="5895AED1" w14:textId="41801083" w:rsidR="009C358F" w:rsidRPr="001A3EF1" w:rsidRDefault="009C358F" w:rsidP="003C5DD7">
      <w:pPr>
        <w:pStyle w:val="Paragraphedeliste"/>
        <w:numPr>
          <w:ilvl w:val="0"/>
          <w:numId w:val="9"/>
        </w:numPr>
        <w:spacing w:before="120" w:after="120" w:line="360" w:lineRule="exact"/>
        <w:jc w:val="both"/>
        <w:rPr>
          <w:rFonts w:ascii="Arial" w:hAnsi="Arial" w:cs="Arial"/>
          <w:bCs/>
          <w:szCs w:val="24"/>
        </w:rPr>
      </w:pPr>
      <w:r w:rsidRPr="001A3EF1">
        <w:rPr>
          <w:rFonts w:ascii="Arial" w:hAnsi="Arial" w:cs="Arial"/>
          <w:bCs/>
          <w:szCs w:val="24"/>
        </w:rPr>
        <w:t>Les véhicules doivent être entretenus régulièrement, en fonction de la fréquence d’utilisation. Un carnet de suivi et d’entretien des véhicules peut être utile</w:t>
      </w:r>
      <w:r w:rsidR="005D6FCD" w:rsidRPr="001A3EF1">
        <w:rPr>
          <w:rFonts w:ascii="Arial" w:hAnsi="Arial" w:cs="Arial"/>
          <w:bCs/>
          <w:szCs w:val="24"/>
        </w:rPr>
        <w:t> ;</w:t>
      </w:r>
    </w:p>
    <w:p w14:paraId="01607D0B" w14:textId="69064848" w:rsidR="009C358F" w:rsidRPr="001A3EF1" w:rsidRDefault="009C358F" w:rsidP="003C5DD7">
      <w:pPr>
        <w:pStyle w:val="Paragraphedeliste"/>
        <w:numPr>
          <w:ilvl w:val="0"/>
          <w:numId w:val="9"/>
        </w:numPr>
        <w:spacing w:before="120" w:after="120" w:line="360" w:lineRule="exact"/>
        <w:jc w:val="both"/>
        <w:rPr>
          <w:rFonts w:ascii="Arial" w:hAnsi="Arial" w:cs="Arial"/>
          <w:bCs/>
          <w:szCs w:val="24"/>
        </w:rPr>
      </w:pPr>
      <w:r w:rsidRPr="001A3EF1">
        <w:rPr>
          <w:rFonts w:ascii="Arial" w:hAnsi="Arial" w:cs="Arial"/>
          <w:bCs/>
          <w:szCs w:val="24"/>
        </w:rPr>
        <w:t>Il faut s’assurer de la compétence des préposés à la conduite, car l’augmentation du parc automobile peut conduire à un renforcement en personnel</w:t>
      </w:r>
      <w:r w:rsidR="005D6FCD" w:rsidRPr="001A3EF1">
        <w:rPr>
          <w:rFonts w:ascii="Arial" w:hAnsi="Arial" w:cs="Arial"/>
          <w:bCs/>
          <w:szCs w:val="24"/>
        </w:rPr>
        <w:t> ;</w:t>
      </w:r>
    </w:p>
    <w:p w14:paraId="6DA9BECC" w14:textId="2725AA0F" w:rsidR="009C358F" w:rsidRPr="001A3EF1" w:rsidRDefault="009C358F" w:rsidP="003C5DD7">
      <w:pPr>
        <w:pStyle w:val="Paragraphedeliste"/>
        <w:numPr>
          <w:ilvl w:val="0"/>
          <w:numId w:val="9"/>
        </w:numPr>
        <w:spacing w:before="120" w:after="120" w:line="360" w:lineRule="exact"/>
        <w:jc w:val="both"/>
        <w:rPr>
          <w:rFonts w:ascii="Arial" w:hAnsi="Arial" w:cs="Arial"/>
          <w:bCs/>
          <w:szCs w:val="24"/>
        </w:rPr>
      </w:pPr>
      <w:r w:rsidRPr="001A3EF1">
        <w:rPr>
          <w:rFonts w:ascii="Arial" w:hAnsi="Arial" w:cs="Arial"/>
          <w:bCs/>
          <w:szCs w:val="24"/>
        </w:rPr>
        <w:t>Interdire les communications au volant, et l’usage de kit main libre.</w:t>
      </w:r>
    </w:p>
    <w:p w14:paraId="18A3B039" w14:textId="5F4F2C3E" w:rsidR="00EE28A4" w:rsidRPr="001A3EF1" w:rsidRDefault="0045629C" w:rsidP="0096067B">
      <w:pPr>
        <w:pStyle w:val="Titre3"/>
        <w:keepLines w:val="0"/>
        <w:numPr>
          <w:ilvl w:val="2"/>
          <w:numId w:val="38"/>
        </w:numPr>
        <w:tabs>
          <w:tab w:val="num" w:pos="2105"/>
        </w:tabs>
        <w:spacing w:before="120" w:after="60" w:line="360" w:lineRule="exact"/>
        <w:ind w:left="1287"/>
        <w:rPr>
          <w:rFonts w:ascii="Arial" w:eastAsia="Times New Roman" w:hAnsi="Arial" w:cs="Arial"/>
          <w:color w:val="auto"/>
          <w:sz w:val="22"/>
          <w:szCs w:val="22"/>
        </w:rPr>
      </w:pPr>
      <w:r w:rsidRPr="001A3EF1">
        <w:rPr>
          <w:rFonts w:ascii="Arial" w:eastAsia="Times New Roman" w:hAnsi="Arial" w:cs="Arial"/>
          <w:color w:val="auto"/>
          <w:sz w:val="22"/>
          <w:szCs w:val="22"/>
        </w:rPr>
        <w:t>Pour des conseils sur l'eau</w:t>
      </w:r>
      <w:r w:rsidR="00EE28A4" w:rsidRPr="001A3EF1">
        <w:rPr>
          <w:rFonts w:ascii="Arial" w:eastAsia="Times New Roman" w:hAnsi="Arial" w:cs="Arial"/>
          <w:color w:val="auto"/>
          <w:sz w:val="22"/>
          <w:szCs w:val="22"/>
        </w:rPr>
        <w:t xml:space="preserve"> et </w:t>
      </w:r>
      <w:r w:rsidRPr="001A3EF1">
        <w:rPr>
          <w:rFonts w:ascii="Arial" w:eastAsia="Times New Roman" w:hAnsi="Arial" w:cs="Arial"/>
          <w:color w:val="auto"/>
          <w:sz w:val="22"/>
          <w:szCs w:val="22"/>
        </w:rPr>
        <w:t xml:space="preserve">l'assainissement </w:t>
      </w:r>
    </w:p>
    <w:p w14:paraId="62766EB1" w14:textId="684D2C9B" w:rsidR="00D14F82" w:rsidRPr="001A3EF1" w:rsidRDefault="0082483C" w:rsidP="00EE28A4">
      <w:pPr>
        <w:spacing w:before="120" w:after="120" w:line="360" w:lineRule="exact"/>
        <w:jc w:val="both"/>
        <w:rPr>
          <w:rFonts w:ascii="Arial" w:eastAsia="Calibri" w:hAnsi="Arial" w:cs="Arial"/>
          <w:sz w:val="22"/>
        </w:rPr>
      </w:pPr>
      <w:r w:rsidRPr="001A3EF1">
        <w:rPr>
          <w:rFonts w:ascii="Arial" w:eastAsia="Calibri" w:hAnsi="Arial" w:cs="Arial"/>
          <w:sz w:val="22"/>
        </w:rPr>
        <w:t xml:space="preserve">L'approvisionnement en eau salubre, en assainissement et en conditions d'hygiène est essentiel pour protéger la santé humaine pendant toutes les </w:t>
      </w:r>
      <w:r w:rsidR="00EE28A4" w:rsidRPr="001A3EF1">
        <w:rPr>
          <w:rFonts w:ascii="Arial" w:eastAsia="Calibri" w:hAnsi="Arial" w:cs="Arial"/>
          <w:sz w:val="22"/>
        </w:rPr>
        <w:t>activités jugées à risque sur la santé et l’environ</w:t>
      </w:r>
      <w:r w:rsidR="005D6FCD" w:rsidRPr="001A3EF1">
        <w:rPr>
          <w:rFonts w:ascii="Arial" w:eastAsia="Calibri" w:hAnsi="Arial" w:cs="Arial"/>
          <w:sz w:val="22"/>
        </w:rPr>
        <w:t>ne</w:t>
      </w:r>
      <w:r w:rsidR="00EE28A4" w:rsidRPr="001A3EF1">
        <w:rPr>
          <w:rFonts w:ascii="Arial" w:eastAsia="Calibri" w:hAnsi="Arial" w:cs="Arial"/>
          <w:sz w:val="22"/>
        </w:rPr>
        <w:t>ment</w:t>
      </w:r>
      <w:r w:rsidRPr="001A3EF1">
        <w:rPr>
          <w:rFonts w:ascii="Arial" w:eastAsia="Calibri" w:hAnsi="Arial" w:cs="Arial"/>
          <w:sz w:val="22"/>
        </w:rPr>
        <w:t xml:space="preserve">. La garantie de bonnes pratiques </w:t>
      </w:r>
      <w:r w:rsidR="00EE28A4" w:rsidRPr="001A3EF1">
        <w:rPr>
          <w:rFonts w:ascii="Arial" w:eastAsia="Calibri" w:hAnsi="Arial" w:cs="Arial"/>
          <w:sz w:val="22"/>
        </w:rPr>
        <w:t>de gestion des déchets (solides et liquides) doit être a</w:t>
      </w:r>
      <w:r w:rsidR="00245681">
        <w:rPr>
          <w:rFonts w:ascii="Arial" w:eastAsia="Calibri" w:hAnsi="Arial" w:cs="Arial"/>
          <w:sz w:val="22"/>
        </w:rPr>
        <w:t>s</w:t>
      </w:r>
      <w:r w:rsidR="00EE28A4" w:rsidRPr="001A3EF1">
        <w:rPr>
          <w:rFonts w:ascii="Arial" w:eastAsia="Calibri" w:hAnsi="Arial" w:cs="Arial"/>
          <w:sz w:val="22"/>
        </w:rPr>
        <w:t xml:space="preserve">surée par le </w:t>
      </w:r>
      <w:r w:rsidR="00CF6E2C">
        <w:rPr>
          <w:rFonts w:ascii="Arial" w:hAnsi="Arial" w:cs="Arial"/>
          <w:bCs/>
          <w:sz w:val="22"/>
          <w:lang w:val="fr-SN"/>
        </w:rPr>
        <w:t>PICMC</w:t>
      </w:r>
      <w:r w:rsidRPr="001A3EF1">
        <w:rPr>
          <w:rFonts w:ascii="Arial" w:eastAsia="Calibri" w:hAnsi="Arial" w:cs="Arial"/>
          <w:sz w:val="22"/>
        </w:rPr>
        <w:t>.</w:t>
      </w:r>
      <w:r w:rsidR="00EE28A4" w:rsidRPr="001A3EF1">
        <w:rPr>
          <w:rFonts w:ascii="Arial" w:eastAsia="Calibri" w:hAnsi="Arial" w:cs="Arial"/>
          <w:sz w:val="22"/>
        </w:rPr>
        <w:t xml:space="preserve"> A cet effet, le plan de gestion des déchets et des produits dangereux (</w:t>
      </w:r>
      <w:r w:rsidR="00510C59">
        <w:rPr>
          <w:rFonts w:ascii="Arial" w:eastAsia="Calibri" w:hAnsi="Arial" w:cs="Arial"/>
          <w:sz w:val="22"/>
        </w:rPr>
        <w:t>volume séparé au présent PGMO</w:t>
      </w:r>
      <w:r w:rsidR="00EE28A4" w:rsidRPr="001A3EF1">
        <w:rPr>
          <w:rFonts w:ascii="Arial" w:eastAsia="Calibri" w:hAnsi="Arial" w:cs="Arial"/>
          <w:sz w:val="22"/>
        </w:rPr>
        <w:t>) présente les mesures de précaution et de prévention contre ces risques.</w:t>
      </w:r>
    </w:p>
    <w:p w14:paraId="4DC8E590" w14:textId="4631AEC6" w:rsidR="00D37F25" w:rsidRPr="001A3EF1" w:rsidRDefault="0045629C" w:rsidP="0096067B">
      <w:pPr>
        <w:pStyle w:val="Titre3"/>
        <w:keepLines w:val="0"/>
        <w:numPr>
          <w:ilvl w:val="2"/>
          <w:numId w:val="38"/>
        </w:numPr>
        <w:tabs>
          <w:tab w:val="num" w:pos="2105"/>
        </w:tabs>
        <w:spacing w:before="120" w:after="60" w:line="360" w:lineRule="exact"/>
        <w:ind w:left="1287"/>
        <w:rPr>
          <w:rFonts w:ascii="Arial" w:eastAsia="Times New Roman" w:hAnsi="Arial" w:cs="Arial"/>
          <w:color w:val="auto"/>
          <w:sz w:val="22"/>
          <w:szCs w:val="22"/>
        </w:rPr>
      </w:pPr>
      <w:r w:rsidRPr="001A3EF1">
        <w:rPr>
          <w:rFonts w:ascii="Arial" w:eastAsia="Times New Roman" w:hAnsi="Arial" w:cs="Arial"/>
          <w:color w:val="auto"/>
          <w:sz w:val="22"/>
          <w:szCs w:val="22"/>
        </w:rPr>
        <w:t xml:space="preserve">Pour les </w:t>
      </w:r>
      <w:r w:rsidR="00510C59">
        <w:rPr>
          <w:rFonts w:ascii="Arial" w:eastAsia="Times New Roman" w:hAnsi="Arial" w:cs="Arial"/>
          <w:color w:val="auto"/>
          <w:sz w:val="22"/>
          <w:szCs w:val="22"/>
        </w:rPr>
        <w:t xml:space="preserve">activités du </w:t>
      </w:r>
      <w:r w:rsidRPr="001A3EF1">
        <w:rPr>
          <w:rFonts w:ascii="Arial" w:eastAsia="Times New Roman" w:hAnsi="Arial" w:cs="Arial"/>
          <w:color w:val="auto"/>
          <w:sz w:val="22"/>
          <w:szCs w:val="22"/>
        </w:rPr>
        <w:t xml:space="preserve">projet nécessitant la gestion de déchets </w:t>
      </w:r>
    </w:p>
    <w:p w14:paraId="7B0B2EAB" w14:textId="77777777" w:rsidR="00D37F25" w:rsidRPr="001A3EF1" w:rsidRDefault="00D37F25" w:rsidP="00F43A89">
      <w:pPr>
        <w:spacing w:before="120" w:after="120" w:line="360" w:lineRule="exact"/>
        <w:jc w:val="both"/>
        <w:rPr>
          <w:rFonts w:ascii="Arial" w:eastAsia="Calibri" w:hAnsi="Arial" w:cs="Arial"/>
          <w:sz w:val="22"/>
        </w:rPr>
      </w:pPr>
      <w:r w:rsidRPr="001A3EF1">
        <w:rPr>
          <w:rFonts w:ascii="Arial" w:eastAsia="Calibri" w:hAnsi="Arial" w:cs="Arial"/>
          <w:sz w:val="22"/>
        </w:rPr>
        <w:t>Les déchets et les sous-produits peuvent également causer d’autres effets néfastes sur la santé, par exemple:</w:t>
      </w:r>
    </w:p>
    <w:p w14:paraId="770A447D" w14:textId="77777777" w:rsidR="00D37F25" w:rsidRPr="001A3EF1" w:rsidRDefault="00D37F25" w:rsidP="0096067B">
      <w:pPr>
        <w:numPr>
          <w:ilvl w:val="0"/>
          <w:numId w:val="25"/>
        </w:numPr>
        <w:spacing w:before="120" w:after="120" w:line="360" w:lineRule="exact"/>
        <w:jc w:val="both"/>
        <w:rPr>
          <w:rFonts w:ascii="Arial" w:eastAsia="Calibri" w:hAnsi="Arial" w:cs="Arial"/>
          <w:sz w:val="22"/>
        </w:rPr>
      </w:pPr>
      <w:r w:rsidRPr="001A3EF1">
        <w:rPr>
          <w:rFonts w:ascii="Arial" w:eastAsia="Calibri" w:hAnsi="Arial" w:cs="Arial"/>
          <w:sz w:val="22"/>
        </w:rPr>
        <w:t>brûlures par irradiation;</w:t>
      </w:r>
    </w:p>
    <w:p w14:paraId="5FF25EAD" w14:textId="77777777" w:rsidR="00D37F25" w:rsidRPr="001A3EF1" w:rsidRDefault="00D37F25" w:rsidP="0096067B">
      <w:pPr>
        <w:numPr>
          <w:ilvl w:val="0"/>
          <w:numId w:val="25"/>
        </w:numPr>
        <w:spacing w:before="120" w:after="120" w:line="360" w:lineRule="exact"/>
        <w:jc w:val="both"/>
        <w:rPr>
          <w:rFonts w:ascii="Arial" w:eastAsia="Calibri" w:hAnsi="Arial" w:cs="Arial"/>
          <w:sz w:val="22"/>
        </w:rPr>
      </w:pPr>
      <w:r w:rsidRPr="001A3EF1">
        <w:rPr>
          <w:rFonts w:ascii="Arial" w:eastAsia="Calibri" w:hAnsi="Arial" w:cs="Arial"/>
          <w:sz w:val="22"/>
        </w:rPr>
        <w:t>blessures causées par des objets pointus ou tranchants;</w:t>
      </w:r>
    </w:p>
    <w:p w14:paraId="70270902" w14:textId="6B76DEF9" w:rsidR="00D37F25" w:rsidRPr="001A3EF1" w:rsidRDefault="00D37F25" w:rsidP="0096067B">
      <w:pPr>
        <w:numPr>
          <w:ilvl w:val="0"/>
          <w:numId w:val="25"/>
        </w:numPr>
        <w:spacing w:before="120" w:after="120" w:line="360" w:lineRule="exact"/>
        <w:jc w:val="both"/>
        <w:rPr>
          <w:rFonts w:ascii="Arial" w:eastAsia="Calibri" w:hAnsi="Arial" w:cs="Arial"/>
          <w:sz w:val="22"/>
        </w:rPr>
      </w:pPr>
      <w:r w:rsidRPr="001A3EF1">
        <w:rPr>
          <w:rFonts w:ascii="Arial" w:eastAsia="Calibri" w:hAnsi="Arial" w:cs="Arial"/>
          <w:sz w:val="22"/>
        </w:rPr>
        <w:t>intoxication et pollution dues au rejet de produits</w:t>
      </w:r>
      <w:r w:rsidR="00510C59">
        <w:rPr>
          <w:rFonts w:ascii="Arial" w:eastAsia="Calibri" w:hAnsi="Arial" w:cs="Arial"/>
          <w:sz w:val="22"/>
        </w:rPr>
        <w:t xml:space="preserve"> polluants dans les milieux marins.</w:t>
      </w:r>
    </w:p>
    <w:p w14:paraId="6CF82130" w14:textId="4A54F2D6" w:rsidR="00D37F25" w:rsidRPr="001A3EF1" w:rsidRDefault="00D37F25" w:rsidP="00F43A89">
      <w:pPr>
        <w:spacing w:before="120" w:after="120" w:line="360" w:lineRule="exact"/>
        <w:jc w:val="both"/>
        <w:rPr>
          <w:rFonts w:ascii="Arial" w:eastAsia="Calibri" w:hAnsi="Arial" w:cs="Arial"/>
          <w:sz w:val="22"/>
        </w:rPr>
      </w:pPr>
      <w:r w:rsidRPr="001A3EF1">
        <w:rPr>
          <w:rFonts w:ascii="Arial" w:eastAsia="Calibri" w:hAnsi="Arial" w:cs="Arial"/>
          <w:sz w:val="22"/>
        </w:rPr>
        <w:t xml:space="preserve">Les déchets </w:t>
      </w:r>
      <w:r w:rsidR="00EE28A4" w:rsidRPr="001A3EF1">
        <w:rPr>
          <w:rFonts w:ascii="Arial" w:eastAsia="Calibri" w:hAnsi="Arial" w:cs="Arial"/>
          <w:sz w:val="22"/>
        </w:rPr>
        <w:t xml:space="preserve">générés dans le cadre du </w:t>
      </w:r>
      <w:r w:rsidR="00CF6E2C">
        <w:rPr>
          <w:rFonts w:ascii="Arial" w:hAnsi="Arial" w:cs="Arial"/>
          <w:bCs/>
          <w:sz w:val="22"/>
          <w:lang w:val="fr-SN"/>
        </w:rPr>
        <w:t>PICMC</w:t>
      </w:r>
      <w:r w:rsidRPr="001A3EF1">
        <w:rPr>
          <w:rFonts w:ascii="Arial" w:eastAsia="Calibri" w:hAnsi="Arial" w:cs="Arial"/>
          <w:sz w:val="22"/>
        </w:rPr>
        <w:t xml:space="preserve"> doivent être gérés avec plus d’attention et de rapidité afin d’éviter les nombreuses maladies associées à de mauvaises pratiques, dont l’exposition à des substances toxiques.</w:t>
      </w:r>
    </w:p>
    <w:p w14:paraId="7EBE899B" w14:textId="15B5980A" w:rsidR="00D37F25" w:rsidRPr="001A3EF1" w:rsidRDefault="00F86115" w:rsidP="0096067B">
      <w:pPr>
        <w:pStyle w:val="Titre3"/>
        <w:keepLines w:val="0"/>
        <w:numPr>
          <w:ilvl w:val="2"/>
          <w:numId w:val="38"/>
        </w:numPr>
        <w:tabs>
          <w:tab w:val="num" w:pos="2105"/>
        </w:tabs>
        <w:spacing w:before="120" w:after="60" w:line="360" w:lineRule="exact"/>
        <w:ind w:left="1287"/>
        <w:rPr>
          <w:rFonts w:ascii="Arial" w:eastAsia="Times New Roman" w:hAnsi="Arial" w:cs="Arial"/>
          <w:color w:val="auto"/>
          <w:sz w:val="22"/>
          <w:szCs w:val="22"/>
        </w:rPr>
      </w:pPr>
      <w:r w:rsidRPr="001A3EF1">
        <w:rPr>
          <w:rFonts w:ascii="Arial" w:eastAsia="Times New Roman" w:hAnsi="Arial" w:cs="Arial"/>
          <w:color w:val="auto"/>
          <w:sz w:val="22"/>
          <w:szCs w:val="22"/>
        </w:rPr>
        <w:lastRenderedPageBreak/>
        <w:t xml:space="preserve">Pour les fournisseurs de biens et services </w:t>
      </w:r>
    </w:p>
    <w:p w14:paraId="575C0B15" w14:textId="7B6134F7" w:rsidR="00165E09" w:rsidRDefault="002A6CB0" w:rsidP="00F43A89">
      <w:pPr>
        <w:spacing w:before="120" w:after="120" w:line="360" w:lineRule="exact"/>
        <w:jc w:val="both"/>
        <w:rPr>
          <w:rFonts w:ascii="Arial" w:eastAsia="Calibri" w:hAnsi="Arial" w:cs="Arial"/>
          <w:color w:val="000000"/>
          <w:sz w:val="22"/>
        </w:rPr>
      </w:pPr>
      <w:r w:rsidRPr="001A3EF1">
        <w:rPr>
          <w:rFonts w:ascii="Arial" w:eastAsia="Calibri" w:hAnsi="Arial" w:cs="Arial"/>
          <w:color w:val="000000"/>
          <w:sz w:val="22"/>
        </w:rPr>
        <w:t xml:space="preserve">Le projet </w:t>
      </w:r>
      <w:r w:rsidR="00165E09" w:rsidRPr="001A3EF1">
        <w:rPr>
          <w:rFonts w:ascii="Arial" w:eastAsia="Calibri" w:hAnsi="Arial" w:cs="Arial"/>
          <w:color w:val="000000"/>
          <w:sz w:val="22"/>
        </w:rPr>
        <w:t xml:space="preserve">envisage </w:t>
      </w:r>
      <w:r w:rsidRPr="001A3EF1">
        <w:rPr>
          <w:rFonts w:ascii="Arial" w:eastAsia="Calibri" w:hAnsi="Arial" w:cs="Arial"/>
          <w:color w:val="000000"/>
          <w:sz w:val="22"/>
        </w:rPr>
        <w:t xml:space="preserve">des aménagements et des </w:t>
      </w:r>
      <w:r w:rsidR="00165E09" w:rsidRPr="001A3EF1">
        <w:rPr>
          <w:rFonts w:ascii="Arial" w:eastAsia="Calibri" w:hAnsi="Arial" w:cs="Arial"/>
          <w:color w:val="000000"/>
          <w:sz w:val="22"/>
        </w:rPr>
        <w:t>construction</w:t>
      </w:r>
      <w:r w:rsidRPr="001A3EF1">
        <w:rPr>
          <w:rFonts w:ascii="Arial" w:eastAsia="Calibri" w:hAnsi="Arial" w:cs="Arial"/>
          <w:color w:val="000000"/>
          <w:sz w:val="22"/>
        </w:rPr>
        <w:t>s</w:t>
      </w:r>
      <w:r w:rsidR="00A64332">
        <w:rPr>
          <w:rFonts w:ascii="Arial" w:eastAsia="Calibri" w:hAnsi="Arial" w:cs="Arial"/>
          <w:color w:val="000000"/>
          <w:sz w:val="22"/>
        </w:rPr>
        <w:t xml:space="preserve"> d’infrastructures portuaires</w:t>
      </w:r>
      <w:r w:rsidR="00C62F17" w:rsidRPr="001A3EF1">
        <w:rPr>
          <w:rFonts w:ascii="Arial" w:eastAsia="Calibri" w:hAnsi="Arial" w:cs="Arial"/>
          <w:color w:val="000000"/>
          <w:sz w:val="22"/>
        </w:rPr>
        <w:t>.</w:t>
      </w:r>
      <w:r w:rsidRPr="001A3EF1">
        <w:rPr>
          <w:rFonts w:ascii="Arial" w:eastAsia="Calibri" w:hAnsi="Arial" w:cs="Arial"/>
          <w:color w:val="000000"/>
          <w:sz w:val="22"/>
        </w:rPr>
        <w:t xml:space="preserve"> Par conséquent, </w:t>
      </w:r>
      <w:r w:rsidR="00377FE4" w:rsidRPr="001A3EF1">
        <w:rPr>
          <w:rFonts w:ascii="Arial" w:eastAsia="Calibri" w:hAnsi="Arial" w:cs="Arial"/>
          <w:color w:val="000000"/>
          <w:sz w:val="22"/>
        </w:rPr>
        <w:t xml:space="preserve">les prestations (intellectuelles et de travaux) afférentes aux </w:t>
      </w:r>
      <w:r w:rsidR="00F86115" w:rsidRPr="001A3EF1">
        <w:rPr>
          <w:rFonts w:ascii="Arial" w:eastAsia="Calibri" w:hAnsi="Arial" w:cs="Arial"/>
          <w:color w:val="000000"/>
          <w:sz w:val="22"/>
        </w:rPr>
        <w:t xml:space="preserve">biens et services seront </w:t>
      </w:r>
      <w:r w:rsidR="00377FE4" w:rsidRPr="001A3EF1">
        <w:rPr>
          <w:rFonts w:ascii="Arial" w:eastAsia="Calibri" w:hAnsi="Arial" w:cs="Arial"/>
          <w:color w:val="000000"/>
          <w:sz w:val="22"/>
        </w:rPr>
        <w:t xml:space="preserve">confiées à </w:t>
      </w:r>
      <w:r w:rsidR="00F86115" w:rsidRPr="001A3EF1">
        <w:rPr>
          <w:rFonts w:ascii="Arial" w:eastAsia="Calibri" w:hAnsi="Arial" w:cs="Arial"/>
          <w:color w:val="000000"/>
          <w:sz w:val="22"/>
        </w:rPr>
        <w:t xml:space="preserve">des fournisseurs dont le personnel peut être exposé à des risques. Il est donc nécessaire de préconiser des mesures portants </w:t>
      </w:r>
      <w:r w:rsidR="00165E09" w:rsidRPr="001A3EF1">
        <w:rPr>
          <w:rFonts w:ascii="Arial" w:eastAsia="Calibri" w:hAnsi="Arial" w:cs="Arial"/>
          <w:color w:val="000000"/>
          <w:sz w:val="22"/>
        </w:rPr>
        <w:t>notamment sur la protection de</w:t>
      </w:r>
      <w:r w:rsidR="004C2325" w:rsidRPr="001A3EF1">
        <w:rPr>
          <w:rFonts w:ascii="Arial" w:eastAsia="Calibri" w:hAnsi="Arial" w:cs="Arial"/>
          <w:color w:val="000000"/>
          <w:sz w:val="22"/>
        </w:rPr>
        <w:t>s fournisseurs</w:t>
      </w:r>
      <w:r w:rsidR="00464173" w:rsidRPr="001A3EF1">
        <w:rPr>
          <w:rFonts w:ascii="Arial" w:eastAsia="Calibri" w:hAnsi="Arial" w:cs="Arial"/>
          <w:color w:val="000000"/>
          <w:sz w:val="22"/>
        </w:rPr>
        <w:t xml:space="preserve"> et leurs per</w:t>
      </w:r>
      <w:r w:rsidR="00D817A0" w:rsidRPr="001A3EF1">
        <w:rPr>
          <w:rFonts w:ascii="Arial" w:eastAsia="Calibri" w:hAnsi="Arial" w:cs="Arial"/>
          <w:color w:val="000000"/>
          <w:sz w:val="22"/>
        </w:rPr>
        <w:t>s</w:t>
      </w:r>
      <w:r w:rsidR="00464173" w:rsidRPr="001A3EF1">
        <w:rPr>
          <w:rFonts w:ascii="Arial" w:eastAsia="Calibri" w:hAnsi="Arial" w:cs="Arial"/>
          <w:color w:val="000000"/>
          <w:sz w:val="22"/>
        </w:rPr>
        <w:t>onnel</w:t>
      </w:r>
      <w:r w:rsidR="00165E09" w:rsidRPr="001A3EF1">
        <w:rPr>
          <w:rFonts w:ascii="Arial" w:eastAsia="Calibri" w:hAnsi="Arial" w:cs="Arial"/>
          <w:color w:val="000000"/>
          <w:sz w:val="22"/>
        </w:rPr>
        <w:t xml:space="preserve">, la prévention des accidents et maladies, </w:t>
      </w:r>
      <w:r w:rsidR="00EA0D9B" w:rsidRPr="001A3EF1">
        <w:rPr>
          <w:rFonts w:ascii="Arial" w:eastAsia="Calibri" w:hAnsi="Arial" w:cs="Arial"/>
          <w:color w:val="000000"/>
          <w:sz w:val="22"/>
        </w:rPr>
        <w:t xml:space="preserve">la minimisation de l’exposition des travailleurs </w:t>
      </w:r>
      <w:r w:rsidRPr="001A3EF1">
        <w:rPr>
          <w:rFonts w:ascii="Arial" w:eastAsia="Calibri" w:hAnsi="Arial" w:cs="Arial"/>
          <w:color w:val="000000"/>
          <w:sz w:val="22"/>
        </w:rPr>
        <w:t>à divers risques sur l</w:t>
      </w:r>
      <w:r w:rsidR="00A64332">
        <w:rPr>
          <w:rFonts w:ascii="Arial" w:eastAsia="Calibri" w:hAnsi="Arial" w:cs="Arial"/>
          <w:color w:val="000000"/>
          <w:sz w:val="22"/>
        </w:rPr>
        <w:t xml:space="preserve">a </w:t>
      </w:r>
      <w:r w:rsidRPr="001A3EF1">
        <w:rPr>
          <w:rFonts w:ascii="Arial" w:eastAsia="Calibri" w:hAnsi="Arial" w:cs="Arial"/>
          <w:color w:val="000000"/>
          <w:sz w:val="22"/>
        </w:rPr>
        <w:t>SS</w:t>
      </w:r>
      <w:r w:rsidR="00A64332">
        <w:rPr>
          <w:rFonts w:ascii="Arial" w:eastAsia="Calibri" w:hAnsi="Arial" w:cs="Arial"/>
          <w:color w:val="000000"/>
          <w:sz w:val="22"/>
        </w:rPr>
        <w:t>T</w:t>
      </w:r>
      <w:r w:rsidR="00EA0D9B" w:rsidRPr="001A3EF1">
        <w:rPr>
          <w:rFonts w:ascii="Arial" w:eastAsia="Calibri" w:hAnsi="Arial" w:cs="Arial"/>
          <w:color w:val="000000"/>
          <w:sz w:val="22"/>
        </w:rPr>
        <w:t xml:space="preserve">, </w:t>
      </w:r>
      <w:r w:rsidR="00165E09" w:rsidRPr="001A3EF1">
        <w:rPr>
          <w:rFonts w:ascii="Arial" w:eastAsia="Calibri" w:hAnsi="Arial" w:cs="Arial"/>
          <w:color w:val="000000"/>
          <w:sz w:val="22"/>
        </w:rPr>
        <w:t>l’atténuation des risques, de la gestion des déchets, etc.</w:t>
      </w:r>
    </w:p>
    <w:p w14:paraId="5B017293" w14:textId="7FEE795E" w:rsidR="00A64332" w:rsidRPr="00A64332" w:rsidRDefault="00A64332" w:rsidP="00A64332">
      <w:pPr>
        <w:spacing w:before="120" w:after="120" w:line="360" w:lineRule="exact"/>
        <w:jc w:val="both"/>
        <w:rPr>
          <w:rFonts w:ascii="Arial" w:eastAsia="Calibri" w:hAnsi="Arial" w:cs="Arial"/>
          <w:color w:val="000000"/>
          <w:sz w:val="22"/>
        </w:rPr>
      </w:pPr>
      <w:r w:rsidRPr="00A64332">
        <w:rPr>
          <w:rFonts w:ascii="Arial" w:eastAsia="Calibri" w:hAnsi="Arial" w:cs="Arial"/>
          <w:color w:val="000000"/>
          <w:sz w:val="22"/>
        </w:rPr>
        <w:t>Conformément aux dispositions pertinentes du Code du travail comorien et la NES n°2 de la Banque mondiale (y compris les Directives Générales du Groupe de la Banque mondia</w:t>
      </w:r>
      <w:r w:rsidR="00D05588">
        <w:rPr>
          <w:rFonts w:ascii="Arial" w:eastAsia="Calibri" w:hAnsi="Arial" w:cs="Arial"/>
          <w:color w:val="000000"/>
          <w:sz w:val="22"/>
        </w:rPr>
        <w:t>l</w:t>
      </w:r>
      <w:r w:rsidRPr="00A64332">
        <w:rPr>
          <w:rFonts w:ascii="Arial" w:eastAsia="Calibri" w:hAnsi="Arial" w:cs="Arial"/>
          <w:color w:val="000000"/>
          <w:sz w:val="22"/>
        </w:rPr>
        <w:t>e sur l'Environnement, la Santé et la Sécurité, les PGES/Plan SST du Projet et les documents standards de passation de marchés de la BM</w:t>
      </w:r>
      <w:r w:rsidR="00780680">
        <w:rPr>
          <w:rFonts w:ascii="Arial" w:eastAsia="Calibri" w:hAnsi="Arial" w:cs="Arial"/>
          <w:color w:val="000000"/>
          <w:sz w:val="22"/>
        </w:rPr>
        <w:t>)</w:t>
      </w:r>
      <w:r w:rsidRPr="00A64332">
        <w:rPr>
          <w:rFonts w:ascii="Arial" w:eastAsia="Calibri" w:hAnsi="Arial" w:cs="Arial"/>
          <w:color w:val="000000"/>
          <w:sz w:val="22"/>
        </w:rPr>
        <w:t>, les entrepreneurs devr</w:t>
      </w:r>
      <w:r>
        <w:rPr>
          <w:rFonts w:ascii="Arial" w:eastAsia="Calibri" w:hAnsi="Arial" w:cs="Arial"/>
          <w:color w:val="000000"/>
          <w:sz w:val="22"/>
        </w:rPr>
        <w:t xml:space="preserve">ont </w:t>
      </w:r>
      <w:r w:rsidRPr="00A64332">
        <w:rPr>
          <w:rFonts w:ascii="Arial" w:eastAsia="Calibri" w:hAnsi="Arial" w:cs="Arial"/>
          <w:color w:val="000000"/>
          <w:sz w:val="22"/>
        </w:rPr>
        <w:t xml:space="preserve">gérer tous les sites de construction de manière à ce que les travailleurs et la communauté soient correctement protégés contre les risques éventuels de SST. </w:t>
      </w:r>
    </w:p>
    <w:p w14:paraId="61954B2A" w14:textId="77777777" w:rsidR="00A64332" w:rsidRPr="00A64332" w:rsidRDefault="00A64332" w:rsidP="00A64332">
      <w:pPr>
        <w:spacing w:before="120" w:after="120" w:line="360" w:lineRule="exact"/>
        <w:jc w:val="both"/>
        <w:rPr>
          <w:rFonts w:ascii="Arial" w:eastAsia="Calibri" w:hAnsi="Arial" w:cs="Arial"/>
          <w:color w:val="000000"/>
          <w:sz w:val="22"/>
        </w:rPr>
      </w:pPr>
      <w:r w:rsidRPr="00A64332">
        <w:rPr>
          <w:rFonts w:ascii="Arial" w:eastAsia="Calibri" w:hAnsi="Arial" w:cs="Arial"/>
          <w:color w:val="000000"/>
          <w:sz w:val="22"/>
        </w:rPr>
        <w:t>Les éléments clés des mesures de SST doivent inclure (a) l'identification des dangers potentiels pour les travailleurs ; (b) la mise en place de mesures de prévention et de protection ; (c) la formation des travailleurs et la tenue de registres de formation ; (d) la documentation et le signalement des accidents et incidents professionnels ; (e) la préparation aux situations d'urgence ; et (f) les recours en cas de blessures et de décès professionnels.</w:t>
      </w:r>
    </w:p>
    <w:p w14:paraId="6A2AD69A" w14:textId="2233F77A" w:rsidR="00CD021B" w:rsidRPr="001A3EF1" w:rsidRDefault="00165E09" w:rsidP="00F43A89">
      <w:pPr>
        <w:spacing w:before="120" w:after="120" w:line="360" w:lineRule="exact"/>
        <w:jc w:val="both"/>
        <w:rPr>
          <w:rFonts w:ascii="Arial" w:eastAsia="Calibri" w:hAnsi="Arial" w:cs="Arial"/>
          <w:color w:val="000000"/>
          <w:sz w:val="22"/>
        </w:rPr>
      </w:pPr>
      <w:r w:rsidRPr="001A3EF1">
        <w:rPr>
          <w:rFonts w:ascii="Arial" w:eastAsia="Calibri" w:hAnsi="Arial" w:cs="Arial"/>
          <w:color w:val="000000"/>
          <w:sz w:val="22"/>
        </w:rPr>
        <w:t>Dès lors, les mesures de gestion de la main d’œuvre seront évolutives et flexibles, tenant de l’envergure, la complexité et l’emplacement des sites de travaux.</w:t>
      </w:r>
    </w:p>
    <w:p w14:paraId="6F3CF78D" w14:textId="6FEA70ED" w:rsidR="0045629C" w:rsidRPr="001A3EF1" w:rsidRDefault="0045629C" w:rsidP="0096067B">
      <w:pPr>
        <w:pStyle w:val="Paragraphedeliste"/>
        <w:numPr>
          <w:ilvl w:val="0"/>
          <w:numId w:val="26"/>
        </w:numPr>
        <w:spacing w:before="120" w:after="120" w:line="360" w:lineRule="exact"/>
        <w:jc w:val="both"/>
        <w:rPr>
          <w:rFonts w:ascii="Arial" w:hAnsi="Arial" w:cs="Arial"/>
          <w:b/>
          <w:szCs w:val="24"/>
        </w:rPr>
      </w:pPr>
      <w:r w:rsidRPr="001A3EF1">
        <w:rPr>
          <w:rFonts w:ascii="Arial" w:hAnsi="Arial" w:cs="Arial"/>
          <w:b/>
          <w:szCs w:val="24"/>
        </w:rPr>
        <w:t>L'évaluation des caractéristiques de la main-d'œuvre, y compris celles qui présentent des problèmes de santé sous-jacents ou qui peuvent être autrement à risque</w:t>
      </w:r>
    </w:p>
    <w:p w14:paraId="08246C80" w14:textId="77777777" w:rsidR="00A64332" w:rsidRDefault="007730C9" w:rsidP="00A64332">
      <w:pPr>
        <w:pStyle w:val="NormalWeb"/>
        <w:shd w:val="clear" w:color="auto" w:fill="FFFFFF"/>
        <w:spacing w:before="120" w:after="120" w:line="360" w:lineRule="exact"/>
        <w:ind w:left="120" w:right="120"/>
        <w:jc w:val="both"/>
        <w:rPr>
          <w:rFonts w:ascii="Tahoma" w:hAnsi="Tahoma" w:cs="Tahoma"/>
          <w:sz w:val="22"/>
        </w:rPr>
      </w:pPr>
      <w:r w:rsidRPr="001A3EF1">
        <w:rPr>
          <w:rFonts w:ascii="Arial" w:hAnsi="Arial" w:cs="Arial"/>
          <w:sz w:val="22"/>
        </w:rPr>
        <w:t xml:space="preserve">Le statut médical de chaque travail sera établi à la visite médicale préalablement à l’embauche définitive. Le médecin du travail ou un médecin agréé par l’entreprise se chargera de cette visite d’embauche, conformèment aux dispositions prévues dans </w:t>
      </w:r>
      <w:r w:rsidR="00A64332">
        <w:rPr>
          <w:rFonts w:ascii="Arial" w:hAnsi="Arial" w:cs="Arial"/>
          <w:sz w:val="22"/>
        </w:rPr>
        <w:t xml:space="preserve">la </w:t>
      </w:r>
      <w:r w:rsidR="00A64332" w:rsidRPr="00EC7C7F">
        <w:rPr>
          <w:rFonts w:ascii="Tahoma" w:hAnsi="Tahoma" w:cs="Tahoma"/>
          <w:sz w:val="22"/>
        </w:rPr>
        <w:t>loi</w:t>
      </w:r>
      <w:r w:rsidR="00A64332">
        <w:rPr>
          <w:rFonts w:ascii="Tahoma" w:hAnsi="Tahoma" w:cs="Tahoma"/>
          <w:sz w:val="22"/>
        </w:rPr>
        <w:t xml:space="preserve"> N°12</w:t>
      </w:r>
      <w:r w:rsidR="00A64332" w:rsidRPr="00EC7C7F">
        <w:rPr>
          <w:rFonts w:ascii="Tahoma" w:hAnsi="Tahoma" w:cs="Tahoma"/>
          <w:sz w:val="22"/>
        </w:rPr>
        <w:t xml:space="preserve"> </w:t>
      </w:r>
      <w:r w:rsidR="00A64332">
        <w:rPr>
          <w:rFonts w:ascii="Tahoma" w:hAnsi="Tahoma" w:cs="Tahoma"/>
          <w:sz w:val="22"/>
        </w:rPr>
        <w:t>-012/AU du 28 Juin 2012</w:t>
      </w:r>
      <w:r w:rsidR="00A64332" w:rsidRPr="00EC7C7F">
        <w:rPr>
          <w:rFonts w:ascii="Tahoma" w:hAnsi="Tahoma" w:cs="Tahoma"/>
          <w:sz w:val="22"/>
        </w:rPr>
        <w:t xml:space="preserve"> portant Code du Trav</w:t>
      </w:r>
      <w:r w:rsidR="00A64332">
        <w:rPr>
          <w:rFonts w:ascii="Tahoma" w:hAnsi="Tahoma" w:cs="Tahoma"/>
          <w:sz w:val="22"/>
        </w:rPr>
        <w:t>ail.</w:t>
      </w:r>
    </w:p>
    <w:p w14:paraId="5FB5C3C8" w14:textId="78632025" w:rsidR="00E053ED" w:rsidRDefault="00E053ED" w:rsidP="00F43A89">
      <w:pPr>
        <w:shd w:val="clear" w:color="auto" w:fill="FFFFFF"/>
        <w:spacing w:before="120" w:after="120" w:line="360" w:lineRule="exact"/>
        <w:ind w:left="120" w:right="120"/>
        <w:jc w:val="both"/>
        <w:rPr>
          <w:rFonts w:ascii="Arial" w:hAnsi="Arial" w:cs="Arial"/>
          <w:color w:val="000000"/>
          <w:sz w:val="22"/>
          <w:shd w:val="clear" w:color="auto" w:fill="FFFFFF"/>
        </w:rPr>
      </w:pPr>
      <w:r w:rsidRPr="001A3EF1">
        <w:rPr>
          <w:rFonts w:ascii="Arial" w:hAnsi="Arial" w:cs="Arial"/>
          <w:color w:val="000000"/>
          <w:sz w:val="22"/>
          <w:shd w:val="clear" w:color="auto" w:fill="FFFFFF"/>
        </w:rPr>
        <w:t>Le médecin du travail détermine la fréquence et la nature des examens que comporte cette surveillance médicale particulière, dans les cas où celles-ci ne sont pas fixées par arrêté du Ministre chargé du Travail.</w:t>
      </w:r>
    </w:p>
    <w:p w14:paraId="1E13A732" w14:textId="5A894201" w:rsidR="00E053ED" w:rsidRPr="001A3EF1" w:rsidRDefault="00E053ED" w:rsidP="00F43A89">
      <w:pPr>
        <w:shd w:val="clear" w:color="auto" w:fill="FFFFFF"/>
        <w:spacing w:before="120" w:after="120" w:line="360" w:lineRule="exact"/>
        <w:ind w:left="120" w:right="120"/>
        <w:jc w:val="both"/>
        <w:rPr>
          <w:rFonts w:ascii="Arial" w:hAnsi="Arial" w:cs="Arial"/>
          <w:color w:val="000000"/>
          <w:sz w:val="22"/>
          <w:shd w:val="clear" w:color="auto" w:fill="FFFFFF"/>
        </w:rPr>
      </w:pPr>
      <w:r w:rsidRPr="001A3EF1">
        <w:rPr>
          <w:rFonts w:ascii="Arial" w:hAnsi="Arial" w:cs="Arial"/>
          <w:color w:val="000000"/>
          <w:sz w:val="22"/>
          <w:shd w:val="clear" w:color="auto" w:fill="FFFFFF"/>
        </w:rPr>
        <w:t>L’examen médical a pour but :</w:t>
      </w:r>
    </w:p>
    <w:p w14:paraId="2ED4761D" w14:textId="248D48E4" w:rsidR="00E053ED" w:rsidRPr="001A3EF1" w:rsidRDefault="00E053ED" w:rsidP="0096067B">
      <w:pPr>
        <w:numPr>
          <w:ilvl w:val="0"/>
          <w:numId w:val="25"/>
        </w:numPr>
        <w:spacing w:before="120" w:after="120" w:line="360" w:lineRule="exact"/>
        <w:jc w:val="both"/>
        <w:rPr>
          <w:rFonts w:ascii="Arial" w:eastAsia="Calibri" w:hAnsi="Arial" w:cs="Arial"/>
          <w:sz w:val="22"/>
        </w:rPr>
      </w:pPr>
      <w:r w:rsidRPr="001A3EF1">
        <w:rPr>
          <w:rFonts w:ascii="Arial" w:eastAsia="Calibri" w:hAnsi="Arial" w:cs="Arial"/>
          <w:sz w:val="22"/>
        </w:rPr>
        <w:t>de s’assurer que le travailleur est médicalement apte au poste de travail auquel le chef d’établissement envisage de l’affecter ;</w:t>
      </w:r>
    </w:p>
    <w:p w14:paraId="39C680B3" w14:textId="77777777" w:rsidR="00E053ED" w:rsidRPr="001A3EF1" w:rsidRDefault="00E053ED" w:rsidP="0096067B">
      <w:pPr>
        <w:numPr>
          <w:ilvl w:val="0"/>
          <w:numId w:val="25"/>
        </w:numPr>
        <w:spacing w:before="120" w:after="120" w:line="360" w:lineRule="exact"/>
        <w:jc w:val="both"/>
        <w:rPr>
          <w:rFonts w:ascii="Arial" w:eastAsia="Calibri" w:hAnsi="Arial" w:cs="Arial"/>
          <w:sz w:val="22"/>
        </w:rPr>
      </w:pPr>
      <w:r w:rsidRPr="001A3EF1">
        <w:rPr>
          <w:rFonts w:ascii="Arial" w:eastAsia="Calibri" w:hAnsi="Arial" w:cs="Arial"/>
          <w:sz w:val="22"/>
        </w:rPr>
        <w:lastRenderedPageBreak/>
        <w:t>de rechercher si le salarié n’est pas atteint d’une affection dangereuse pour les autres travailleurs ;</w:t>
      </w:r>
    </w:p>
    <w:p w14:paraId="49C90BFC" w14:textId="40921C11" w:rsidR="00E053ED" w:rsidRPr="001A3EF1" w:rsidRDefault="00E053ED" w:rsidP="0096067B">
      <w:pPr>
        <w:numPr>
          <w:ilvl w:val="0"/>
          <w:numId w:val="25"/>
        </w:numPr>
        <w:spacing w:before="120" w:after="120" w:line="360" w:lineRule="exact"/>
        <w:jc w:val="both"/>
        <w:rPr>
          <w:rFonts w:ascii="Arial" w:eastAsia="Calibri" w:hAnsi="Arial" w:cs="Arial"/>
          <w:sz w:val="22"/>
        </w:rPr>
      </w:pPr>
      <w:r w:rsidRPr="001A3EF1">
        <w:rPr>
          <w:rFonts w:ascii="Arial" w:eastAsia="Calibri" w:hAnsi="Arial" w:cs="Arial"/>
          <w:sz w:val="22"/>
        </w:rPr>
        <w:t>de proposer éventuellement les adaptations du poste ou l’affectation à d’autres postes.</w:t>
      </w:r>
    </w:p>
    <w:p w14:paraId="439886AC" w14:textId="49C2A1A2" w:rsidR="00176576" w:rsidRPr="001A3EF1" w:rsidRDefault="00176576" w:rsidP="00F43A89">
      <w:pPr>
        <w:shd w:val="clear" w:color="auto" w:fill="FFFFFF"/>
        <w:spacing w:before="120" w:after="120" w:line="360" w:lineRule="exact"/>
        <w:ind w:left="120" w:right="120"/>
        <w:jc w:val="both"/>
        <w:rPr>
          <w:rFonts w:ascii="Arial" w:hAnsi="Arial" w:cs="Arial"/>
          <w:color w:val="000000"/>
          <w:sz w:val="22"/>
          <w:shd w:val="clear" w:color="auto" w:fill="FFFFFF"/>
        </w:rPr>
      </w:pPr>
      <w:r w:rsidRPr="001A3EF1">
        <w:rPr>
          <w:rFonts w:ascii="Arial" w:hAnsi="Arial" w:cs="Arial"/>
          <w:color w:val="000000"/>
          <w:sz w:val="22"/>
          <w:shd w:val="clear" w:color="auto" w:fill="FFFFFF"/>
        </w:rPr>
        <w:t xml:space="preserve">Les travailleurs du projet seront soumis à des visites médicales périodiques, comme aussi des visites médicales de reprise de travail (suite à un accident de travail ou à des absences de plus de 21 jours par raison de santé) et des visites spontanées en cas d’urgence. </w:t>
      </w:r>
    </w:p>
    <w:p w14:paraId="10F1D0F7" w14:textId="729B1024" w:rsidR="0045629C" w:rsidRPr="001A3EF1" w:rsidRDefault="0045629C" w:rsidP="0096067B">
      <w:pPr>
        <w:pStyle w:val="Paragraphedeliste"/>
        <w:numPr>
          <w:ilvl w:val="0"/>
          <w:numId w:val="26"/>
        </w:numPr>
        <w:spacing w:before="120" w:after="120" w:line="360" w:lineRule="exact"/>
        <w:jc w:val="both"/>
        <w:rPr>
          <w:rFonts w:ascii="Arial" w:hAnsi="Arial" w:cs="Arial"/>
          <w:b/>
          <w:szCs w:val="24"/>
        </w:rPr>
      </w:pPr>
      <w:r w:rsidRPr="001A3EF1">
        <w:rPr>
          <w:rFonts w:ascii="Arial" w:hAnsi="Arial" w:cs="Arial"/>
          <w:b/>
          <w:szCs w:val="24"/>
        </w:rPr>
        <w:t>Confirmer l'aptitude au travail des travailleurs, notamment par des tests de température et le refus d'entrée aux travailleurs malades</w:t>
      </w:r>
      <w:r w:rsidR="002A6CB0" w:rsidRPr="001A3EF1">
        <w:rPr>
          <w:rFonts w:ascii="Arial" w:hAnsi="Arial" w:cs="Arial"/>
          <w:b/>
          <w:szCs w:val="24"/>
        </w:rPr>
        <w:t xml:space="preserve"> de la Covid-19</w:t>
      </w:r>
    </w:p>
    <w:p w14:paraId="25AD9D03" w14:textId="14F911DF" w:rsidR="00E053ED" w:rsidRPr="001A3EF1" w:rsidRDefault="00E053ED" w:rsidP="00F43A89">
      <w:pPr>
        <w:shd w:val="clear" w:color="auto" w:fill="FFFFFF"/>
        <w:spacing w:before="120" w:after="120" w:line="360" w:lineRule="exact"/>
        <w:ind w:left="120" w:right="120"/>
        <w:jc w:val="both"/>
        <w:rPr>
          <w:rFonts w:ascii="Arial" w:hAnsi="Arial" w:cs="Arial"/>
          <w:color w:val="000000"/>
          <w:sz w:val="22"/>
          <w:shd w:val="clear" w:color="auto" w:fill="FFFFFF"/>
        </w:rPr>
      </w:pPr>
      <w:r w:rsidRPr="001A3EF1">
        <w:rPr>
          <w:rFonts w:ascii="Arial" w:hAnsi="Arial" w:cs="Arial"/>
          <w:color w:val="000000"/>
          <w:sz w:val="22"/>
          <w:shd w:val="clear" w:color="auto" w:fill="FFFFFF"/>
        </w:rPr>
        <w:t>Dans le contexte de la pandémie Covid</w:t>
      </w:r>
      <w:r w:rsidR="00C62F17" w:rsidRPr="001A3EF1">
        <w:rPr>
          <w:rFonts w:ascii="Arial" w:hAnsi="Arial" w:cs="Arial"/>
          <w:color w:val="000000"/>
          <w:sz w:val="22"/>
          <w:shd w:val="clear" w:color="auto" w:fill="FFFFFF"/>
        </w:rPr>
        <w:t>-</w:t>
      </w:r>
      <w:r w:rsidRPr="001A3EF1">
        <w:rPr>
          <w:rFonts w:ascii="Arial" w:hAnsi="Arial" w:cs="Arial"/>
          <w:color w:val="000000"/>
          <w:sz w:val="22"/>
          <w:shd w:val="clear" w:color="auto" w:fill="FFFFFF"/>
        </w:rPr>
        <w:t xml:space="preserve">19 et des bonnes pratiques pour la détection précoce des cas dans les espaces publics et les lieux de travail, des mesures seront intégrées au règlement intérieur des chantiers pour instaurer : </w:t>
      </w:r>
    </w:p>
    <w:p w14:paraId="7E8FA088" w14:textId="322F4F29" w:rsidR="00E053ED" w:rsidRPr="001A3EF1" w:rsidRDefault="00E053ED" w:rsidP="0096067B">
      <w:pPr>
        <w:numPr>
          <w:ilvl w:val="0"/>
          <w:numId w:val="25"/>
        </w:numPr>
        <w:spacing w:before="120" w:after="120" w:line="360" w:lineRule="exact"/>
        <w:jc w:val="both"/>
        <w:rPr>
          <w:rFonts w:ascii="Arial" w:eastAsia="Calibri" w:hAnsi="Arial" w:cs="Arial"/>
          <w:sz w:val="22"/>
        </w:rPr>
      </w:pPr>
      <w:r w:rsidRPr="001A3EF1">
        <w:rPr>
          <w:rFonts w:ascii="Arial" w:eastAsia="Calibri" w:hAnsi="Arial" w:cs="Arial"/>
          <w:sz w:val="22"/>
        </w:rPr>
        <w:t>La</w:t>
      </w:r>
      <w:r w:rsidR="00EA0D9B" w:rsidRPr="001A3EF1">
        <w:rPr>
          <w:rFonts w:ascii="Arial" w:eastAsia="Calibri" w:hAnsi="Arial" w:cs="Arial"/>
          <w:sz w:val="22"/>
        </w:rPr>
        <w:t xml:space="preserve"> clôture des chantiers de trava</w:t>
      </w:r>
      <w:r w:rsidRPr="001A3EF1">
        <w:rPr>
          <w:rFonts w:ascii="Arial" w:eastAsia="Calibri" w:hAnsi="Arial" w:cs="Arial"/>
          <w:sz w:val="22"/>
        </w:rPr>
        <w:t>ux</w:t>
      </w:r>
      <w:r w:rsidR="00C62F17" w:rsidRPr="001A3EF1">
        <w:rPr>
          <w:rFonts w:ascii="Arial" w:eastAsia="Calibri" w:hAnsi="Arial" w:cs="Arial"/>
          <w:sz w:val="22"/>
        </w:rPr>
        <w:t> ;</w:t>
      </w:r>
    </w:p>
    <w:p w14:paraId="50F57561" w14:textId="2DC30349" w:rsidR="00E053ED" w:rsidRPr="001A3EF1" w:rsidRDefault="00E053ED" w:rsidP="0096067B">
      <w:pPr>
        <w:numPr>
          <w:ilvl w:val="0"/>
          <w:numId w:val="25"/>
        </w:numPr>
        <w:spacing w:before="120" w:after="120" w:line="360" w:lineRule="exact"/>
        <w:jc w:val="both"/>
        <w:rPr>
          <w:rFonts w:ascii="Arial" w:eastAsia="Calibri" w:hAnsi="Arial" w:cs="Arial"/>
          <w:sz w:val="22"/>
        </w:rPr>
      </w:pPr>
      <w:r w:rsidRPr="001A3EF1">
        <w:rPr>
          <w:rFonts w:ascii="Arial" w:eastAsia="Calibri" w:hAnsi="Arial" w:cs="Arial"/>
          <w:sz w:val="22"/>
        </w:rPr>
        <w:t>La mise en place de postes de sécurité et de gardiennage aux portes d’accès pour le contrôle des flux dans le chantier </w:t>
      </w:r>
      <w:r w:rsidR="0099710D" w:rsidRPr="001A3EF1">
        <w:rPr>
          <w:rFonts w:ascii="Arial" w:eastAsia="Calibri" w:hAnsi="Arial" w:cs="Arial"/>
          <w:sz w:val="22"/>
        </w:rPr>
        <w:t>pour réduire au minimum les entrées/sorties sur le site ou le lieu de travail et de limiter les contacts entre les travailleurs et la communauté/le grand public</w:t>
      </w:r>
      <w:r w:rsidR="00B8400F" w:rsidRPr="001A3EF1">
        <w:rPr>
          <w:rFonts w:ascii="Arial" w:eastAsia="Calibri" w:hAnsi="Arial" w:cs="Arial"/>
          <w:sz w:val="22"/>
        </w:rPr>
        <w:t xml:space="preserve"> </w:t>
      </w:r>
      <w:r w:rsidRPr="001A3EF1">
        <w:rPr>
          <w:rFonts w:ascii="Arial" w:eastAsia="Calibri" w:hAnsi="Arial" w:cs="Arial"/>
          <w:sz w:val="22"/>
        </w:rPr>
        <w:t>;</w:t>
      </w:r>
    </w:p>
    <w:p w14:paraId="4046A5EF" w14:textId="31783F80" w:rsidR="00E053ED" w:rsidRPr="001A3EF1" w:rsidRDefault="00E053ED" w:rsidP="0096067B">
      <w:pPr>
        <w:numPr>
          <w:ilvl w:val="0"/>
          <w:numId w:val="25"/>
        </w:numPr>
        <w:spacing w:before="120" w:after="120" w:line="360" w:lineRule="exact"/>
        <w:jc w:val="both"/>
        <w:rPr>
          <w:rFonts w:ascii="Arial" w:eastAsia="Calibri" w:hAnsi="Arial" w:cs="Arial"/>
          <w:sz w:val="22"/>
        </w:rPr>
      </w:pPr>
      <w:r w:rsidRPr="001A3EF1">
        <w:rPr>
          <w:rFonts w:ascii="Arial" w:eastAsia="Calibri" w:hAnsi="Arial" w:cs="Arial"/>
          <w:sz w:val="22"/>
        </w:rPr>
        <w:t>Le contrôle des températures (gr</w:t>
      </w:r>
      <w:r w:rsidR="00B8400F" w:rsidRPr="001A3EF1">
        <w:rPr>
          <w:rFonts w:ascii="Arial" w:eastAsia="Calibri" w:hAnsi="Arial" w:cs="Arial"/>
          <w:sz w:val="22"/>
        </w:rPr>
        <w:t>à</w:t>
      </w:r>
      <w:r w:rsidRPr="001A3EF1">
        <w:rPr>
          <w:rFonts w:ascii="Arial" w:eastAsia="Calibri" w:hAnsi="Arial" w:cs="Arial"/>
          <w:sz w:val="22"/>
        </w:rPr>
        <w:t>ce au thermoflash) avant l’accès de toute personne (étrangère ou non) dans l’enceinte du chantier ;</w:t>
      </w:r>
    </w:p>
    <w:p w14:paraId="3949211B" w14:textId="77777777" w:rsidR="00E053ED" w:rsidRPr="001A3EF1" w:rsidRDefault="00E053ED" w:rsidP="0096067B">
      <w:pPr>
        <w:numPr>
          <w:ilvl w:val="0"/>
          <w:numId w:val="25"/>
        </w:numPr>
        <w:spacing w:before="120" w:after="120" w:line="360" w:lineRule="exact"/>
        <w:jc w:val="both"/>
        <w:rPr>
          <w:rFonts w:ascii="Arial" w:eastAsia="Calibri" w:hAnsi="Arial" w:cs="Arial"/>
          <w:sz w:val="22"/>
        </w:rPr>
      </w:pPr>
      <w:r w:rsidRPr="001A3EF1">
        <w:rPr>
          <w:rFonts w:ascii="Arial" w:eastAsia="Calibri" w:hAnsi="Arial" w:cs="Arial"/>
          <w:sz w:val="22"/>
        </w:rPr>
        <w:t>La mise en place d’un espace (guérite) pour l’isolement momentané de cas suspects, an attendant le dépistage par les services compétents ;</w:t>
      </w:r>
    </w:p>
    <w:p w14:paraId="21B02167" w14:textId="084F74A6" w:rsidR="0099710D" w:rsidRPr="001A3EF1" w:rsidRDefault="00E053ED" w:rsidP="0096067B">
      <w:pPr>
        <w:numPr>
          <w:ilvl w:val="0"/>
          <w:numId w:val="25"/>
        </w:numPr>
        <w:spacing w:before="120" w:after="120" w:line="360" w:lineRule="exact"/>
        <w:jc w:val="both"/>
        <w:rPr>
          <w:rFonts w:ascii="Arial" w:eastAsia="Calibri" w:hAnsi="Arial" w:cs="Arial"/>
          <w:sz w:val="22"/>
        </w:rPr>
      </w:pPr>
      <w:r w:rsidRPr="001A3EF1">
        <w:rPr>
          <w:rFonts w:ascii="Arial" w:eastAsia="Calibri" w:hAnsi="Arial" w:cs="Arial"/>
          <w:sz w:val="22"/>
        </w:rPr>
        <w:t xml:space="preserve">Le suivi et le contrôle </w:t>
      </w:r>
      <w:r w:rsidR="0099710D" w:rsidRPr="001A3EF1">
        <w:rPr>
          <w:rFonts w:ascii="Arial" w:eastAsia="Calibri" w:hAnsi="Arial" w:cs="Arial"/>
          <w:sz w:val="22"/>
        </w:rPr>
        <w:t>inopiné du respect des mesures par les superviseurs et responsable HSS de l’entreprise.</w:t>
      </w:r>
    </w:p>
    <w:p w14:paraId="652A265A" w14:textId="69A99E5F" w:rsidR="0045629C" w:rsidRPr="001A3EF1" w:rsidRDefault="0045629C" w:rsidP="0096067B">
      <w:pPr>
        <w:pStyle w:val="Paragraphedeliste"/>
        <w:numPr>
          <w:ilvl w:val="0"/>
          <w:numId w:val="26"/>
        </w:numPr>
        <w:spacing w:before="120" w:after="120" w:line="360" w:lineRule="exact"/>
        <w:jc w:val="both"/>
        <w:rPr>
          <w:rFonts w:ascii="Arial" w:hAnsi="Arial" w:cs="Arial"/>
          <w:b/>
          <w:szCs w:val="24"/>
        </w:rPr>
      </w:pPr>
      <w:r w:rsidRPr="001A3EF1">
        <w:rPr>
          <w:rFonts w:ascii="Arial" w:hAnsi="Arial" w:cs="Arial"/>
          <w:b/>
          <w:szCs w:val="24"/>
        </w:rPr>
        <w:t xml:space="preserve">Formation des travailleurs à l'hygiène et aux autres mesures préventives, et mise en œuvre d'une stratégie de communication pour des mises à jour régulières sur les questions liées </w:t>
      </w:r>
      <w:r w:rsidR="002A6CB0" w:rsidRPr="001A3EF1">
        <w:rPr>
          <w:rFonts w:ascii="Arial" w:hAnsi="Arial" w:cs="Arial"/>
          <w:b/>
          <w:szCs w:val="24"/>
        </w:rPr>
        <w:t>aux risques SST</w:t>
      </w:r>
      <w:r w:rsidRPr="001A3EF1">
        <w:rPr>
          <w:rFonts w:ascii="Arial" w:hAnsi="Arial" w:cs="Arial"/>
          <w:b/>
          <w:szCs w:val="24"/>
        </w:rPr>
        <w:t xml:space="preserve"> et le statut des travailleurs concernés</w:t>
      </w:r>
    </w:p>
    <w:p w14:paraId="05486231" w14:textId="77777777" w:rsidR="00EA0D9B" w:rsidRPr="001A3EF1" w:rsidRDefault="0099710D" w:rsidP="00F43A89">
      <w:pPr>
        <w:spacing w:before="120" w:after="120" w:line="360" w:lineRule="exact"/>
        <w:jc w:val="both"/>
        <w:rPr>
          <w:rFonts w:ascii="Arial" w:hAnsi="Arial" w:cs="Arial"/>
          <w:sz w:val="22"/>
        </w:rPr>
      </w:pPr>
      <w:r w:rsidRPr="001A3EF1">
        <w:rPr>
          <w:rFonts w:ascii="Arial" w:hAnsi="Arial" w:cs="Arial"/>
          <w:sz w:val="22"/>
        </w:rPr>
        <w:t>La confection et la mise en œuvre d’un Plan Hygiène, Santé et Sécurité (PHSS) dans les chantiers participent de la volonté des entreprises à « former dans l’action » (</w:t>
      </w:r>
      <w:r w:rsidRPr="001A3EF1">
        <w:rPr>
          <w:rFonts w:ascii="Arial" w:hAnsi="Arial" w:cs="Arial"/>
          <w:b/>
          <w:i/>
          <w:sz w:val="22"/>
        </w:rPr>
        <w:t>learning by doing</w:t>
      </w:r>
      <w:r w:rsidRPr="001A3EF1">
        <w:rPr>
          <w:rFonts w:ascii="Arial" w:hAnsi="Arial" w:cs="Arial"/>
          <w:sz w:val="22"/>
        </w:rPr>
        <w:t xml:space="preserve">). </w:t>
      </w:r>
    </w:p>
    <w:p w14:paraId="6282DD26" w14:textId="472C723C" w:rsidR="00D14F82" w:rsidRPr="001A3EF1" w:rsidRDefault="0099710D" w:rsidP="00F43A89">
      <w:pPr>
        <w:spacing w:before="120" w:after="120" w:line="360" w:lineRule="exact"/>
        <w:jc w:val="both"/>
        <w:rPr>
          <w:rFonts w:ascii="Arial" w:hAnsi="Arial" w:cs="Arial"/>
          <w:sz w:val="22"/>
        </w:rPr>
      </w:pPr>
      <w:r w:rsidRPr="001A3EF1">
        <w:rPr>
          <w:rFonts w:ascii="Arial" w:hAnsi="Arial" w:cs="Arial"/>
          <w:sz w:val="22"/>
        </w:rPr>
        <w:t>Un plan de communication et de sensibilisation sur l</w:t>
      </w:r>
      <w:r w:rsidR="002A6CB0" w:rsidRPr="001A3EF1">
        <w:rPr>
          <w:rFonts w:ascii="Arial" w:hAnsi="Arial" w:cs="Arial"/>
          <w:sz w:val="22"/>
        </w:rPr>
        <w:t xml:space="preserve">es risques SST </w:t>
      </w:r>
      <w:r w:rsidRPr="001A3EF1">
        <w:rPr>
          <w:rFonts w:ascii="Arial" w:hAnsi="Arial" w:cs="Arial"/>
          <w:sz w:val="22"/>
        </w:rPr>
        <w:t>sera assorti à ce plan et visera :</w:t>
      </w:r>
    </w:p>
    <w:p w14:paraId="6F79EDDE" w14:textId="6D28F0A8" w:rsidR="0099710D" w:rsidRPr="001A3EF1" w:rsidRDefault="00EA0D9B" w:rsidP="0096067B">
      <w:pPr>
        <w:numPr>
          <w:ilvl w:val="0"/>
          <w:numId w:val="25"/>
        </w:numPr>
        <w:spacing w:before="120" w:line="360" w:lineRule="exact"/>
        <w:ind w:left="714" w:hanging="357"/>
        <w:jc w:val="both"/>
        <w:rPr>
          <w:rFonts w:ascii="Arial" w:eastAsia="Calibri" w:hAnsi="Arial" w:cs="Arial"/>
          <w:sz w:val="22"/>
        </w:rPr>
      </w:pPr>
      <w:r w:rsidRPr="001A3EF1">
        <w:rPr>
          <w:rFonts w:ascii="Arial" w:eastAsia="Calibri" w:hAnsi="Arial" w:cs="Arial"/>
          <w:sz w:val="22"/>
        </w:rPr>
        <w:t>les employés</w:t>
      </w:r>
      <w:r w:rsidR="00B8400F" w:rsidRPr="001A3EF1">
        <w:rPr>
          <w:rFonts w:ascii="Arial" w:eastAsia="Calibri" w:hAnsi="Arial" w:cs="Arial"/>
          <w:sz w:val="22"/>
        </w:rPr>
        <w:t> ;</w:t>
      </w:r>
    </w:p>
    <w:p w14:paraId="27E70991" w14:textId="56A55118" w:rsidR="0099710D" w:rsidRPr="001A3EF1" w:rsidRDefault="00EA0D9B" w:rsidP="0096067B">
      <w:pPr>
        <w:numPr>
          <w:ilvl w:val="0"/>
          <w:numId w:val="25"/>
        </w:numPr>
        <w:spacing w:before="120" w:line="360" w:lineRule="exact"/>
        <w:jc w:val="both"/>
        <w:rPr>
          <w:rFonts w:ascii="Arial" w:eastAsia="Calibri" w:hAnsi="Arial" w:cs="Arial"/>
          <w:sz w:val="22"/>
        </w:rPr>
      </w:pPr>
      <w:r w:rsidRPr="001A3EF1">
        <w:rPr>
          <w:rFonts w:ascii="Arial" w:eastAsia="Calibri" w:hAnsi="Arial" w:cs="Arial"/>
          <w:sz w:val="22"/>
        </w:rPr>
        <w:t>les communautés</w:t>
      </w:r>
      <w:r w:rsidR="00B8400F" w:rsidRPr="001A3EF1">
        <w:rPr>
          <w:rFonts w:ascii="Arial" w:eastAsia="Calibri" w:hAnsi="Arial" w:cs="Arial"/>
          <w:sz w:val="22"/>
        </w:rPr>
        <w:t> ;</w:t>
      </w:r>
    </w:p>
    <w:p w14:paraId="45D2AD76" w14:textId="1F24ED7F" w:rsidR="0099710D" w:rsidRPr="001A3EF1" w:rsidRDefault="00EA0D9B" w:rsidP="0096067B">
      <w:pPr>
        <w:numPr>
          <w:ilvl w:val="0"/>
          <w:numId w:val="25"/>
        </w:numPr>
        <w:spacing w:before="120" w:line="360" w:lineRule="exact"/>
        <w:jc w:val="both"/>
        <w:rPr>
          <w:rFonts w:ascii="Arial" w:eastAsia="Calibri" w:hAnsi="Arial" w:cs="Arial"/>
          <w:sz w:val="22"/>
        </w:rPr>
      </w:pPr>
      <w:r w:rsidRPr="001A3EF1">
        <w:rPr>
          <w:rFonts w:ascii="Arial" w:eastAsia="Calibri" w:hAnsi="Arial" w:cs="Arial"/>
          <w:sz w:val="22"/>
        </w:rPr>
        <w:lastRenderedPageBreak/>
        <w:t>les tenanciers de petits commerces autour des chantiers</w:t>
      </w:r>
      <w:r w:rsidR="00B8400F" w:rsidRPr="001A3EF1">
        <w:rPr>
          <w:rFonts w:ascii="Arial" w:eastAsia="Calibri" w:hAnsi="Arial" w:cs="Arial"/>
          <w:sz w:val="22"/>
        </w:rPr>
        <w:t> ;</w:t>
      </w:r>
    </w:p>
    <w:p w14:paraId="62721397" w14:textId="66B7EA90" w:rsidR="0099710D" w:rsidRPr="001A3EF1" w:rsidRDefault="00EA0D9B" w:rsidP="0096067B">
      <w:pPr>
        <w:numPr>
          <w:ilvl w:val="0"/>
          <w:numId w:val="25"/>
        </w:numPr>
        <w:spacing w:before="120" w:line="360" w:lineRule="exact"/>
        <w:jc w:val="both"/>
        <w:rPr>
          <w:rFonts w:ascii="Arial" w:eastAsia="Calibri" w:hAnsi="Arial" w:cs="Arial"/>
          <w:sz w:val="22"/>
        </w:rPr>
      </w:pPr>
      <w:r w:rsidRPr="001A3EF1">
        <w:rPr>
          <w:rFonts w:ascii="Arial" w:eastAsia="Calibri" w:hAnsi="Arial" w:cs="Arial"/>
          <w:sz w:val="22"/>
        </w:rPr>
        <w:t>les personnels des entreprises sous traitantes</w:t>
      </w:r>
      <w:r w:rsidR="00B8400F" w:rsidRPr="001A3EF1">
        <w:rPr>
          <w:rFonts w:ascii="Arial" w:eastAsia="Calibri" w:hAnsi="Arial" w:cs="Arial"/>
          <w:sz w:val="22"/>
        </w:rPr>
        <w:t> ;</w:t>
      </w:r>
    </w:p>
    <w:p w14:paraId="4C4AA779" w14:textId="5F94A948" w:rsidR="0099710D" w:rsidRPr="001A3EF1" w:rsidRDefault="00EA0D9B" w:rsidP="0096067B">
      <w:pPr>
        <w:numPr>
          <w:ilvl w:val="0"/>
          <w:numId w:val="25"/>
        </w:numPr>
        <w:spacing w:before="120" w:line="360" w:lineRule="exact"/>
        <w:jc w:val="both"/>
        <w:rPr>
          <w:rFonts w:ascii="Arial" w:eastAsia="Calibri" w:hAnsi="Arial" w:cs="Arial"/>
          <w:sz w:val="22"/>
        </w:rPr>
      </w:pPr>
      <w:r w:rsidRPr="001A3EF1">
        <w:rPr>
          <w:rFonts w:ascii="Arial" w:eastAsia="Calibri" w:hAnsi="Arial" w:cs="Arial"/>
          <w:sz w:val="22"/>
        </w:rPr>
        <w:t>etc</w:t>
      </w:r>
      <w:r w:rsidR="0099710D" w:rsidRPr="001A3EF1">
        <w:rPr>
          <w:rFonts w:ascii="Arial" w:eastAsia="Calibri" w:hAnsi="Arial" w:cs="Arial"/>
          <w:sz w:val="22"/>
        </w:rPr>
        <w:t>.</w:t>
      </w:r>
      <w:r w:rsidR="00B8400F" w:rsidRPr="001A3EF1">
        <w:rPr>
          <w:rFonts w:ascii="Arial" w:eastAsia="Calibri" w:hAnsi="Arial" w:cs="Arial"/>
          <w:sz w:val="22"/>
        </w:rPr>
        <w:t>.</w:t>
      </w:r>
    </w:p>
    <w:p w14:paraId="5C7A3349" w14:textId="38AE96D1" w:rsidR="0099710D" w:rsidRPr="001A3EF1" w:rsidRDefault="0099710D" w:rsidP="00944E48">
      <w:pPr>
        <w:spacing w:before="120" w:line="360" w:lineRule="exact"/>
        <w:jc w:val="both"/>
        <w:rPr>
          <w:rFonts w:ascii="Arial" w:hAnsi="Arial" w:cs="Arial"/>
          <w:sz w:val="22"/>
        </w:rPr>
      </w:pPr>
      <w:r w:rsidRPr="001A3EF1">
        <w:rPr>
          <w:rFonts w:ascii="Arial" w:hAnsi="Arial" w:cs="Arial"/>
          <w:sz w:val="22"/>
        </w:rPr>
        <w:t>Les messages de ce plan de communication et de sensibilisation porteront princip</w:t>
      </w:r>
      <w:r w:rsidR="00B8400F" w:rsidRPr="001A3EF1">
        <w:rPr>
          <w:rFonts w:ascii="Arial" w:hAnsi="Arial" w:cs="Arial"/>
          <w:sz w:val="22"/>
        </w:rPr>
        <w:t>a</w:t>
      </w:r>
      <w:r w:rsidRPr="001A3EF1">
        <w:rPr>
          <w:rFonts w:ascii="Arial" w:hAnsi="Arial" w:cs="Arial"/>
          <w:sz w:val="22"/>
        </w:rPr>
        <w:t>lement </w:t>
      </w:r>
      <w:r w:rsidR="00B6172E" w:rsidRPr="001A3EF1">
        <w:rPr>
          <w:rFonts w:ascii="Arial" w:hAnsi="Arial" w:cs="Arial"/>
          <w:sz w:val="22"/>
        </w:rPr>
        <w:t>sur</w:t>
      </w:r>
      <w:r w:rsidRPr="001A3EF1">
        <w:rPr>
          <w:rFonts w:ascii="Arial" w:hAnsi="Arial" w:cs="Arial"/>
          <w:sz w:val="22"/>
        </w:rPr>
        <w:t>:</w:t>
      </w:r>
    </w:p>
    <w:p w14:paraId="47DF795F" w14:textId="1CDC971C" w:rsidR="00B6172E" w:rsidRPr="001A3EF1" w:rsidRDefault="00EA0D9B" w:rsidP="0096067B">
      <w:pPr>
        <w:numPr>
          <w:ilvl w:val="0"/>
          <w:numId w:val="25"/>
        </w:numPr>
        <w:spacing w:before="120" w:line="360" w:lineRule="exact"/>
        <w:jc w:val="both"/>
        <w:rPr>
          <w:rFonts w:ascii="Arial" w:eastAsia="Calibri" w:hAnsi="Arial" w:cs="Arial"/>
          <w:sz w:val="22"/>
        </w:rPr>
      </w:pPr>
      <w:r w:rsidRPr="001A3EF1">
        <w:rPr>
          <w:rFonts w:ascii="Arial" w:eastAsia="Calibri" w:hAnsi="Arial" w:cs="Arial"/>
          <w:sz w:val="22"/>
        </w:rPr>
        <w:t>les agents infectieux</w:t>
      </w:r>
      <w:r w:rsidR="00B8400F" w:rsidRPr="001A3EF1">
        <w:rPr>
          <w:rFonts w:ascii="Arial" w:eastAsia="Calibri" w:hAnsi="Arial" w:cs="Arial"/>
          <w:sz w:val="22"/>
        </w:rPr>
        <w:t> ;</w:t>
      </w:r>
    </w:p>
    <w:p w14:paraId="633FFF10" w14:textId="559DD613" w:rsidR="00B6172E" w:rsidRPr="001A3EF1" w:rsidRDefault="00EA0D9B" w:rsidP="0096067B">
      <w:pPr>
        <w:numPr>
          <w:ilvl w:val="0"/>
          <w:numId w:val="25"/>
        </w:numPr>
        <w:spacing w:before="120" w:line="360" w:lineRule="exact"/>
        <w:jc w:val="both"/>
        <w:rPr>
          <w:rFonts w:ascii="Arial" w:eastAsia="Calibri" w:hAnsi="Arial" w:cs="Arial"/>
          <w:sz w:val="22"/>
        </w:rPr>
      </w:pPr>
      <w:r w:rsidRPr="001A3EF1">
        <w:rPr>
          <w:rFonts w:ascii="Arial" w:eastAsia="Calibri" w:hAnsi="Arial" w:cs="Arial"/>
          <w:sz w:val="22"/>
        </w:rPr>
        <w:t>les modes de transmission</w:t>
      </w:r>
      <w:r w:rsidR="00B8400F" w:rsidRPr="001A3EF1">
        <w:rPr>
          <w:rFonts w:ascii="Arial" w:eastAsia="Calibri" w:hAnsi="Arial" w:cs="Arial"/>
          <w:sz w:val="22"/>
        </w:rPr>
        <w:t> ;</w:t>
      </w:r>
    </w:p>
    <w:p w14:paraId="2928E294" w14:textId="01D79BBD" w:rsidR="00B6172E" w:rsidRPr="001A3EF1" w:rsidRDefault="00EA0D9B" w:rsidP="0096067B">
      <w:pPr>
        <w:numPr>
          <w:ilvl w:val="0"/>
          <w:numId w:val="25"/>
        </w:numPr>
        <w:spacing w:before="120" w:line="360" w:lineRule="exact"/>
        <w:jc w:val="both"/>
        <w:rPr>
          <w:rFonts w:ascii="Arial" w:eastAsia="Calibri" w:hAnsi="Arial" w:cs="Arial"/>
          <w:sz w:val="22"/>
        </w:rPr>
      </w:pPr>
      <w:r w:rsidRPr="001A3EF1">
        <w:rPr>
          <w:rFonts w:ascii="Arial" w:eastAsia="Calibri" w:hAnsi="Arial" w:cs="Arial"/>
          <w:sz w:val="22"/>
        </w:rPr>
        <w:t xml:space="preserve">les symptômes ; </w:t>
      </w:r>
    </w:p>
    <w:p w14:paraId="20891279" w14:textId="35149E99" w:rsidR="00B6172E" w:rsidRPr="001A3EF1" w:rsidRDefault="00EA0D9B" w:rsidP="0096067B">
      <w:pPr>
        <w:numPr>
          <w:ilvl w:val="0"/>
          <w:numId w:val="25"/>
        </w:numPr>
        <w:spacing w:before="120" w:line="360" w:lineRule="exact"/>
        <w:jc w:val="both"/>
        <w:rPr>
          <w:rFonts w:ascii="Arial" w:eastAsia="Calibri" w:hAnsi="Arial" w:cs="Arial"/>
          <w:sz w:val="22"/>
        </w:rPr>
      </w:pPr>
      <w:r w:rsidRPr="001A3EF1">
        <w:rPr>
          <w:rFonts w:ascii="Arial" w:eastAsia="Calibri" w:hAnsi="Arial" w:cs="Arial"/>
          <w:sz w:val="22"/>
        </w:rPr>
        <w:t xml:space="preserve">les gestes </w:t>
      </w:r>
      <w:r w:rsidR="00B6172E" w:rsidRPr="001A3EF1">
        <w:rPr>
          <w:rFonts w:ascii="Arial" w:eastAsia="Calibri" w:hAnsi="Arial" w:cs="Arial"/>
          <w:sz w:val="22"/>
        </w:rPr>
        <w:t>barrières</w:t>
      </w:r>
      <w:r w:rsidR="002A6CB0" w:rsidRPr="001A3EF1">
        <w:rPr>
          <w:rFonts w:ascii="Arial" w:eastAsia="Calibri" w:hAnsi="Arial" w:cs="Arial"/>
          <w:sz w:val="22"/>
        </w:rPr>
        <w:t xml:space="preserve"> </w:t>
      </w:r>
      <w:r w:rsidR="00B6172E" w:rsidRPr="001A3EF1">
        <w:rPr>
          <w:rFonts w:ascii="Arial" w:eastAsia="Calibri" w:hAnsi="Arial" w:cs="Arial"/>
          <w:sz w:val="22"/>
        </w:rPr>
        <w:t>;</w:t>
      </w:r>
    </w:p>
    <w:p w14:paraId="4596631B" w14:textId="22EE256D" w:rsidR="00B6172E" w:rsidRPr="001A3EF1" w:rsidRDefault="00EA0D9B" w:rsidP="0096067B">
      <w:pPr>
        <w:numPr>
          <w:ilvl w:val="0"/>
          <w:numId w:val="25"/>
        </w:numPr>
        <w:spacing w:before="120" w:line="360" w:lineRule="exact"/>
        <w:jc w:val="both"/>
        <w:rPr>
          <w:rFonts w:ascii="Arial" w:eastAsia="Calibri" w:hAnsi="Arial" w:cs="Arial"/>
          <w:sz w:val="22"/>
        </w:rPr>
      </w:pPr>
      <w:r w:rsidRPr="001A3EF1">
        <w:rPr>
          <w:rFonts w:ascii="Arial" w:eastAsia="Calibri" w:hAnsi="Arial" w:cs="Arial"/>
          <w:sz w:val="22"/>
        </w:rPr>
        <w:t>les pratiques d’hygiène individuelle et collective ainsi que le lavage des mains au savons après les toilettes, périodiquement, après contact avec tierces personnes, manipulation des outils de travail, etc</w:t>
      </w:r>
      <w:r w:rsidR="00CB522B" w:rsidRPr="001A3EF1">
        <w:rPr>
          <w:rFonts w:ascii="Arial" w:eastAsia="Calibri" w:hAnsi="Arial" w:cs="Arial"/>
          <w:sz w:val="22"/>
        </w:rPr>
        <w:t>. ;</w:t>
      </w:r>
    </w:p>
    <w:p w14:paraId="3564D0A9" w14:textId="232A8CFE" w:rsidR="00B6172E" w:rsidRPr="001A3EF1" w:rsidRDefault="00EA0D9B" w:rsidP="0096067B">
      <w:pPr>
        <w:numPr>
          <w:ilvl w:val="0"/>
          <w:numId w:val="25"/>
        </w:numPr>
        <w:spacing w:before="120" w:line="360" w:lineRule="exact"/>
        <w:jc w:val="both"/>
        <w:rPr>
          <w:rFonts w:ascii="Arial" w:eastAsia="Calibri" w:hAnsi="Arial" w:cs="Arial"/>
          <w:sz w:val="22"/>
        </w:rPr>
      </w:pPr>
      <w:r w:rsidRPr="001A3EF1">
        <w:rPr>
          <w:rFonts w:ascii="Arial" w:eastAsia="Calibri" w:hAnsi="Arial" w:cs="Arial"/>
          <w:sz w:val="22"/>
        </w:rPr>
        <w:t xml:space="preserve">la distribution et l’utilisation </w:t>
      </w:r>
      <w:r w:rsidR="002A6CB0" w:rsidRPr="001A3EF1">
        <w:rPr>
          <w:rFonts w:ascii="Arial" w:eastAsia="Calibri" w:hAnsi="Arial" w:cs="Arial"/>
          <w:sz w:val="22"/>
        </w:rPr>
        <w:t>de l’EPI</w:t>
      </w:r>
      <w:r w:rsidR="00CB522B" w:rsidRPr="001A3EF1">
        <w:rPr>
          <w:rFonts w:ascii="Arial" w:eastAsia="Calibri" w:hAnsi="Arial" w:cs="Arial"/>
          <w:sz w:val="22"/>
        </w:rPr>
        <w:t> ;</w:t>
      </w:r>
    </w:p>
    <w:p w14:paraId="2AC42AB5" w14:textId="5E11FBC1" w:rsidR="00B6172E" w:rsidRPr="001A3EF1" w:rsidRDefault="00EA0D9B" w:rsidP="0096067B">
      <w:pPr>
        <w:numPr>
          <w:ilvl w:val="0"/>
          <w:numId w:val="25"/>
        </w:numPr>
        <w:spacing w:before="120" w:line="360" w:lineRule="exact"/>
        <w:jc w:val="both"/>
        <w:rPr>
          <w:rFonts w:ascii="Arial" w:eastAsia="Calibri" w:hAnsi="Arial" w:cs="Arial"/>
          <w:sz w:val="22"/>
        </w:rPr>
      </w:pPr>
      <w:r w:rsidRPr="001A3EF1">
        <w:rPr>
          <w:rFonts w:ascii="Arial" w:eastAsia="Calibri" w:hAnsi="Arial" w:cs="Arial"/>
          <w:sz w:val="22"/>
        </w:rPr>
        <w:t xml:space="preserve">l’évaluation des connaissances, attitudes et pratiques des mesures </w:t>
      </w:r>
      <w:r w:rsidR="002A6CB0" w:rsidRPr="001A3EF1">
        <w:rPr>
          <w:rFonts w:ascii="Arial" w:eastAsia="Calibri" w:hAnsi="Arial" w:cs="Arial"/>
          <w:sz w:val="22"/>
        </w:rPr>
        <w:t xml:space="preserve">de précaution et de prévention </w:t>
      </w:r>
      <w:r w:rsidRPr="001A3EF1">
        <w:rPr>
          <w:rFonts w:ascii="Arial" w:eastAsia="Calibri" w:hAnsi="Arial" w:cs="Arial"/>
          <w:sz w:val="22"/>
        </w:rPr>
        <w:t xml:space="preserve">face </w:t>
      </w:r>
      <w:r w:rsidR="002A6CB0" w:rsidRPr="001A3EF1">
        <w:rPr>
          <w:rFonts w:ascii="Arial" w:eastAsia="Calibri" w:hAnsi="Arial" w:cs="Arial"/>
          <w:sz w:val="22"/>
        </w:rPr>
        <w:t>aux risques SST</w:t>
      </w:r>
      <w:r w:rsidR="00CB522B" w:rsidRPr="001A3EF1">
        <w:rPr>
          <w:rFonts w:ascii="Arial" w:eastAsia="Calibri" w:hAnsi="Arial" w:cs="Arial"/>
          <w:sz w:val="22"/>
        </w:rPr>
        <w:t> ;</w:t>
      </w:r>
    </w:p>
    <w:p w14:paraId="1FAF810E" w14:textId="7D54239A" w:rsidR="00B6172E" w:rsidRPr="001A3EF1" w:rsidRDefault="00EA0D9B" w:rsidP="0096067B">
      <w:pPr>
        <w:numPr>
          <w:ilvl w:val="0"/>
          <w:numId w:val="25"/>
        </w:numPr>
        <w:spacing w:before="120" w:line="360" w:lineRule="exact"/>
        <w:jc w:val="both"/>
        <w:rPr>
          <w:rFonts w:ascii="Arial" w:hAnsi="Arial" w:cs="Arial"/>
        </w:rPr>
      </w:pPr>
      <w:r w:rsidRPr="001A3EF1">
        <w:rPr>
          <w:rFonts w:ascii="Arial" w:eastAsia="Calibri" w:hAnsi="Arial" w:cs="Arial"/>
          <w:sz w:val="22"/>
        </w:rPr>
        <w:t>la pro</w:t>
      </w:r>
      <w:r w:rsidR="00CB522B" w:rsidRPr="001A3EF1">
        <w:rPr>
          <w:rFonts w:ascii="Arial" w:eastAsia="Calibri" w:hAnsi="Arial" w:cs="Arial"/>
          <w:sz w:val="22"/>
        </w:rPr>
        <w:t>c</w:t>
      </w:r>
      <w:r w:rsidRPr="001A3EF1">
        <w:rPr>
          <w:rFonts w:ascii="Arial" w:eastAsia="Calibri" w:hAnsi="Arial" w:cs="Arial"/>
          <w:sz w:val="22"/>
        </w:rPr>
        <w:t xml:space="preserve">écdure pour déclencher </w:t>
      </w:r>
      <w:r w:rsidR="00B6172E" w:rsidRPr="001A3EF1">
        <w:rPr>
          <w:rFonts w:ascii="Arial" w:eastAsia="Calibri" w:hAnsi="Arial" w:cs="Arial"/>
          <w:sz w:val="22"/>
        </w:rPr>
        <w:t xml:space="preserve">l’alerte </w:t>
      </w:r>
      <w:r w:rsidR="002A6CB0" w:rsidRPr="001A3EF1">
        <w:rPr>
          <w:rFonts w:ascii="Arial" w:eastAsia="Calibri" w:hAnsi="Arial" w:cs="Arial"/>
          <w:sz w:val="22"/>
        </w:rPr>
        <w:t>en cas d’inc</w:t>
      </w:r>
      <w:r w:rsidR="00CB522B" w:rsidRPr="001A3EF1">
        <w:rPr>
          <w:rFonts w:ascii="Arial" w:eastAsia="Calibri" w:hAnsi="Arial" w:cs="Arial"/>
          <w:sz w:val="22"/>
        </w:rPr>
        <w:t>i</w:t>
      </w:r>
      <w:r w:rsidR="002A6CB0" w:rsidRPr="001A3EF1">
        <w:rPr>
          <w:rFonts w:ascii="Arial" w:eastAsia="Calibri" w:hAnsi="Arial" w:cs="Arial"/>
          <w:sz w:val="22"/>
        </w:rPr>
        <w:t xml:space="preserve">dents et d’accidents </w:t>
      </w:r>
      <w:r w:rsidR="00B6172E" w:rsidRPr="001A3EF1">
        <w:rPr>
          <w:rFonts w:ascii="Arial" w:eastAsia="Calibri" w:hAnsi="Arial" w:cs="Arial"/>
          <w:sz w:val="22"/>
        </w:rPr>
        <w:t xml:space="preserve">dans les lieux de travail. </w:t>
      </w:r>
      <w:r w:rsidR="00B6172E" w:rsidRPr="001A3EF1">
        <w:rPr>
          <w:rFonts w:ascii="Arial" w:hAnsi="Arial" w:cs="Arial"/>
        </w:rPr>
        <w:t xml:space="preserve"> </w:t>
      </w:r>
    </w:p>
    <w:p w14:paraId="1D0E2908" w14:textId="7E2A22D8" w:rsidR="0045629C" w:rsidRPr="001A3EF1" w:rsidRDefault="0045629C" w:rsidP="0096067B">
      <w:pPr>
        <w:pStyle w:val="Paragraphedeliste"/>
        <w:numPr>
          <w:ilvl w:val="0"/>
          <w:numId w:val="26"/>
        </w:numPr>
        <w:spacing w:before="120" w:after="120" w:line="360" w:lineRule="exact"/>
        <w:jc w:val="both"/>
        <w:rPr>
          <w:rFonts w:ascii="Arial" w:hAnsi="Arial" w:cs="Arial"/>
          <w:b/>
          <w:szCs w:val="24"/>
        </w:rPr>
      </w:pPr>
      <w:r w:rsidRPr="001A3EF1">
        <w:rPr>
          <w:rFonts w:ascii="Arial" w:hAnsi="Arial" w:cs="Arial"/>
          <w:b/>
          <w:szCs w:val="24"/>
        </w:rPr>
        <w:t>Traitement des travailleurs qui s'isolent ou devraient s'isoler et/ou qui présentent des symptômes</w:t>
      </w:r>
    </w:p>
    <w:p w14:paraId="4E279F9E" w14:textId="1FE6B712" w:rsidR="002A6CB0" w:rsidRPr="001A3EF1" w:rsidRDefault="00B6172E" w:rsidP="00F43A89">
      <w:pPr>
        <w:spacing w:before="120" w:after="120" w:line="360" w:lineRule="exact"/>
        <w:jc w:val="both"/>
        <w:rPr>
          <w:rFonts w:ascii="Arial" w:hAnsi="Arial" w:cs="Arial"/>
          <w:sz w:val="22"/>
        </w:rPr>
      </w:pPr>
      <w:r w:rsidRPr="001A3EF1">
        <w:rPr>
          <w:rFonts w:ascii="Arial" w:hAnsi="Arial" w:cs="Arial"/>
          <w:sz w:val="22"/>
        </w:rPr>
        <w:t>Le traitement des travailleurs ayant dans des zones infectés, suspectés (après test température supérieure à 38°C) ou malades confirmé</w:t>
      </w:r>
      <w:r w:rsidR="00CB522B" w:rsidRPr="001A3EF1">
        <w:rPr>
          <w:rFonts w:ascii="Arial" w:hAnsi="Arial" w:cs="Arial"/>
          <w:sz w:val="22"/>
        </w:rPr>
        <w:t>s</w:t>
      </w:r>
      <w:r w:rsidRPr="001A3EF1">
        <w:rPr>
          <w:rFonts w:ascii="Arial" w:hAnsi="Arial" w:cs="Arial"/>
          <w:sz w:val="22"/>
        </w:rPr>
        <w:t xml:space="preserve"> après manifestations de symptômes classiques, suivra le protocole national de prise en charge.</w:t>
      </w:r>
    </w:p>
    <w:p w14:paraId="7FEDF2E3" w14:textId="0A6A6A66" w:rsidR="0045629C" w:rsidRPr="001A3EF1" w:rsidRDefault="0045629C" w:rsidP="0096067B">
      <w:pPr>
        <w:pStyle w:val="Paragraphedeliste"/>
        <w:numPr>
          <w:ilvl w:val="0"/>
          <w:numId w:val="26"/>
        </w:numPr>
        <w:spacing w:before="120" w:after="120" w:line="360" w:lineRule="exact"/>
        <w:jc w:val="both"/>
        <w:rPr>
          <w:rFonts w:ascii="Arial" w:hAnsi="Arial" w:cs="Arial"/>
          <w:b/>
          <w:szCs w:val="24"/>
        </w:rPr>
      </w:pPr>
      <w:r w:rsidRPr="001A3EF1">
        <w:rPr>
          <w:rFonts w:ascii="Arial" w:hAnsi="Arial" w:cs="Arial"/>
          <w:b/>
          <w:szCs w:val="24"/>
        </w:rPr>
        <w:t>Établir une procédure à suivre si un travailleur tombe malade (en suivant les directives de l'OMS)</w:t>
      </w:r>
    </w:p>
    <w:p w14:paraId="1B4B640E" w14:textId="79D3CFF3" w:rsidR="00D14F82" w:rsidRPr="001A3EF1" w:rsidRDefault="00CB07A4" w:rsidP="00F43A89">
      <w:pPr>
        <w:spacing w:before="120" w:after="120" w:line="360" w:lineRule="exact"/>
        <w:jc w:val="both"/>
        <w:rPr>
          <w:rFonts w:ascii="Arial" w:hAnsi="Arial" w:cs="Arial"/>
          <w:sz w:val="22"/>
        </w:rPr>
      </w:pPr>
      <w:r w:rsidRPr="001A3EF1">
        <w:rPr>
          <w:rFonts w:ascii="Arial" w:hAnsi="Arial" w:cs="Arial"/>
          <w:sz w:val="22"/>
        </w:rPr>
        <w:t>D</w:t>
      </w:r>
      <w:r w:rsidR="00CB522B" w:rsidRPr="001A3EF1">
        <w:rPr>
          <w:rFonts w:ascii="Arial" w:hAnsi="Arial" w:cs="Arial"/>
          <w:sz w:val="22"/>
        </w:rPr>
        <w:t>è</w:t>
      </w:r>
      <w:r w:rsidRPr="001A3EF1">
        <w:rPr>
          <w:rFonts w:ascii="Arial" w:hAnsi="Arial" w:cs="Arial"/>
          <w:sz w:val="22"/>
        </w:rPr>
        <w:t xml:space="preserve">s qu’un </w:t>
      </w:r>
      <w:r w:rsidR="00D4284C" w:rsidRPr="001A3EF1">
        <w:rPr>
          <w:rFonts w:ascii="Arial" w:hAnsi="Arial" w:cs="Arial"/>
          <w:sz w:val="22"/>
        </w:rPr>
        <w:t xml:space="preserve">incident /  accident ou un quelconque </w:t>
      </w:r>
      <w:r w:rsidRPr="001A3EF1">
        <w:rPr>
          <w:rFonts w:ascii="Arial" w:hAnsi="Arial" w:cs="Arial"/>
          <w:sz w:val="22"/>
        </w:rPr>
        <w:t xml:space="preserve">malade se déclare dans l’enceinte du chantier, le </w:t>
      </w:r>
      <w:r w:rsidR="00D4284C" w:rsidRPr="001A3EF1">
        <w:rPr>
          <w:rFonts w:ascii="Arial" w:hAnsi="Arial" w:cs="Arial"/>
          <w:sz w:val="22"/>
        </w:rPr>
        <w:t xml:space="preserve">responsable </w:t>
      </w:r>
      <w:r w:rsidRPr="001A3EF1">
        <w:rPr>
          <w:rFonts w:ascii="Arial" w:hAnsi="Arial" w:cs="Arial"/>
          <w:sz w:val="22"/>
        </w:rPr>
        <w:t xml:space="preserve">attitré de l’entreprise ou </w:t>
      </w:r>
      <w:r w:rsidR="00F235C5" w:rsidRPr="001A3EF1">
        <w:rPr>
          <w:rFonts w:ascii="Arial" w:hAnsi="Arial" w:cs="Arial"/>
          <w:sz w:val="22"/>
        </w:rPr>
        <w:t>le correspondant désigné</w:t>
      </w:r>
      <w:r w:rsidRPr="001A3EF1">
        <w:rPr>
          <w:rFonts w:ascii="Arial" w:hAnsi="Arial" w:cs="Arial"/>
          <w:sz w:val="22"/>
        </w:rPr>
        <w:t xml:space="preserve"> </w:t>
      </w:r>
      <w:r w:rsidR="00D4284C" w:rsidRPr="001A3EF1">
        <w:rPr>
          <w:rFonts w:ascii="Arial" w:hAnsi="Arial" w:cs="Arial"/>
          <w:sz w:val="22"/>
        </w:rPr>
        <w:t>de l’U</w:t>
      </w:r>
      <w:r w:rsidR="00CF6E2C">
        <w:rPr>
          <w:rFonts w:ascii="Arial" w:hAnsi="Arial" w:cs="Arial"/>
          <w:sz w:val="22"/>
        </w:rPr>
        <w:t>G</w:t>
      </w:r>
      <w:r w:rsidR="00D4284C" w:rsidRPr="001A3EF1">
        <w:rPr>
          <w:rFonts w:ascii="Arial" w:hAnsi="Arial" w:cs="Arial"/>
          <w:sz w:val="22"/>
        </w:rPr>
        <w:t xml:space="preserve">P </w:t>
      </w:r>
      <w:r w:rsidR="00CF6E2C">
        <w:rPr>
          <w:rFonts w:ascii="Arial" w:hAnsi="Arial" w:cs="Arial"/>
          <w:bCs/>
          <w:sz w:val="22"/>
          <w:lang w:val="fr-SN"/>
        </w:rPr>
        <w:t>PICMC</w:t>
      </w:r>
      <w:r w:rsidR="00D4284C" w:rsidRPr="001A3EF1">
        <w:rPr>
          <w:rFonts w:ascii="Arial" w:hAnsi="Arial" w:cs="Arial"/>
          <w:sz w:val="22"/>
        </w:rPr>
        <w:t xml:space="preserve"> </w:t>
      </w:r>
      <w:r w:rsidRPr="001A3EF1">
        <w:rPr>
          <w:rFonts w:ascii="Arial" w:hAnsi="Arial" w:cs="Arial"/>
          <w:sz w:val="22"/>
        </w:rPr>
        <w:t>devront être</w:t>
      </w:r>
      <w:r w:rsidR="00D4284C" w:rsidRPr="001A3EF1">
        <w:rPr>
          <w:rFonts w:ascii="Arial" w:hAnsi="Arial" w:cs="Arial"/>
          <w:sz w:val="22"/>
        </w:rPr>
        <w:t xml:space="preserve"> avisés par le responsable HSS, ce qui </w:t>
      </w:r>
      <w:r w:rsidRPr="001A3EF1">
        <w:rPr>
          <w:rFonts w:ascii="Arial" w:hAnsi="Arial" w:cs="Arial"/>
          <w:sz w:val="22"/>
        </w:rPr>
        <w:t xml:space="preserve">permettra de faire un pré diagnosctic in situ. </w:t>
      </w:r>
    </w:p>
    <w:p w14:paraId="0A4CC975" w14:textId="17CB5CA8" w:rsidR="00812C2A" w:rsidRPr="001A3EF1" w:rsidRDefault="00812C2A" w:rsidP="00F43A89">
      <w:pPr>
        <w:spacing w:before="120" w:after="120" w:line="360" w:lineRule="exact"/>
        <w:jc w:val="both"/>
        <w:rPr>
          <w:rFonts w:ascii="Arial" w:hAnsi="Arial" w:cs="Arial"/>
          <w:sz w:val="20"/>
          <w:szCs w:val="22"/>
        </w:rPr>
      </w:pPr>
    </w:p>
    <w:p w14:paraId="65F36395" w14:textId="0D29FC65" w:rsidR="008D0500" w:rsidRPr="00193720" w:rsidRDefault="009E3AA7"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294" w:name="_Toc39014828"/>
      <w:bookmarkStart w:id="295" w:name="_Toc92379525"/>
      <w:bookmarkEnd w:id="294"/>
      <w:r w:rsidRPr="00193720">
        <w:rPr>
          <w:rFonts w:ascii="Tahoma" w:eastAsia="Times New Roman" w:hAnsi="Tahoma" w:cs="Tahoma"/>
          <w:noProof w:val="0"/>
          <w:color w:val="4F81BD" w:themeColor="accent1"/>
          <w:spacing w:val="-3"/>
          <w:sz w:val="22"/>
          <w:szCs w:val="22"/>
          <w:u w:val="none"/>
        </w:rPr>
        <w:t>POLITIQUES</w:t>
      </w:r>
      <w:bookmarkEnd w:id="295"/>
      <w:r w:rsidRPr="00193720">
        <w:rPr>
          <w:rFonts w:ascii="Tahoma" w:eastAsia="Times New Roman" w:hAnsi="Tahoma" w:cs="Tahoma"/>
          <w:noProof w:val="0"/>
          <w:color w:val="4F81BD" w:themeColor="accent1"/>
          <w:spacing w:val="-3"/>
          <w:sz w:val="22"/>
          <w:szCs w:val="22"/>
          <w:u w:val="none"/>
        </w:rPr>
        <w:t xml:space="preserve"> </w:t>
      </w:r>
    </w:p>
    <w:p w14:paraId="1E216BC6" w14:textId="77777777" w:rsidR="00741F19" w:rsidRPr="001A3EF1" w:rsidRDefault="008D0500" w:rsidP="0096067B">
      <w:pPr>
        <w:pStyle w:val="Titre3"/>
        <w:keepLines w:val="0"/>
        <w:numPr>
          <w:ilvl w:val="2"/>
          <w:numId w:val="38"/>
        </w:numPr>
        <w:tabs>
          <w:tab w:val="num" w:pos="2105"/>
        </w:tabs>
        <w:spacing w:before="120" w:after="60" w:line="360" w:lineRule="exact"/>
        <w:ind w:left="1287"/>
        <w:rPr>
          <w:rFonts w:ascii="Arial" w:eastAsia="Times New Roman" w:hAnsi="Arial" w:cs="Arial"/>
          <w:color w:val="auto"/>
          <w:sz w:val="22"/>
          <w:szCs w:val="22"/>
        </w:rPr>
      </w:pPr>
      <w:r w:rsidRPr="001A3EF1">
        <w:rPr>
          <w:rFonts w:ascii="Arial" w:eastAsia="Times New Roman" w:hAnsi="Arial" w:cs="Arial"/>
          <w:color w:val="auto"/>
          <w:sz w:val="22"/>
          <w:szCs w:val="22"/>
        </w:rPr>
        <w:t>Gestion des droits des travailleurs</w:t>
      </w:r>
    </w:p>
    <w:p w14:paraId="52201EBB" w14:textId="5B39DDE4" w:rsidR="008D0500" w:rsidRPr="001A3EF1" w:rsidRDefault="008D0500" w:rsidP="00F43A89">
      <w:pPr>
        <w:spacing w:before="120" w:after="120" w:line="360" w:lineRule="exact"/>
        <w:jc w:val="both"/>
        <w:rPr>
          <w:rFonts w:ascii="Arial" w:hAnsi="Arial" w:cs="Arial"/>
          <w:sz w:val="22"/>
        </w:rPr>
      </w:pPr>
      <w:r w:rsidRPr="001A3EF1">
        <w:rPr>
          <w:rFonts w:ascii="Arial" w:hAnsi="Arial" w:cs="Arial"/>
          <w:sz w:val="22"/>
        </w:rPr>
        <w:t xml:space="preserve">Des mesures précises seront prises pour assurer le respect des droits de tous les travailleurs, conformément aux normes du travail internationales (Bureau international du Travail, BIT) et aux dispositifs nationaux. Cela concernera en particulier les aspects suivants : </w:t>
      </w:r>
    </w:p>
    <w:p w14:paraId="3547C4CD" w14:textId="2F793B24" w:rsidR="008D0500" w:rsidRPr="001A3EF1" w:rsidRDefault="008D0500" w:rsidP="003C5DD7">
      <w:pPr>
        <w:pStyle w:val="Paragraphedeliste"/>
        <w:numPr>
          <w:ilvl w:val="0"/>
          <w:numId w:val="5"/>
        </w:numPr>
        <w:spacing w:before="120" w:after="120" w:line="360" w:lineRule="exact"/>
        <w:jc w:val="both"/>
        <w:rPr>
          <w:rFonts w:ascii="Arial" w:hAnsi="Arial" w:cs="Arial"/>
          <w:szCs w:val="24"/>
        </w:rPr>
      </w:pPr>
      <w:r w:rsidRPr="001A3EF1">
        <w:rPr>
          <w:rFonts w:ascii="Arial" w:hAnsi="Arial" w:cs="Arial"/>
          <w:szCs w:val="24"/>
        </w:rPr>
        <w:lastRenderedPageBreak/>
        <w:t>Egalité des chances</w:t>
      </w:r>
      <w:r w:rsidR="00CB522B" w:rsidRPr="001A3EF1">
        <w:rPr>
          <w:rFonts w:ascii="Arial" w:hAnsi="Arial" w:cs="Arial"/>
          <w:szCs w:val="24"/>
        </w:rPr>
        <w:t> :</w:t>
      </w:r>
      <w:r w:rsidRPr="001A3EF1">
        <w:rPr>
          <w:rFonts w:ascii="Arial" w:hAnsi="Arial" w:cs="Arial"/>
          <w:szCs w:val="24"/>
        </w:rPr>
        <w:t xml:space="preserve"> Au sujet des conditions de travail, toutes les activités du projet devront assurer un traitement économique applicable à tous les travailleurs et reconnaissant le principe de rémunération égale pour un travail de valeur égale. Cela </w:t>
      </w:r>
      <w:r w:rsidR="00C90426">
        <w:rPr>
          <w:rFonts w:ascii="Arial" w:hAnsi="Arial" w:cs="Arial"/>
          <w:szCs w:val="24"/>
        </w:rPr>
        <w:t xml:space="preserve">peut </w:t>
      </w:r>
      <w:r w:rsidRPr="001A3EF1">
        <w:rPr>
          <w:rFonts w:ascii="Arial" w:hAnsi="Arial" w:cs="Arial"/>
          <w:szCs w:val="24"/>
        </w:rPr>
        <w:t xml:space="preserve">conduire au renoncement à toute mesure d’exception qui tendrait notamment à établir des discriminations contre les travailleurs et interdire la discrimination fondée sur la race, la couleur, le sexe, la religion, l’opinion politique, l’ascendance nationale ou l’origine sociale. </w:t>
      </w:r>
    </w:p>
    <w:p w14:paraId="1D55BDEC" w14:textId="548F313E" w:rsidR="008D0500" w:rsidRPr="001A3EF1" w:rsidRDefault="008D0500" w:rsidP="003C5DD7">
      <w:pPr>
        <w:pStyle w:val="Paragraphedeliste"/>
        <w:numPr>
          <w:ilvl w:val="0"/>
          <w:numId w:val="5"/>
        </w:numPr>
        <w:spacing w:before="120" w:after="120" w:line="360" w:lineRule="exact"/>
        <w:jc w:val="both"/>
        <w:rPr>
          <w:rFonts w:ascii="Arial" w:hAnsi="Arial" w:cs="Arial"/>
          <w:szCs w:val="24"/>
        </w:rPr>
      </w:pPr>
      <w:r w:rsidRPr="001A3EF1">
        <w:rPr>
          <w:rFonts w:ascii="Arial" w:hAnsi="Arial" w:cs="Arial"/>
          <w:szCs w:val="24"/>
        </w:rPr>
        <w:t>Recrutement local</w:t>
      </w:r>
      <w:r w:rsidR="00CB522B" w:rsidRPr="001A3EF1">
        <w:rPr>
          <w:rFonts w:ascii="Arial" w:hAnsi="Arial" w:cs="Arial"/>
          <w:szCs w:val="24"/>
        </w:rPr>
        <w:t> :</w:t>
      </w:r>
      <w:r w:rsidRPr="001A3EF1">
        <w:rPr>
          <w:rFonts w:ascii="Arial" w:hAnsi="Arial" w:cs="Arial"/>
          <w:szCs w:val="24"/>
        </w:rPr>
        <w:t xml:space="preserve"> Au sujet du recrutement, on privilégiera, dans la mesure du </w:t>
      </w:r>
      <w:r w:rsidR="00EA0D9B" w:rsidRPr="001A3EF1">
        <w:rPr>
          <w:rFonts w:ascii="Arial" w:hAnsi="Arial" w:cs="Arial"/>
          <w:szCs w:val="24"/>
        </w:rPr>
        <w:t xml:space="preserve">possible, le recrutement local </w:t>
      </w:r>
      <w:r w:rsidR="00FD4724" w:rsidRPr="001A3EF1">
        <w:rPr>
          <w:rFonts w:ascii="Arial" w:hAnsi="Arial" w:cs="Arial"/>
          <w:szCs w:val="24"/>
        </w:rPr>
        <w:t>et être en phase avec la limitation des migrations interurbaines.</w:t>
      </w:r>
    </w:p>
    <w:p w14:paraId="7D63CB37" w14:textId="776CEC1F" w:rsidR="008D0500" w:rsidRDefault="008D0500" w:rsidP="003C5DD7">
      <w:pPr>
        <w:pStyle w:val="Paragraphedeliste"/>
        <w:numPr>
          <w:ilvl w:val="0"/>
          <w:numId w:val="5"/>
        </w:numPr>
        <w:spacing w:before="120" w:after="120" w:line="360" w:lineRule="exact"/>
        <w:jc w:val="both"/>
        <w:rPr>
          <w:rFonts w:ascii="Arial" w:hAnsi="Arial" w:cs="Arial"/>
          <w:szCs w:val="24"/>
        </w:rPr>
      </w:pPr>
      <w:r w:rsidRPr="001A3EF1">
        <w:rPr>
          <w:rFonts w:ascii="Arial" w:hAnsi="Arial" w:cs="Arial"/>
          <w:szCs w:val="24"/>
        </w:rPr>
        <w:t>Droit syndical</w:t>
      </w:r>
      <w:r w:rsidR="00CB522B" w:rsidRPr="001A3EF1">
        <w:rPr>
          <w:rFonts w:ascii="Arial" w:hAnsi="Arial" w:cs="Arial"/>
          <w:szCs w:val="24"/>
        </w:rPr>
        <w:t> :</w:t>
      </w:r>
      <w:r w:rsidRPr="001A3EF1">
        <w:rPr>
          <w:rFonts w:ascii="Arial" w:hAnsi="Arial" w:cs="Arial"/>
          <w:szCs w:val="24"/>
        </w:rPr>
        <w:t xml:space="preserve"> Les travailleurs et les employeurs, sans distinction d’aucune sorte, ont le droit, sans autorisation préalable, de constituer des organisations de leur choix, ainsi que celui de</w:t>
      </w:r>
      <w:r w:rsidR="001114FC">
        <w:rPr>
          <w:rFonts w:ascii="Arial" w:hAnsi="Arial" w:cs="Arial"/>
          <w:szCs w:val="24"/>
        </w:rPr>
        <w:t xml:space="preserve"> s’affilier à ces organisations selon les art :10 ,11 ,12 du code du travail</w:t>
      </w:r>
      <w:r w:rsidR="004171E0">
        <w:rPr>
          <w:rFonts w:ascii="Arial" w:hAnsi="Arial" w:cs="Arial"/>
          <w:szCs w:val="24"/>
        </w:rPr>
        <w:t>.</w:t>
      </w:r>
    </w:p>
    <w:p w14:paraId="28AB67C2" w14:textId="77777777" w:rsidR="004171E0" w:rsidRPr="001A3EF1" w:rsidRDefault="004171E0" w:rsidP="004171E0">
      <w:pPr>
        <w:pStyle w:val="Paragraphedeliste"/>
        <w:spacing w:before="120" w:after="120" w:line="360" w:lineRule="exact"/>
        <w:jc w:val="both"/>
        <w:rPr>
          <w:rFonts w:ascii="Arial" w:hAnsi="Arial" w:cs="Arial"/>
          <w:szCs w:val="24"/>
        </w:rPr>
      </w:pPr>
    </w:p>
    <w:p w14:paraId="2E558487" w14:textId="1E7AF71C" w:rsidR="008D0500" w:rsidRPr="001A3EF1" w:rsidRDefault="008D0500" w:rsidP="0096067B">
      <w:pPr>
        <w:pStyle w:val="Titre3"/>
        <w:keepLines w:val="0"/>
        <w:numPr>
          <w:ilvl w:val="2"/>
          <w:numId w:val="38"/>
        </w:numPr>
        <w:tabs>
          <w:tab w:val="num" w:pos="2105"/>
        </w:tabs>
        <w:spacing w:before="120" w:after="60" w:line="360" w:lineRule="exact"/>
        <w:ind w:left="1287"/>
        <w:rPr>
          <w:rFonts w:ascii="Arial" w:eastAsia="Times New Roman" w:hAnsi="Arial" w:cs="Arial"/>
          <w:color w:val="auto"/>
          <w:sz w:val="22"/>
          <w:szCs w:val="22"/>
        </w:rPr>
      </w:pPr>
      <w:r w:rsidRPr="001A3EF1">
        <w:rPr>
          <w:rFonts w:ascii="Arial" w:eastAsia="Times New Roman" w:hAnsi="Arial" w:cs="Arial"/>
          <w:color w:val="auto"/>
          <w:sz w:val="22"/>
          <w:szCs w:val="22"/>
        </w:rPr>
        <w:t>Coercition</w:t>
      </w:r>
    </w:p>
    <w:p w14:paraId="21CA0CA1" w14:textId="52B8591D" w:rsidR="008D0500" w:rsidRDefault="008D0500" w:rsidP="00F43A89">
      <w:pPr>
        <w:spacing w:before="120" w:after="120" w:line="360" w:lineRule="exact"/>
        <w:jc w:val="both"/>
        <w:rPr>
          <w:rFonts w:ascii="Arial" w:hAnsi="Arial" w:cs="Arial"/>
          <w:sz w:val="22"/>
        </w:rPr>
      </w:pPr>
      <w:r w:rsidRPr="001A3EF1">
        <w:rPr>
          <w:rFonts w:ascii="Arial" w:hAnsi="Arial" w:cs="Arial"/>
          <w:sz w:val="22"/>
        </w:rPr>
        <w:t xml:space="preserve">Les conventions internationales interdisent le recours au travail forcé ou obligatoire en tant que mesure de coercition, soit tout travail ou service exigé d’un individu sous la menace d’une peine quelconque et pour lequel ledit individu ne s’est pas offert de plein gré. </w:t>
      </w:r>
    </w:p>
    <w:p w14:paraId="053F8CFF" w14:textId="77777777" w:rsidR="004171E0" w:rsidRPr="001A3EF1" w:rsidRDefault="004171E0" w:rsidP="00F43A89">
      <w:pPr>
        <w:spacing w:before="120" w:after="120" w:line="360" w:lineRule="exact"/>
        <w:jc w:val="both"/>
        <w:rPr>
          <w:rFonts w:ascii="Arial" w:hAnsi="Arial" w:cs="Arial"/>
          <w:sz w:val="22"/>
        </w:rPr>
      </w:pPr>
    </w:p>
    <w:p w14:paraId="5F53514E" w14:textId="63DAD2FB" w:rsidR="008D0500" w:rsidRPr="001A3EF1" w:rsidRDefault="008D0500" w:rsidP="0096067B">
      <w:pPr>
        <w:pStyle w:val="Titre3"/>
        <w:keepLines w:val="0"/>
        <w:numPr>
          <w:ilvl w:val="2"/>
          <w:numId w:val="38"/>
        </w:numPr>
        <w:tabs>
          <w:tab w:val="num" w:pos="2105"/>
        </w:tabs>
        <w:spacing w:before="120" w:after="60" w:line="360" w:lineRule="exact"/>
        <w:ind w:left="1287"/>
        <w:rPr>
          <w:rFonts w:ascii="Arial" w:eastAsia="Times New Roman" w:hAnsi="Arial" w:cs="Arial"/>
          <w:color w:val="auto"/>
          <w:sz w:val="22"/>
          <w:szCs w:val="22"/>
        </w:rPr>
      </w:pPr>
      <w:r w:rsidRPr="001A3EF1">
        <w:rPr>
          <w:rFonts w:ascii="Arial" w:eastAsia="Times New Roman" w:hAnsi="Arial" w:cs="Arial"/>
          <w:color w:val="auto"/>
          <w:sz w:val="22"/>
          <w:szCs w:val="22"/>
        </w:rPr>
        <w:t>Travail des enfants</w:t>
      </w:r>
    </w:p>
    <w:p w14:paraId="6C3E23C8" w14:textId="1B8FEE52" w:rsidR="000F0D68" w:rsidRPr="001A3EF1" w:rsidRDefault="008D0500" w:rsidP="00F43A89">
      <w:pPr>
        <w:spacing w:before="120" w:after="120" w:line="360" w:lineRule="exact"/>
        <w:jc w:val="both"/>
        <w:rPr>
          <w:rFonts w:ascii="Arial" w:hAnsi="Arial" w:cs="Arial"/>
          <w:sz w:val="22"/>
        </w:rPr>
      </w:pPr>
      <w:r w:rsidRPr="001A3EF1">
        <w:rPr>
          <w:rFonts w:ascii="Arial" w:hAnsi="Arial" w:cs="Arial"/>
          <w:sz w:val="22"/>
        </w:rPr>
        <w:t xml:space="preserve">Conformément aux conventions internationales et aux recommandations du BIT, comme aussi dispositifs juridiques </w:t>
      </w:r>
      <w:r w:rsidR="00CF6E2C">
        <w:rPr>
          <w:rFonts w:ascii="Arial" w:hAnsi="Arial" w:cs="Arial"/>
          <w:sz w:val="22"/>
        </w:rPr>
        <w:t>comoriennes</w:t>
      </w:r>
      <w:r w:rsidRPr="001A3EF1">
        <w:rPr>
          <w:rFonts w:ascii="Arial" w:hAnsi="Arial" w:cs="Arial"/>
          <w:sz w:val="22"/>
        </w:rPr>
        <w:t xml:space="preserve">, le projet veillera à éliminer toute implication d’enfants de moins de </w:t>
      </w:r>
      <w:r w:rsidR="000F0D68" w:rsidRPr="001A3EF1">
        <w:rPr>
          <w:rFonts w:ascii="Arial" w:hAnsi="Arial" w:cs="Arial"/>
          <w:sz w:val="22"/>
        </w:rPr>
        <w:t xml:space="preserve">18 </w:t>
      </w:r>
      <w:r w:rsidRPr="001A3EF1">
        <w:rPr>
          <w:rFonts w:ascii="Arial" w:hAnsi="Arial" w:cs="Arial"/>
          <w:sz w:val="22"/>
        </w:rPr>
        <w:t>ans dans les travaux</w:t>
      </w:r>
      <w:r w:rsidR="000F0D68" w:rsidRPr="001A3EF1">
        <w:rPr>
          <w:rFonts w:ascii="Arial" w:hAnsi="Arial" w:cs="Arial"/>
          <w:sz w:val="22"/>
        </w:rPr>
        <w:t xml:space="preserve">. </w:t>
      </w:r>
    </w:p>
    <w:p w14:paraId="76A119E0" w14:textId="56025EE6" w:rsidR="008A2B08" w:rsidRPr="008A2B08" w:rsidRDefault="008A2B08" w:rsidP="008A2B08">
      <w:pPr>
        <w:spacing w:before="120" w:after="120" w:line="360" w:lineRule="exact"/>
        <w:jc w:val="both"/>
        <w:rPr>
          <w:rFonts w:ascii="Arial" w:hAnsi="Arial" w:cs="Arial"/>
          <w:sz w:val="22"/>
        </w:rPr>
      </w:pPr>
      <w:r w:rsidRPr="008A2B08">
        <w:rPr>
          <w:rFonts w:ascii="Arial" w:hAnsi="Arial" w:cs="Arial"/>
          <w:sz w:val="22"/>
        </w:rPr>
        <w:t>L'âge minimum des travailleurs éligibles pour tout type de travail dans le cadre du PICMC (y compris les travaux de construction) est fixé à 18 ans. L'engagement de travailleurs du projet âgés de 15 à moins de 18 ans ne peut être autorisé que pour des travaux non dangereux qui n'interfèrent pas avec l'éducation de l'enfant (sous réserve d'une évaluation préalable des risques et d'un contrôle régulier des conditions de santé et de sécurité, des heures de travail et de tout autre aspect), conformément à la NES n°2.</w:t>
      </w:r>
    </w:p>
    <w:p w14:paraId="1C970F58" w14:textId="7210D5D8" w:rsidR="008A2B08" w:rsidRDefault="008A2B08" w:rsidP="008A2B08">
      <w:pPr>
        <w:spacing w:before="120" w:after="120" w:line="360" w:lineRule="exact"/>
        <w:jc w:val="both"/>
        <w:rPr>
          <w:rFonts w:ascii="Arial" w:hAnsi="Arial" w:cs="Arial"/>
          <w:sz w:val="22"/>
        </w:rPr>
      </w:pPr>
      <w:r w:rsidRPr="008A2B08">
        <w:rPr>
          <w:rFonts w:ascii="Arial" w:hAnsi="Arial" w:cs="Arial"/>
          <w:sz w:val="22"/>
        </w:rPr>
        <w:t>Afin de prévenir l'engagement d'une main d'œuvre mineure, tous les contrats doivent comporter</w:t>
      </w:r>
      <w:r>
        <w:rPr>
          <w:rFonts w:ascii="Arial" w:hAnsi="Arial" w:cs="Arial"/>
          <w:sz w:val="22"/>
        </w:rPr>
        <w:t xml:space="preserve"> </w:t>
      </w:r>
      <w:r w:rsidRPr="008A2B08">
        <w:rPr>
          <w:rFonts w:ascii="Arial" w:hAnsi="Arial" w:cs="Arial"/>
          <w:sz w:val="22"/>
        </w:rPr>
        <w:t>des dispositions visant à respecter les exigences relatives à l'âge minimum, y compris des sanctions en cas de non-respect. Le contractant est tenu de tenir un registre du travail de tous les travailleurs sous contrat avec vérification de l'âge.</w:t>
      </w:r>
    </w:p>
    <w:p w14:paraId="0AE8BD0D" w14:textId="77777777" w:rsidR="004171E0" w:rsidRDefault="004171E0" w:rsidP="008A2B08">
      <w:pPr>
        <w:spacing w:before="120" w:after="120" w:line="360" w:lineRule="exact"/>
        <w:jc w:val="both"/>
        <w:rPr>
          <w:rFonts w:ascii="Arial" w:hAnsi="Arial" w:cs="Arial"/>
          <w:sz w:val="22"/>
        </w:rPr>
      </w:pPr>
    </w:p>
    <w:p w14:paraId="41B296AF" w14:textId="5C50976C" w:rsidR="008A2B08" w:rsidRDefault="008A2B08" w:rsidP="0096067B">
      <w:pPr>
        <w:pStyle w:val="Titre3"/>
        <w:keepLines w:val="0"/>
        <w:numPr>
          <w:ilvl w:val="2"/>
          <w:numId w:val="38"/>
        </w:numPr>
        <w:tabs>
          <w:tab w:val="num" w:pos="2105"/>
        </w:tabs>
        <w:spacing w:before="120" w:after="60" w:line="360" w:lineRule="exact"/>
        <w:ind w:left="1287"/>
        <w:rPr>
          <w:rFonts w:ascii="Arial" w:eastAsia="Times New Roman" w:hAnsi="Arial" w:cs="Arial"/>
          <w:color w:val="auto"/>
          <w:sz w:val="22"/>
          <w:szCs w:val="22"/>
        </w:rPr>
      </w:pPr>
      <w:r>
        <w:rPr>
          <w:rFonts w:ascii="Arial" w:eastAsia="Times New Roman" w:hAnsi="Arial" w:cs="Arial"/>
          <w:color w:val="auto"/>
          <w:sz w:val="22"/>
          <w:szCs w:val="22"/>
        </w:rPr>
        <w:lastRenderedPageBreak/>
        <w:t xml:space="preserve">Afflux de la main d’œuvre </w:t>
      </w:r>
    </w:p>
    <w:p w14:paraId="6C95D117" w14:textId="77777777" w:rsidR="0062170B" w:rsidRPr="0062170B" w:rsidRDefault="0062170B" w:rsidP="0062170B">
      <w:pPr>
        <w:spacing w:before="120" w:after="120" w:line="360" w:lineRule="exact"/>
        <w:jc w:val="both"/>
        <w:rPr>
          <w:rFonts w:ascii="Arial" w:hAnsi="Arial" w:cs="Arial"/>
          <w:sz w:val="22"/>
        </w:rPr>
      </w:pPr>
      <w:r w:rsidRPr="0062170B">
        <w:rPr>
          <w:rFonts w:ascii="Arial" w:hAnsi="Arial" w:cs="Arial"/>
          <w:sz w:val="22"/>
        </w:rPr>
        <w:t>Afin de minimiser l'afflux de main d'œuvre, le projet exigera à l'entrepreneur de recruter de préférence de la main d'œuvre non qualifiée dans les communautés locales et en particulier dans les zones des travaux. Tous les travailleurs sous contrat seront tenus de signer le code de conduite (cf. annexe 1) avant le début des travaux, qui comprend une disposition sur le risque de violence basée sur le genre (VBG). Le code de conduite régit à la fois le comportement sur le site (avec les collègues) et la conduite dans la communauté.</w:t>
      </w:r>
    </w:p>
    <w:p w14:paraId="4A834E2D" w14:textId="1DA95FAF" w:rsidR="0062170B" w:rsidRDefault="0062170B" w:rsidP="0062170B">
      <w:pPr>
        <w:spacing w:before="120" w:after="120" w:line="360" w:lineRule="exact"/>
        <w:jc w:val="both"/>
        <w:rPr>
          <w:rFonts w:ascii="Arial" w:hAnsi="Arial" w:cs="Arial"/>
          <w:sz w:val="22"/>
        </w:rPr>
      </w:pPr>
      <w:r w:rsidRPr="0062170B">
        <w:rPr>
          <w:rFonts w:ascii="Arial" w:hAnsi="Arial" w:cs="Arial"/>
          <w:sz w:val="22"/>
        </w:rPr>
        <w:t>Des formations pertinentes seront dispensées aux travailleurs, telles que des séances d'initiation et des discussions quotidiennes sur la boîte à outils décrivant la conduite attendue et les valeurs de la communauté locale.</w:t>
      </w:r>
    </w:p>
    <w:p w14:paraId="05C88CC0" w14:textId="77777777" w:rsidR="004171E0" w:rsidRDefault="004171E0" w:rsidP="0062170B">
      <w:pPr>
        <w:spacing w:before="120" w:after="120" w:line="360" w:lineRule="exact"/>
        <w:jc w:val="both"/>
        <w:rPr>
          <w:rFonts w:ascii="Arial" w:hAnsi="Arial" w:cs="Arial"/>
          <w:sz w:val="22"/>
        </w:rPr>
      </w:pPr>
    </w:p>
    <w:p w14:paraId="5479B279" w14:textId="77777777" w:rsidR="0062170B" w:rsidRPr="0062170B" w:rsidRDefault="0062170B" w:rsidP="0096067B">
      <w:pPr>
        <w:pStyle w:val="Titre3"/>
        <w:keepLines w:val="0"/>
        <w:numPr>
          <w:ilvl w:val="2"/>
          <w:numId w:val="38"/>
        </w:numPr>
        <w:tabs>
          <w:tab w:val="num" w:pos="2105"/>
        </w:tabs>
        <w:spacing w:before="120" w:after="60" w:line="360" w:lineRule="exact"/>
        <w:ind w:left="1287"/>
        <w:rPr>
          <w:rFonts w:ascii="Arial" w:eastAsia="Times New Roman" w:hAnsi="Arial" w:cs="Arial"/>
          <w:color w:val="auto"/>
          <w:sz w:val="22"/>
          <w:szCs w:val="22"/>
        </w:rPr>
      </w:pPr>
      <w:r w:rsidRPr="0062170B">
        <w:rPr>
          <w:rFonts w:ascii="Arial" w:eastAsia="Times New Roman" w:hAnsi="Arial" w:cs="Arial"/>
          <w:color w:val="auto"/>
          <w:sz w:val="22"/>
          <w:szCs w:val="22"/>
        </w:rPr>
        <w:t xml:space="preserve">Conflits de travail sur les termes et conditions d'emploi. </w:t>
      </w:r>
    </w:p>
    <w:p w14:paraId="5BC0BC59" w14:textId="77777777" w:rsidR="0062170B" w:rsidRPr="005530D8" w:rsidRDefault="0062170B" w:rsidP="0062170B">
      <w:pPr>
        <w:spacing w:before="120" w:after="120" w:line="360" w:lineRule="exact"/>
        <w:jc w:val="both"/>
        <w:rPr>
          <w:rFonts w:ascii="Arial" w:hAnsi="Arial" w:cs="Arial"/>
          <w:sz w:val="22"/>
        </w:rPr>
      </w:pPr>
      <w:r w:rsidRPr="005530D8">
        <w:rPr>
          <w:rFonts w:ascii="Arial" w:hAnsi="Arial" w:cs="Arial"/>
          <w:sz w:val="22"/>
        </w:rPr>
        <w:t xml:space="preserve">Pour éviter les conflits du travail, des conditions de travail équitables seront appliquées pour les travailleurs du projet. </w:t>
      </w:r>
    </w:p>
    <w:p w14:paraId="0C068DDC" w14:textId="79CC62DC" w:rsidR="0062170B" w:rsidRDefault="0062170B" w:rsidP="0062170B">
      <w:pPr>
        <w:spacing w:before="120" w:after="120" w:line="360" w:lineRule="exact"/>
        <w:jc w:val="both"/>
        <w:rPr>
          <w:rFonts w:ascii="Arial" w:hAnsi="Arial" w:cs="Arial"/>
          <w:sz w:val="22"/>
        </w:rPr>
      </w:pPr>
      <w:r w:rsidRPr="005530D8">
        <w:rPr>
          <w:rFonts w:ascii="Arial" w:hAnsi="Arial" w:cs="Arial"/>
          <w:sz w:val="22"/>
        </w:rPr>
        <w:t>Le projet dispose également d’un mécanisme de gestion des plaintes ouvert aux travailleurs du projet (travailleurs directs et travailleurs sous contrat) afin de traiter rapidement leurs doléances sur le lieu de travail. En outre, le projet respectera les droits des travailleurs en matière de syndicats et de liberté d'association, tels que définis dans le Code du travail comorien.</w:t>
      </w:r>
    </w:p>
    <w:p w14:paraId="30F98C35" w14:textId="77777777" w:rsidR="004171E0" w:rsidRPr="005530D8" w:rsidRDefault="004171E0" w:rsidP="0062170B">
      <w:pPr>
        <w:spacing w:before="120" w:after="120" w:line="360" w:lineRule="exact"/>
        <w:jc w:val="both"/>
        <w:rPr>
          <w:rFonts w:ascii="Arial" w:hAnsi="Arial" w:cs="Arial"/>
          <w:sz w:val="22"/>
        </w:rPr>
      </w:pPr>
    </w:p>
    <w:p w14:paraId="065A4F43" w14:textId="36B2167B" w:rsidR="0062170B" w:rsidRDefault="0062170B" w:rsidP="0096067B">
      <w:pPr>
        <w:pStyle w:val="Titre3"/>
        <w:keepLines w:val="0"/>
        <w:numPr>
          <w:ilvl w:val="2"/>
          <w:numId w:val="38"/>
        </w:numPr>
        <w:tabs>
          <w:tab w:val="num" w:pos="2105"/>
        </w:tabs>
        <w:spacing w:before="120" w:after="60" w:line="360" w:lineRule="exact"/>
        <w:ind w:left="1287"/>
        <w:rPr>
          <w:rFonts w:ascii="Arial" w:eastAsia="Times New Roman" w:hAnsi="Arial" w:cs="Arial"/>
          <w:color w:val="auto"/>
          <w:sz w:val="22"/>
          <w:szCs w:val="22"/>
        </w:rPr>
      </w:pPr>
      <w:r w:rsidRPr="0062170B">
        <w:rPr>
          <w:rFonts w:ascii="Arial" w:eastAsia="Times New Roman" w:hAnsi="Arial" w:cs="Arial"/>
          <w:color w:val="auto"/>
          <w:sz w:val="22"/>
          <w:szCs w:val="22"/>
        </w:rPr>
        <w:t xml:space="preserve">Discrimination et exclusion des groupes vulnérables/défavorisés </w:t>
      </w:r>
    </w:p>
    <w:p w14:paraId="57AF3129" w14:textId="33FF8D0D" w:rsidR="005530D8" w:rsidRPr="005530D8" w:rsidRDefault="005530D8" w:rsidP="5C26F5E3">
      <w:pPr>
        <w:spacing w:before="120" w:after="120" w:line="360" w:lineRule="exact"/>
        <w:jc w:val="both"/>
        <w:rPr>
          <w:rFonts w:ascii="Arial" w:hAnsi="Arial" w:cs="Arial"/>
          <w:sz w:val="22"/>
          <w:szCs w:val="22"/>
        </w:rPr>
      </w:pPr>
      <w:r w:rsidRPr="5C26F5E3">
        <w:rPr>
          <w:rFonts w:ascii="Arial" w:hAnsi="Arial" w:cs="Arial"/>
          <w:sz w:val="22"/>
          <w:szCs w:val="22"/>
        </w:rPr>
        <w:t>Le recrutement de travailleurs du projet sera basé sur le principe de l'égalité des chances et du traitement équitable, et il n'y aura aucune discrimination lors du recrutement et l'embauche de la main d’oeuvre, de l’établissement des conditions d'emploi (y compris les salaires et les avantages), du licenciement et de l'accès à la formation. Pour lutter contre le risque d'exclusion des groupes vulnérables (tels que les femmes et les personnes</w:t>
      </w:r>
      <w:r w:rsidR="719480B2" w:rsidRPr="5C26F5E3">
        <w:rPr>
          <w:rFonts w:ascii="Arial" w:hAnsi="Arial" w:cs="Arial"/>
          <w:sz w:val="22"/>
          <w:szCs w:val="22"/>
        </w:rPr>
        <w:t xml:space="preserve"> en situation de</w:t>
      </w:r>
      <w:r w:rsidRPr="5C26F5E3">
        <w:rPr>
          <w:rFonts w:ascii="Arial" w:hAnsi="Arial" w:cs="Arial"/>
          <w:sz w:val="22"/>
          <w:szCs w:val="22"/>
        </w:rPr>
        <w:t xml:space="preserve"> handicap) sur les opportunités d'emploi, le projet exigera de chaque contractant qu'il emploie de tels groupes la main-d'œuvre non qualifiée. Le contractant sera également tenu de se conformer au Code du travail comorien notamment sur les dispositions portant sur l'égalité entre les sexes sur le lieu de travail, ce qui comprendra l'octroi de congés de maternité et de pauses d'allaitement, ainsi que d'installations sanitaires suffisantes et appropriées, séparées des travailleurs hommes et femmes.</w:t>
      </w:r>
    </w:p>
    <w:p w14:paraId="76FDC9A2" w14:textId="70849183" w:rsidR="005530D8" w:rsidRDefault="005530D8" w:rsidP="005530D8">
      <w:pPr>
        <w:spacing w:before="120" w:after="120" w:line="360" w:lineRule="exact"/>
        <w:jc w:val="both"/>
        <w:rPr>
          <w:rFonts w:ascii="Arial" w:hAnsi="Arial" w:cs="Arial"/>
          <w:sz w:val="22"/>
        </w:rPr>
      </w:pPr>
      <w:r w:rsidRPr="005530D8">
        <w:rPr>
          <w:rFonts w:ascii="Arial" w:hAnsi="Arial" w:cs="Arial"/>
          <w:sz w:val="22"/>
        </w:rPr>
        <w:t>Chaque contractant sera également tenu d’assurer la sécurité sur le lieu de travail afin de lutter contre l'exploitation ou le harcèlement sexuels potentiels des travailleuses qualifiées ou non qualifiées.</w:t>
      </w:r>
    </w:p>
    <w:p w14:paraId="28CF3AA3" w14:textId="77777777" w:rsidR="004171E0" w:rsidRPr="005530D8" w:rsidRDefault="004171E0" w:rsidP="005530D8">
      <w:pPr>
        <w:spacing w:before="120" w:after="120" w:line="360" w:lineRule="exact"/>
        <w:jc w:val="both"/>
        <w:rPr>
          <w:rFonts w:ascii="Arial" w:hAnsi="Arial" w:cs="Arial"/>
          <w:sz w:val="22"/>
        </w:rPr>
      </w:pPr>
    </w:p>
    <w:p w14:paraId="0909F71C" w14:textId="4E3548DE" w:rsidR="008D0500" w:rsidRPr="001A3EF1" w:rsidRDefault="00164E23" w:rsidP="0096067B">
      <w:pPr>
        <w:pStyle w:val="Titre3"/>
        <w:keepLines w:val="0"/>
        <w:numPr>
          <w:ilvl w:val="2"/>
          <w:numId w:val="38"/>
        </w:numPr>
        <w:tabs>
          <w:tab w:val="num" w:pos="2105"/>
        </w:tabs>
        <w:spacing w:before="120" w:after="60" w:line="360" w:lineRule="exact"/>
        <w:ind w:left="1287"/>
        <w:rPr>
          <w:rFonts w:ascii="Arial" w:eastAsia="Times New Roman" w:hAnsi="Arial" w:cs="Arial"/>
          <w:color w:val="auto"/>
          <w:sz w:val="22"/>
          <w:szCs w:val="22"/>
        </w:rPr>
      </w:pPr>
      <w:r w:rsidRPr="001A3EF1">
        <w:rPr>
          <w:rFonts w:ascii="Arial" w:eastAsia="Times New Roman" w:hAnsi="Arial" w:cs="Arial"/>
          <w:color w:val="auto"/>
          <w:sz w:val="22"/>
          <w:szCs w:val="22"/>
        </w:rPr>
        <w:t>Respect des</w:t>
      </w:r>
      <w:r w:rsidR="008D0500" w:rsidRPr="001A3EF1">
        <w:rPr>
          <w:rFonts w:ascii="Arial" w:eastAsia="Times New Roman" w:hAnsi="Arial" w:cs="Arial"/>
          <w:color w:val="auto"/>
          <w:sz w:val="22"/>
          <w:szCs w:val="22"/>
        </w:rPr>
        <w:t xml:space="preserve"> directives environnementales, sanitaires et sécuritaires (Directives EHS) de la Banque mondiale. </w:t>
      </w:r>
    </w:p>
    <w:p w14:paraId="5E599196" w14:textId="6E0AC80A" w:rsidR="008D0500" w:rsidRPr="001A3EF1" w:rsidRDefault="008D0500" w:rsidP="00F43A89">
      <w:pPr>
        <w:spacing w:before="120" w:after="120" w:line="360" w:lineRule="exact"/>
        <w:jc w:val="both"/>
        <w:rPr>
          <w:rFonts w:ascii="Arial" w:hAnsi="Arial" w:cs="Arial"/>
          <w:sz w:val="22"/>
        </w:rPr>
      </w:pPr>
      <w:r w:rsidRPr="001A3EF1">
        <w:rPr>
          <w:rFonts w:ascii="Arial" w:hAnsi="Arial" w:cs="Arial"/>
          <w:sz w:val="22"/>
        </w:rPr>
        <w:t xml:space="preserve">Le </w:t>
      </w:r>
      <w:r w:rsidR="0064115C">
        <w:rPr>
          <w:rFonts w:ascii="Arial" w:hAnsi="Arial" w:cs="Arial"/>
          <w:bCs/>
          <w:sz w:val="22"/>
          <w:lang w:val="fr-SN"/>
        </w:rPr>
        <w:t>PICMC</w:t>
      </w:r>
      <w:r w:rsidR="0064115C" w:rsidRPr="001A3EF1">
        <w:rPr>
          <w:rFonts w:ascii="Arial" w:hAnsi="Arial" w:cs="Arial"/>
          <w:sz w:val="22"/>
        </w:rPr>
        <w:t xml:space="preserve"> </w:t>
      </w:r>
      <w:r w:rsidRPr="001A3EF1">
        <w:rPr>
          <w:rFonts w:ascii="Arial" w:hAnsi="Arial" w:cs="Arial"/>
          <w:sz w:val="22"/>
        </w:rPr>
        <w:t xml:space="preserve">respectera les directives EHS, particulièrement par rapport à l’hygiène et la sécurité au travail. Les employeurs et les agents de maîtrise sont tenus de prendre toutes les précautions raisonnables pour assurer la protection de la santé et la sécurité des travailleurs. </w:t>
      </w:r>
    </w:p>
    <w:p w14:paraId="2D330BF9" w14:textId="00300541" w:rsidR="008D0500" w:rsidRPr="001A3EF1" w:rsidRDefault="008D0500" w:rsidP="00F43A89">
      <w:pPr>
        <w:spacing w:before="120" w:after="120" w:line="360" w:lineRule="exact"/>
        <w:jc w:val="both"/>
        <w:rPr>
          <w:rFonts w:ascii="Arial" w:hAnsi="Arial" w:cs="Arial"/>
          <w:sz w:val="22"/>
        </w:rPr>
      </w:pPr>
      <w:r w:rsidRPr="001A3EF1">
        <w:rPr>
          <w:rFonts w:ascii="Arial" w:hAnsi="Arial" w:cs="Arial"/>
          <w:sz w:val="22"/>
        </w:rPr>
        <w:t>Des mesures de prévention et de protection seront prises conformément à l’ordre de priorité suivant : élimination des risques par la suppression de l’activité en question ; maîtrise du risque à la source par le biais de contrôles techniques ; minimisation des risques par l’étude de systèmes de travail sans danger et de mesures de contrôle admin</w:t>
      </w:r>
      <w:r w:rsidR="00176576" w:rsidRPr="001A3EF1">
        <w:rPr>
          <w:rFonts w:ascii="Arial" w:hAnsi="Arial" w:cs="Arial"/>
          <w:sz w:val="22"/>
        </w:rPr>
        <w:t>istratives ou institutionnelles</w:t>
      </w:r>
      <w:r w:rsidRPr="001A3EF1">
        <w:rPr>
          <w:rFonts w:ascii="Arial" w:hAnsi="Arial" w:cs="Arial"/>
          <w:sz w:val="22"/>
        </w:rPr>
        <w:t xml:space="preserve">; et fourniture </w:t>
      </w:r>
      <w:bookmarkStart w:id="296" w:name="_Hlk92374668"/>
      <w:r w:rsidRPr="001A3EF1">
        <w:rPr>
          <w:rFonts w:ascii="Arial" w:hAnsi="Arial" w:cs="Arial"/>
          <w:sz w:val="22"/>
        </w:rPr>
        <w:t>d’</w:t>
      </w:r>
      <w:r w:rsidR="006A314B">
        <w:rPr>
          <w:rFonts w:ascii="Arial" w:hAnsi="Arial" w:cs="Arial"/>
          <w:sz w:val="22"/>
        </w:rPr>
        <w:t>Equipement de Protection Individuelle (</w:t>
      </w:r>
      <w:r w:rsidR="0078103C">
        <w:rPr>
          <w:rFonts w:ascii="Arial" w:hAnsi="Arial" w:cs="Arial"/>
          <w:sz w:val="22"/>
        </w:rPr>
        <w:t>EPI</w:t>
      </w:r>
      <w:r w:rsidR="006A314B">
        <w:rPr>
          <w:rFonts w:ascii="Arial" w:hAnsi="Arial" w:cs="Arial"/>
          <w:sz w:val="22"/>
        </w:rPr>
        <w:t>)</w:t>
      </w:r>
      <w:bookmarkEnd w:id="296"/>
      <w:r w:rsidRPr="001A3EF1">
        <w:rPr>
          <w:rFonts w:ascii="Arial" w:hAnsi="Arial" w:cs="Arial"/>
          <w:sz w:val="22"/>
        </w:rPr>
        <w:t xml:space="preserve"> appropriés conjointement avec la formation, l’utilisation et l’entretien de</w:t>
      </w:r>
      <w:r w:rsidR="006A314B">
        <w:rPr>
          <w:rFonts w:ascii="Arial" w:hAnsi="Arial" w:cs="Arial"/>
          <w:sz w:val="22"/>
        </w:rPr>
        <w:t xml:space="preserve"> ces équipements</w:t>
      </w:r>
      <w:r w:rsidRPr="001A3EF1">
        <w:rPr>
          <w:rFonts w:ascii="Arial" w:hAnsi="Arial" w:cs="Arial"/>
          <w:sz w:val="22"/>
        </w:rPr>
        <w:t>.</w:t>
      </w:r>
    </w:p>
    <w:p w14:paraId="1A5F1930" w14:textId="7D78312A" w:rsidR="008D0500" w:rsidRPr="001A3EF1" w:rsidRDefault="008D0500" w:rsidP="00F43A89">
      <w:pPr>
        <w:spacing w:before="120" w:after="120" w:line="360" w:lineRule="exact"/>
        <w:jc w:val="both"/>
        <w:rPr>
          <w:rFonts w:ascii="Arial" w:hAnsi="Arial" w:cs="Arial"/>
          <w:sz w:val="22"/>
        </w:rPr>
      </w:pPr>
      <w:r w:rsidRPr="001A3EF1">
        <w:rPr>
          <w:rFonts w:ascii="Arial" w:hAnsi="Arial" w:cs="Arial"/>
          <w:sz w:val="22"/>
        </w:rPr>
        <w:t>Des mesures de sécurité contre les incendies feront l’objet d’une attention particulière, avec l’installation de Robinets d’Incendie armés (RIA), de manière à ce que chaque zone puisse être atteinte, et l’équipement en extincteurs à poudre et d’extincteur CO2 conformes aux normes (en fonction de la nature du feu).</w:t>
      </w:r>
      <w:r w:rsidR="003B09FD">
        <w:rPr>
          <w:rFonts w:ascii="Arial" w:hAnsi="Arial" w:cs="Arial"/>
          <w:sz w:val="22"/>
        </w:rPr>
        <w:t>voire meme dans les mesure du possible de contracter avec des sociétés privées</w:t>
      </w:r>
      <w:r w:rsidR="00135EBF">
        <w:rPr>
          <w:rFonts w:ascii="Arial" w:hAnsi="Arial" w:cs="Arial"/>
          <w:sz w:val="22"/>
        </w:rPr>
        <w:t xml:space="preserve"> de la place</w:t>
      </w:r>
      <w:r w:rsidR="003B09FD">
        <w:rPr>
          <w:rFonts w:ascii="Arial" w:hAnsi="Arial" w:cs="Arial"/>
          <w:sz w:val="22"/>
        </w:rPr>
        <w:t xml:space="preserve"> specialisés dans les sinistres d’incendies pour securiser les instalations du chantier</w:t>
      </w:r>
      <w:r w:rsidR="006304EE">
        <w:rPr>
          <w:rFonts w:ascii="Arial" w:hAnsi="Arial" w:cs="Arial"/>
          <w:sz w:val="22"/>
        </w:rPr>
        <w:t>.</w:t>
      </w:r>
    </w:p>
    <w:p w14:paraId="4D561616" w14:textId="77777777" w:rsidR="008D0500" w:rsidRPr="001A3EF1" w:rsidRDefault="008D0500" w:rsidP="00F43A89">
      <w:pPr>
        <w:spacing w:before="120" w:after="120" w:line="360" w:lineRule="exact"/>
        <w:jc w:val="both"/>
        <w:rPr>
          <w:rFonts w:ascii="Arial" w:hAnsi="Arial" w:cs="Arial"/>
          <w:sz w:val="22"/>
        </w:rPr>
      </w:pPr>
      <w:r w:rsidRPr="001A3EF1">
        <w:rPr>
          <w:rFonts w:ascii="Arial" w:hAnsi="Arial" w:cs="Arial"/>
          <w:sz w:val="22"/>
        </w:rPr>
        <w:t xml:space="preserve">D’une manière générale, les mesures EHS seront conçues et mises en œuvre pour traiter des questions suivantes : (i) identification de dangers potentiels pour les travailleurs du projet, particulièrement ceux qui pourraient être mortels ; (ii) mise en place de mesures de prévention et de protection comprenant la modification, la substitution ou l’élimination de conditions ou de substances dangereuses ; (iii) formation des travailleurs du projet et conservation des registres correspondants ; (iv) consignation par écrit des accidents, des maladies et des incidents professionnels et établissement de rapports à leur sujet ; (v) dispositifs de prévention des urgences, de préparation à ces dernières et d’intervention au besoin; et (vi) solutions pour remédier à des impacts négatifs tels que les accidents, les décès, les handicaps et les maladies d’origine professionnelle. </w:t>
      </w:r>
    </w:p>
    <w:p w14:paraId="06D90E7E" w14:textId="77777777" w:rsidR="008D0500" w:rsidRPr="001A3EF1" w:rsidRDefault="008D0500" w:rsidP="00F43A89">
      <w:pPr>
        <w:spacing w:before="120" w:after="120" w:line="360" w:lineRule="exact"/>
        <w:jc w:val="both"/>
        <w:rPr>
          <w:rFonts w:ascii="Arial" w:hAnsi="Arial" w:cs="Arial"/>
          <w:sz w:val="22"/>
        </w:rPr>
      </w:pPr>
      <w:r w:rsidRPr="001A3EF1">
        <w:rPr>
          <w:rFonts w:ascii="Arial" w:hAnsi="Arial" w:cs="Arial"/>
          <w:sz w:val="22"/>
        </w:rPr>
        <w:t xml:space="preserve">En particulier, un accent particulier sera porté les aspects suivants : </w:t>
      </w:r>
    </w:p>
    <w:p w14:paraId="500DB97C" w14:textId="77777777" w:rsidR="008D0500" w:rsidRPr="001A3EF1" w:rsidRDefault="008D0500" w:rsidP="003C5DD7">
      <w:pPr>
        <w:pStyle w:val="Paragraphedeliste"/>
        <w:numPr>
          <w:ilvl w:val="0"/>
          <w:numId w:val="6"/>
        </w:numPr>
        <w:spacing w:before="120" w:after="0" w:line="360" w:lineRule="exact"/>
        <w:ind w:left="714" w:hanging="357"/>
        <w:jc w:val="both"/>
        <w:rPr>
          <w:rFonts w:ascii="Arial" w:hAnsi="Arial" w:cs="Arial"/>
          <w:szCs w:val="24"/>
        </w:rPr>
      </w:pPr>
      <w:r w:rsidRPr="001A3EF1">
        <w:rPr>
          <w:rFonts w:ascii="Arial" w:hAnsi="Arial" w:cs="Arial"/>
          <w:szCs w:val="24"/>
        </w:rPr>
        <w:t xml:space="preserve">Formation en santé et la sécurité sur le lieu de travail. </w:t>
      </w:r>
    </w:p>
    <w:p w14:paraId="3991AF5A" w14:textId="3109565C" w:rsidR="008D0500" w:rsidRDefault="008D0500" w:rsidP="003C5DD7">
      <w:pPr>
        <w:pStyle w:val="Paragraphedeliste"/>
        <w:numPr>
          <w:ilvl w:val="0"/>
          <w:numId w:val="6"/>
        </w:numPr>
        <w:spacing w:before="120" w:after="0" w:line="360" w:lineRule="exact"/>
        <w:ind w:left="714" w:hanging="357"/>
        <w:jc w:val="both"/>
        <w:rPr>
          <w:rFonts w:ascii="Arial" w:hAnsi="Arial" w:cs="Arial"/>
          <w:szCs w:val="24"/>
        </w:rPr>
      </w:pPr>
      <w:r w:rsidRPr="001A3EF1">
        <w:rPr>
          <w:rFonts w:ascii="Arial" w:hAnsi="Arial" w:cs="Arial"/>
          <w:szCs w:val="24"/>
        </w:rPr>
        <w:t xml:space="preserve">Des dispositions seront prises pour assurer une formation d’orientation en santé et la sécurité sur le lieu de travail pour tous les membres nouveaux du personnel, afin de s’assurer qu’ils possèdent une connaissance de base de la réglementation du travail dans l’établissement, pour leur protection personnelle et pour la prévention d’accidents affectant leurs collègues. Cette formation comportera les attitudes et conduites à avoir pour éviter et/ou réagir face au risque potentiel afférent </w:t>
      </w:r>
      <w:r w:rsidR="00D4284C" w:rsidRPr="001A3EF1">
        <w:rPr>
          <w:rFonts w:ascii="Arial" w:hAnsi="Arial" w:cs="Arial"/>
          <w:szCs w:val="24"/>
        </w:rPr>
        <w:t xml:space="preserve">aux activités du </w:t>
      </w:r>
      <w:r w:rsidR="0064115C">
        <w:rPr>
          <w:rFonts w:ascii="Arial" w:hAnsi="Arial" w:cs="Arial"/>
          <w:bCs/>
          <w:lang w:val="fr-SN"/>
        </w:rPr>
        <w:t>PICMC</w:t>
      </w:r>
      <w:r w:rsidRPr="001A3EF1">
        <w:rPr>
          <w:rFonts w:ascii="Arial" w:hAnsi="Arial" w:cs="Arial"/>
          <w:szCs w:val="24"/>
        </w:rPr>
        <w:t xml:space="preserve">. </w:t>
      </w:r>
    </w:p>
    <w:p w14:paraId="4E42C46A" w14:textId="77777777" w:rsidR="004171E0" w:rsidRPr="001A3EF1" w:rsidRDefault="004171E0" w:rsidP="004171E0">
      <w:pPr>
        <w:pStyle w:val="Paragraphedeliste"/>
        <w:spacing w:before="120" w:after="0" w:line="360" w:lineRule="exact"/>
        <w:ind w:left="714"/>
        <w:jc w:val="both"/>
        <w:rPr>
          <w:rFonts w:ascii="Arial" w:hAnsi="Arial" w:cs="Arial"/>
          <w:szCs w:val="24"/>
        </w:rPr>
      </w:pPr>
    </w:p>
    <w:p w14:paraId="652C277A" w14:textId="77777777" w:rsidR="008D0500" w:rsidRPr="001A3EF1" w:rsidRDefault="008D0500" w:rsidP="0096067B">
      <w:pPr>
        <w:pStyle w:val="Titre3"/>
        <w:keepLines w:val="0"/>
        <w:numPr>
          <w:ilvl w:val="2"/>
          <w:numId w:val="38"/>
        </w:numPr>
        <w:tabs>
          <w:tab w:val="num" w:pos="2105"/>
        </w:tabs>
        <w:spacing w:before="120" w:after="60" w:line="360" w:lineRule="exact"/>
        <w:ind w:left="1287"/>
        <w:rPr>
          <w:rFonts w:ascii="Arial" w:eastAsia="Times New Roman" w:hAnsi="Arial" w:cs="Arial"/>
          <w:color w:val="auto"/>
          <w:sz w:val="22"/>
          <w:szCs w:val="22"/>
        </w:rPr>
      </w:pPr>
      <w:r w:rsidRPr="001A3EF1">
        <w:rPr>
          <w:rFonts w:ascii="Arial" w:eastAsia="Times New Roman" w:hAnsi="Arial" w:cs="Arial"/>
          <w:color w:val="auto"/>
          <w:sz w:val="22"/>
          <w:szCs w:val="22"/>
        </w:rPr>
        <w:t xml:space="preserve">Engagement des travailleurs </w:t>
      </w:r>
    </w:p>
    <w:p w14:paraId="69F35ED7" w14:textId="77777777" w:rsidR="008D0500" w:rsidRPr="001A3EF1" w:rsidRDefault="008D0500" w:rsidP="00F43A89">
      <w:pPr>
        <w:spacing w:before="120" w:after="120" w:line="360" w:lineRule="exact"/>
        <w:jc w:val="both"/>
        <w:rPr>
          <w:rFonts w:ascii="Arial" w:hAnsi="Arial" w:cs="Arial"/>
          <w:sz w:val="22"/>
        </w:rPr>
      </w:pPr>
      <w:r w:rsidRPr="001A3EF1">
        <w:rPr>
          <w:rFonts w:ascii="Arial" w:hAnsi="Arial" w:cs="Arial"/>
          <w:sz w:val="22"/>
        </w:rPr>
        <w:t xml:space="preserve">Chaque travailleur s’engage pendant toute une durée équivalente à celle du Projet à : </w:t>
      </w:r>
    </w:p>
    <w:p w14:paraId="388A510C" w14:textId="1BD88924" w:rsidR="008D0500" w:rsidRPr="001A3EF1" w:rsidRDefault="008D0500" w:rsidP="003C5DD7">
      <w:pPr>
        <w:pStyle w:val="Paragraphedeliste"/>
        <w:numPr>
          <w:ilvl w:val="0"/>
          <w:numId w:val="7"/>
        </w:numPr>
        <w:spacing w:before="120" w:after="0" w:line="360" w:lineRule="exact"/>
        <w:ind w:left="714" w:hanging="357"/>
        <w:jc w:val="both"/>
        <w:rPr>
          <w:rFonts w:ascii="Arial" w:hAnsi="Arial" w:cs="Arial"/>
          <w:szCs w:val="24"/>
        </w:rPr>
      </w:pPr>
      <w:r w:rsidRPr="001A3EF1">
        <w:rPr>
          <w:rFonts w:ascii="Arial" w:hAnsi="Arial" w:cs="Arial"/>
          <w:szCs w:val="24"/>
        </w:rPr>
        <w:t>Consacrer toute son activité professionnelle à l’employeur, se conformer aux instructions données, accomplir toute tâche qui lui sera confiée dans le cadre de son travail</w:t>
      </w:r>
      <w:r w:rsidR="007945B6" w:rsidRPr="001A3EF1">
        <w:rPr>
          <w:rFonts w:ascii="Arial" w:hAnsi="Arial" w:cs="Arial"/>
          <w:szCs w:val="24"/>
        </w:rPr>
        <w:t> ;</w:t>
      </w:r>
      <w:r w:rsidRPr="001A3EF1">
        <w:rPr>
          <w:rFonts w:ascii="Arial" w:hAnsi="Arial" w:cs="Arial"/>
          <w:szCs w:val="24"/>
        </w:rPr>
        <w:t xml:space="preserve"> </w:t>
      </w:r>
    </w:p>
    <w:p w14:paraId="2D540543" w14:textId="5D11F89A" w:rsidR="008D0500" w:rsidRPr="001A3EF1" w:rsidRDefault="008D0500" w:rsidP="003C5DD7">
      <w:pPr>
        <w:pStyle w:val="Paragraphedeliste"/>
        <w:numPr>
          <w:ilvl w:val="0"/>
          <w:numId w:val="7"/>
        </w:numPr>
        <w:spacing w:before="120" w:after="0" w:line="360" w:lineRule="exact"/>
        <w:ind w:left="714" w:hanging="357"/>
        <w:jc w:val="both"/>
        <w:rPr>
          <w:rFonts w:ascii="Arial" w:hAnsi="Arial" w:cs="Arial"/>
          <w:szCs w:val="24"/>
        </w:rPr>
      </w:pPr>
      <w:r w:rsidRPr="001A3EF1">
        <w:rPr>
          <w:rFonts w:ascii="Arial" w:hAnsi="Arial" w:cs="Arial"/>
          <w:szCs w:val="24"/>
        </w:rPr>
        <w:t>Ne pas exercer d'autres activités professionnelles, que ce soit pour son propre compte ou pour celui d’une tierce partie, en son nom personnel ou par personne interposée</w:t>
      </w:r>
      <w:r w:rsidR="007945B6" w:rsidRPr="001A3EF1">
        <w:rPr>
          <w:rFonts w:ascii="Arial" w:hAnsi="Arial" w:cs="Arial"/>
          <w:szCs w:val="24"/>
        </w:rPr>
        <w:t> ;</w:t>
      </w:r>
      <w:r w:rsidRPr="001A3EF1">
        <w:rPr>
          <w:rFonts w:ascii="Arial" w:hAnsi="Arial" w:cs="Arial"/>
          <w:szCs w:val="24"/>
        </w:rPr>
        <w:t xml:space="preserve"> </w:t>
      </w:r>
    </w:p>
    <w:p w14:paraId="0B5AB542" w14:textId="00E4A3BB" w:rsidR="008D0500" w:rsidRPr="001A3EF1" w:rsidRDefault="008D0500" w:rsidP="003C5DD7">
      <w:pPr>
        <w:pStyle w:val="Paragraphedeliste"/>
        <w:numPr>
          <w:ilvl w:val="0"/>
          <w:numId w:val="7"/>
        </w:numPr>
        <w:spacing w:before="120" w:after="0" w:line="360" w:lineRule="exact"/>
        <w:ind w:left="714" w:hanging="357"/>
        <w:jc w:val="both"/>
        <w:rPr>
          <w:rFonts w:ascii="Arial" w:hAnsi="Arial" w:cs="Arial"/>
          <w:szCs w:val="24"/>
        </w:rPr>
      </w:pPr>
      <w:r w:rsidRPr="001A3EF1">
        <w:rPr>
          <w:rFonts w:ascii="Arial" w:hAnsi="Arial" w:cs="Arial"/>
          <w:szCs w:val="24"/>
        </w:rPr>
        <w:t>Ne pas divulguer à des tiers, les informations, tant écrites que verbales</w:t>
      </w:r>
      <w:r w:rsidR="007945B6" w:rsidRPr="001A3EF1">
        <w:rPr>
          <w:rFonts w:ascii="Arial" w:hAnsi="Arial" w:cs="Arial"/>
          <w:szCs w:val="24"/>
        </w:rPr>
        <w:t> ;</w:t>
      </w:r>
      <w:r w:rsidRPr="001A3EF1">
        <w:rPr>
          <w:rFonts w:ascii="Arial" w:hAnsi="Arial" w:cs="Arial"/>
          <w:szCs w:val="24"/>
        </w:rPr>
        <w:t xml:space="preserve"> </w:t>
      </w:r>
    </w:p>
    <w:p w14:paraId="31E85741" w14:textId="157B1393" w:rsidR="008D0500" w:rsidRPr="001A3EF1" w:rsidRDefault="008D0500" w:rsidP="003C5DD7">
      <w:pPr>
        <w:pStyle w:val="Paragraphedeliste"/>
        <w:numPr>
          <w:ilvl w:val="0"/>
          <w:numId w:val="7"/>
        </w:numPr>
        <w:spacing w:before="120" w:after="0" w:line="360" w:lineRule="exact"/>
        <w:ind w:left="714" w:hanging="357"/>
        <w:jc w:val="both"/>
        <w:rPr>
          <w:rFonts w:ascii="Arial" w:hAnsi="Arial" w:cs="Arial"/>
          <w:szCs w:val="24"/>
        </w:rPr>
      </w:pPr>
      <w:r w:rsidRPr="001A3EF1">
        <w:rPr>
          <w:rFonts w:ascii="Arial" w:hAnsi="Arial" w:cs="Arial"/>
          <w:szCs w:val="24"/>
        </w:rPr>
        <w:t>Eviter tout ce qui peut entrainer une baisse de rendement</w:t>
      </w:r>
      <w:r w:rsidR="007945B6" w:rsidRPr="001A3EF1">
        <w:rPr>
          <w:rFonts w:ascii="Arial" w:hAnsi="Arial" w:cs="Arial"/>
          <w:szCs w:val="24"/>
        </w:rPr>
        <w:t> ;</w:t>
      </w:r>
      <w:r w:rsidRPr="001A3EF1">
        <w:rPr>
          <w:rFonts w:ascii="Arial" w:hAnsi="Arial" w:cs="Arial"/>
          <w:szCs w:val="24"/>
        </w:rPr>
        <w:t xml:space="preserve"> </w:t>
      </w:r>
    </w:p>
    <w:p w14:paraId="39682DE2" w14:textId="2DAAA9E6" w:rsidR="008D0500" w:rsidRPr="001A3EF1" w:rsidRDefault="008D0500" w:rsidP="003C5DD7">
      <w:pPr>
        <w:pStyle w:val="Paragraphedeliste"/>
        <w:numPr>
          <w:ilvl w:val="0"/>
          <w:numId w:val="7"/>
        </w:numPr>
        <w:spacing w:before="120" w:after="0" w:line="360" w:lineRule="exact"/>
        <w:ind w:left="714" w:hanging="357"/>
        <w:jc w:val="both"/>
        <w:rPr>
          <w:rFonts w:ascii="Arial" w:hAnsi="Arial" w:cs="Arial"/>
          <w:szCs w:val="24"/>
        </w:rPr>
      </w:pPr>
      <w:r w:rsidRPr="001A3EF1">
        <w:rPr>
          <w:rFonts w:ascii="Arial" w:hAnsi="Arial" w:cs="Arial"/>
          <w:szCs w:val="24"/>
        </w:rPr>
        <w:t>Veiller à la bonne conservation des fichiers, matériels, objets et documents qui lui sont remis ou qu’elle pourrait constituer, étant précisé qu’ils sont et demeurent la propriété exclusive de l’employeur ; l’employé est tenu de les remettre sans délai sur première demande</w:t>
      </w:r>
      <w:r w:rsidR="007945B6" w:rsidRPr="001A3EF1">
        <w:rPr>
          <w:rFonts w:ascii="Arial" w:hAnsi="Arial" w:cs="Arial"/>
          <w:szCs w:val="24"/>
        </w:rPr>
        <w:t> ;</w:t>
      </w:r>
      <w:r w:rsidRPr="001A3EF1">
        <w:rPr>
          <w:rFonts w:ascii="Arial" w:hAnsi="Arial" w:cs="Arial"/>
          <w:szCs w:val="24"/>
        </w:rPr>
        <w:t xml:space="preserve"> </w:t>
      </w:r>
    </w:p>
    <w:p w14:paraId="6CB505B3" w14:textId="07449893" w:rsidR="008D0500" w:rsidRPr="001A3EF1" w:rsidRDefault="008D0500" w:rsidP="003C5DD7">
      <w:pPr>
        <w:pStyle w:val="Paragraphedeliste"/>
        <w:numPr>
          <w:ilvl w:val="0"/>
          <w:numId w:val="7"/>
        </w:numPr>
        <w:spacing w:before="120" w:after="0" w:line="360" w:lineRule="exact"/>
        <w:ind w:left="714" w:hanging="357"/>
        <w:jc w:val="both"/>
        <w:rPr>
          <w:rFonts w:ascii="Arial" w:hAnsi="Arial" w:cs="Arial"/>
          <w:szCs w:val="24"/>
        </w:rPr>
      </w:pPr>
      <w:r w:rsidRPr="001A3EF1">
        <w:rPr>
          <w:rFonts w:ascii="Arial" w:hAnsi="Arial" w:cs="Arial"/>
          <w:szCs w:val="24"/>
        </w:rPr>
        <w:t>Prendre soin du matériel de travail qui lui est confié, elle est responsable de la disparition ou de l’usure anormale de ce matériel</w:t>
      </w:r>
      <w:r w:rsidR="007945B6" w:rsidRPr="001A3EF1">
        <w:rPr>
          <w:rFonts w:ascii="Arial" w:hAnsi="Arial" w:cs="Arial"/>
          <w:szCs w:val="24"/>
        </w:rPr>
        <w:t> ;</w:t>
      </w:r>
      <w:r w:rsidRPr="001A3EF1">
        <w:rPr>
          <w:rFonts w:ascii="Arial" w:hAnsi="Arial" w:cs="Arial"/>
          <w:szCs w:val="24"/>
        </w:rPr>
        <w:t xml:space="preserve"> </w:t>
      </w:r>
    </w:p>
    <w:p w14:paraId="77A8929E" w14:textId="6D9E05D5" w:rsidR="008D0500" w:rsidRPr="001A3EF1" w:rsidRDefault="008D0500" w:rsidP="003C5DD7">
      <w:pPr>
        <w:pStyle w:val="Paragraphedeliste"/>
        <w:numPr>
          <w:ilvl w:val="0"/>
          <w:numId w:val="7"/>
        </w:numPr>
        <w:spacing w:before="120" w:after="0" w:line="360" w:lineRule="exact"/>
        <w:ind w:left="714" w:hanging="357"/>
        <w:jc w:val="both"/>
        <w:rPr>
          <w:rFonts w:ascii="Arial" w:hAnsi="Arial" w:cs="Arial"/>
          <w:szCs w:val="24"/>
        </w:rPr>
      </w:pPr>
      <w:r w:rsidRPr="001A3EF1">
        <w:rPr>
          <w:rFonts w:ascii="Arial" w:hAnsi="Arial" w:cs="Arial"/>
          <w:szCs w:val="24"/>
        </w:rPr>
        <w:t>Respecter les horaires de travail et éviter toute absence non justifiée</w:t>
      </w:r>
      <w:r w:rsidR="007945B6" w:rsidRPr="001A3EF1">
        <w:rPr>
          <w:rFonts w:ascii="Arial" w:hAnsi="Arial" w:cs="Arial"/>
          <w:szCs w:val="24"/>
        </w:rPr>
        <w:t> ;</w:t>
      </w:r>
      <w:r w:rsidRPr="001A3EF1">
        <w:rPr>
          <w:rFonts w:ascii="Arial" w:hAnsi="Arial" w:cs="Arial"/>
          <w:szCs w:val="24"/>
        </w:rPr>
        <w:t xml:space="preserve"> </w:t>
      </w:r>
    </w:p>
    <w:p w14:paraId="190DBB80" w14:textId="6252B2B0" w:rsidR="008D0500" w:rsidRPr="001A3EF1" w:rsidRDefault="008D0500" w:rsidP="003C5DD7">
      <w:pPr>
        <w:pStyle w:val="Paragraphedeliste"/>
        <w:numPr>
          <w:ilvl w:val="0"/>
          <w:numId w:val="7"/>
        </w:numPr>
        <w:spacing w:before="120" w:after="0" w:line="360" w:lineRule="exact"/>
        <w:ind w:left="714" w:hanging="357"/>
        <w:jc w:val="both"/>
        <w:rPr>
          <w:rFonts w:ascii="Arial" w:hAnsi="Arial" w:cs="Arial"/>
          <w:szCs w:val="24"/>
        </w:rPr>
      </w:pPr>
      <w:r w:rsidRPr="001A3EF1">
        <w:rPr>
          <w:rFonts w:ascii="Arial" w:hAnsi="Arial" w:cs="Arial"/>
          <w:szCs w:val="24"/>
        </w:rPr>
        <w:t>Ne pas quitter le lieu de travail sans une autorisation écrite du chef hiérarchique</w:t>
      </w:r>
      <w:r w:rsidR="007945B6" w:rsidRPr="001A3EF1">
        <w:rPr>
          <w:rFonts w:ascii="Arial" w:hAnsi="Arial" w:cs="Arial"/>
          <w:szCs w:val="24"/>
        </w:rPr>
        <w:t> ;</w:t>
      </w:r>
      <w:r w:rsidRPr="001A3EF1">
        <w:rPr>
          <w:rFonts w:ascii="Arial" w:hAnsi="Arial" w:cs="Arial"/>
          <w:szCs w:val="24"/>
        </w:rPr>
        <w:t xml:space="preserve"> </w:t>
      </w:r>
    </w:p>
    <w:p w14:paraId="3EDED9F8" w14:textId="199E02F3" w:rsidR="008D0500" w:rsidRPr="001A3EF1" w:rsidRDefault="008D0500" w:rsidP="003C5DD7">
      <w:pPr>
        <w:pStyle w:val="Paragraphedeliste"/>
        <w:numPr>
          <w:ilvl w:val="0"/>
          <w:numId w:val="7"/>
        </w:numPr>
        <w:spacing w:before="120" w:after="0" w:line="360" w:lineRule="exact"/>
        <w:ind w:left="714" w:hanging="357"/>
        <w:jc w:val="both"/>
        <w:rPr>
          <w:rFonts w:ascii="Arial" w:hAnsi="Arial" w:cs="Arial"/>
          <w:szCs w:val="24"/>
        </w:rPr>
      </w:pPr>
      <w:r w:rsidRPr="001A3EF1">
        <w:rPr>
          <w:rFonts w:ascii="Arial" w:hAnsi="Arial" w:cs="Arial"/>
          <w:szCs w:val="24"/>
        </w:rPr>
        <w:t>Respecter les procédures internes et l’organisation du travail</w:t>
      </w:r>
      <w:r w:rsidR="007945B6" w:rsidRPr="001A3EF1">
        <w:rPr>
          <w:rFonts w:ascii="Arial" w:hAnsi="Arial" w:cs="Arial"/>
          <w:szCs w:val="24"/>
        </w:rPr>
        <w:t> ;</w:t>
      </w:r>
      <w:r w:rsidRPr="001A3EF1">
        <w:rPr>
          <w:rFonts w:ascii="Arial" w:hAnsi="Arial" w:cs="Arial"/>
          <w:szCs w:val="24"/>
        </w:rPr>
        <w:t xml:space="preserve"> </w:t>
      </w:r>
    </w:p>
    <w:p w14:paraId="065CC8FA" w14:textId="7719570A" w:rsidR="008D0500" w:rsidRPr="001A3EF1" w:rsidRDefault="008D0500" w:rsidP="003C5DD7">
      <w:pPr>
        <w:pStyle w:val="Paragraphedeliste"/>
        <w:numPr>
          <w:ilvl w:val="0"/>
          <w:numId w:val="7"/>
        </w:numPr>
        <w:spacing w:before="120" w:after="0" w:line="360" w:lineRule="exact"/>
        <w:ind w:left="714" w:hanging="357"/>
        <w:jc w:val="both"/>
        <w:rPr>
          <w:rFonts w:ascii="Arial" w:hAnsi="Arial" w:cs="Arial"/>
          <w:szCs w:val="24"/>
        </w:rPr>
      </w:pPr>
      <w:r w:rsidRPr="001A3EF1">
        <w:rPr>
          <w:rFonts w:ascii="Arial" w:hAnsi="Arial" w:cs="Arial"/>
          <w:szCs w:val="24"/>
        </w:rPr>
        <w:t>Respecter les principes du Code déontologie et de conduite.</w:t>
      </w:r>
    </w:p>
    <w:p w14:paraId="222D0BC7" w14:textId="77777777" w:rsidR="008C0CB2" w:rsidRPr="001A3EF1" w:rsidRDefault="008C0CB2" w:rsidP="008C0CB2">
      <w:pPr>
        <w:pStyle w:val="Paragraphedeliste"/>
        <w:spacing w:before="120" w:after="120" w:line="360" w:lineRule="exact"/>
        <w:jc w:val="both"/>
        <w:rPr>
          <w:rFonts w:ascii="Arial" w:hAnsi="Arial" w:cs="Arial"/>
          <w:szCs w:val="24"/>
        </w:rPr>
      </w:pPr>
    </w:p>
    <w:p w14:paraId="53C18BE2" w14:textId="709E66C0" w:rsidR="008D0500" w:rsidRPr="00193720" w:rsidRDefault="009E3AA7"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297" w:name="_Toc92379526"/>
      <w:bookmarkStart w:id="298" w:name="_Hlk42372142"/>
      <w:r w:rsidRPr="00193720">
        <w:rPr>
          <w:rFonts w:ascii="Tahoma" w:eastAsia="Times New Roman" w:hAnsi="Tahoma" w:cs="Tahoma"/>
          <w:noProof w:val="0"/>
          <w:color w:val="4F81BD" w:themeColor="accent1"/>
          <w:spacing w:val="-3"/>
          <w:sz w:val="22"/>
          <w:szCs w:val="22"/>
          <w:u w:val="none"/>
        </w:rPr>
        <w:t>PROCEDURES</w:t>
      </w:r>
      <w:bookmarkEnd w:id="297"/>
      <w:r w:rsidRPr="00193720">
        <w:rPr>
          <w:rFonts w:ascii="Tahoma" w:eastAsia="Times New Roman" w:hAnsi="Tahoma" w:cs="Tahoma"/>
          <w:noProof w:val="0"/>
          <w:color w:val="4F81BD" w:themeColor="accent1"/>
          <w:spacing w:val="-3"/>
          <w:sz w:val="22"/>
          <w:szCs w:val="22"/>
          <w:u w:val="none"/>
        </w:rPr>
        <w:t xml:space="preserve">  </w:t>
      </w:r>
    </w:p>
    <w:p w14:paraId="23C3AC70" w14:textId="00FC0409" w:rsidR="00C94A9B" w:rsidRPr="001A3EF1" w:rsidRDefault="00773C94" w:rsidP="00F43A89">
      <w:pPr>
        <w:spacing w:before="120" w:after="120" w:line="360" w:lineRule="exact"/>
        <w:jc w:val="both"/>
        <w:rPr>
          <w:rFonts w:ascii="Arial" w:hAnsi="Arial" w:cs="Arial"/>
          <w:sz w:val="22"/>
        </w:rPr>
      </w:pPr>
      <w:r w:rsidRPr="001A3EF1">
        <w:rPr>
          <w:rFonts w:ascii="Arial" w:hAnsi="Arial" w:cs="Arial"/>
          <w:sz w:val="22"/>
        </w:rPr>
        <w:t xml:space="preserve">Les dispositions concernant les autres conditions de travail ainsi que les mécanismes de règlement des litiges sont abordés dans les sections suivantes. </w:t>
      </w:r>
    </w:p>
    <w:p w14:paraId="01F2F872" w14:textId="05DA18B1" w:rsidR="00B94DAE" w:rsidRPr="001A3EF1" w:rsidRDefault="00434A56" w:rsidP="00F43A89">
      <w:pPr>
        <w:spacing w:before="120" w:after="120" w:line="360" w:lineRule="exact"/>
        <w:jc w:val="both"/>
        <w:rPr>
          <w:rFonts w:ascii="Arial" w:hAnsi="Arial" w:cs="Arial"/>
          <w:sz w:val="22"/>
        </w:rPr>
      </w:pPr>
      <w:r w:rsidRPr="001A3EF1">
        <w:rPr>
          <w:rFonts w:ascii="Arial" w:hAnsi="Arial" w:cs="Arial"/>
          <w:sz w:val="22"/>
        </w:rPr>
        <w:t xml:space="preserve">Selon les dispositions la </w:t>
      </w:r>
      <w:r w:rsidR="005530D8" w:rsidRPr="005530D8">
        <w:rPr>
          <w:rFonts w:ascii="Arial" w:hAnsi="Arial" w:cs="Arial"/>
          <w:sz w:val="22"/>
        </w:rPr>
        <w:t>Loi N°12 du 28 juin 2012 portant Code de la Sécurité Sociale comorien</w:t>
      </w:r>
      <w:r w:rsidRPr="001A3EF1">
        <w:rPr>
          <w:rFonts w:ascii="Arial" w:hAnsi="Arial" w:cs="Arial"/>
          <w:sz w:val="22"/>
        </w:rPr>
        <w:t xml:space="preserve">, </w:t>
      </w:r>
      <w:r w:rsidR="00B94DAE" w:rsidRPr="001A3EF1">
        <w:rPr>
          <w:rFonts w:ascii="Arial" w:hAnsi="Arial" w:cs="Arial"/>
          <w:sz w:val="22"/>
        </w:rPr>
        <w:t xml:space="preserve">il est institué un régime de sécurité sociale au profit des travailleurs salariés relevant du Code du travail et du Code de la marine marchande. </w:t>
      </w:r>
    </w:p>
    <w:p w14:paraId="4F48B6A0" w14:textId="77777777" w:rsidR="00B94DAE" w:rsidRPr="001A3EF1" w:rsidRDefault="00B94DAE" w:rsidP="00F43A89">
      <w:pPr>
        <w:spacing w:before="120" w:after="120" w:line="360" w:lineRule="exact"/>
        <w:rPr>
          <w:rFonts w:ascii="Arial" w:hAnsi="Arial" w:cs="Arial"/>
          <w:sz w:val="22"/>
        </w:rPr>
      </w:pPr>
      <w:r w:rsidRPr="001A3EF1">
        <w:rPr>
          <w:rFonts w:ascii="Arial" w:hAnsi="Arial" w:cs="Arial"/>
          <w:sz w:val="22"/>
        </w:rPr>
        <w:t xml:space="preserve">Ce régime comprend : </w:t>
      </w:r>
    </w:p>
    <w:p w14:paraId="28FFEF65" w14:textId="107CF73F" w:rsidR="00B94DAE" w:rsidRPr="001A3EF1" w:rsidRDefault="00B94DAE" w:rsidP="003C5DD7">
      <w:pPr>
        <w:pStyle w:val="Paragraphedeliste"/>
        <w:numPr>
          <w:ilvl w:val="0"/>
          <w:numId w:val="2"/>
        </w:numPr>
        <w:spacing w:before="120" w:after="120" w:line="360" w:lineRule="exact"/>
        <w:rPr>
          <w:rFonts w:ascii="Arial" w:hAnsi="Arial" w:cs="Arial"/>
          <w:szCs w:val="24"/>
        </w:rPr>
      </w:pPr>
      <w:r w:rsidRPr="001A3EF1">
        <w:rPr>
          <w:rFonts w:ascii="Arial" w:hAnsi="Arial" w:cs="Arial"/>
          <w:szCs w:val="24"/>
        </w:rPr>
        <w:t xml:space="preserve">une branche de prestations familiales ; </w:t>
      </w:r>
    </w:p>
    <w:p w14:paraId="0C7BFB3C" w14:textId="739D8FAE" w:rsidR="00B94DAE" w:rsidRPr="001A3EF1" w:rsidRDefault="00B94DAE" w:rsidP="003C5DD7">
      <w:pPr>
        <w:pStyle w:val="Paragraphedeliste"/>
        <w:numPr>
          <w:ilvl w:val="0"/>
          <w:numId w:val="2"/>
        </w:numPr>
        <w:spacing w:before="120" w:after="120" w:line="360" w:lineRule="exact"/>
        <w:rPr>
          <w:rFonts w:ascii="Arial" w:hAnsi="Arial" w:cs="Arial"/>
          <w:szCs w:val="24"/>
        </w:rPr>
      </w:pPr>
      <w:r w:rsidRPr="001A3EF1">
        <w:rPr>
          <w:rFonts w:ascii="Arial" w:hAnsi="Arial" w:cs="Arial"/>
          <w:szCs w:val="24"/>
        </w:rPr>
        <w:t xml:space="preserve">une branche de réparation et prévention des accidents du travail et des maladies professionnelles ; </w:t>
      </w:r>
    </w:p>
    <w:p w14:paraId="5A02CF12" w14:textId="5C0E70EB" w:rsidR="00B94DAE" w:rsidRPr="001A3EF1" w:rsidRDefault="00B94DAE" w:rsidP="003C5DD7">
      <w:pPr>
        <w:pStyle w:val="Paragraphedeliste"/>
        <w:numPr>
          <w:ilvl w:val="0"/>
          <w:numId w:val="2"/>
        </w:numPr>
        <w:spacing w:before="120" w:after="120" w:line="360" w:lineRule="exact"/>
        <w:rPr>
          <w:rFonts w:ascii="Arial" w:hAnsi="Arial" w:cs="Arial"/>
          <w:szCs w:val="24"/>
        </w:rPr>
      </w:pPr>
      <w:r w:rsidRPr="001A3EF1">
        <w:rPr>
          <w:rFonts w:ascii="Arial" w:hAnsi="Arial" w:cs="Arial"/>
          <w:szCs w:val="24"/>
        </w:rPr>
        <w:t>et éventuellement toute autre branche de sécurité sociale qui serait instituée ultérieurement au profit des mêmes travailleurs ?</w:t>
      </w:r>
    </w:p>
    <w:p w14:paraId="52916E93" w14:textId="77777777" w:rsidR="00B94DAE" w:rsidRPr="001A3EF1" w:rsidRDefault="00B94DAE" w:rsidP="00F43A89">
      <w:pPr>
        <w:spacing w:before="120" w:after="120" w:line="360" w:lineRule="exact"/>
        <w:jc w:val="both"/>
        <w:rPr>
          <w:rFonts w:ascii="Arial" w:hAnsi="Arial" w:cs="Arial"/>
          <w:sz w:val="22"/>
        </w:rPr>
      </w:pPr>
      <w:r w:rsidRPr="001A3EF1">
        <w:rPr>
          <w:rFonts w:ascii="Arial" w:hAnsi="Arial" w:cs="Arial"/>
          <w:sz w:val="22"/>
        </w:rPr>
        <w:t xml:space="preserve">La gestion de ce régime est confiée à un établissement public à caractère industriel et commercial, dénommé Caisse de Sécurité Sociale, dont l’organisation et les règles de fonctionnement sont fixées par décret. La Caisse de Sécurité Sociale est notamment chargée </w:t>
      </w:r>
      <w:r w:rsidRPr="001A3EF1">
        <w:rPr>
          <w:rFonts w:ascii="Arial" w:hAnsi="Arial" w:cs="Arial"/>
          <w:sz w:val="22"/>
        </w:rPr>
        <w:lastRenderedPageBreak/>
        <w:t xml:space="preserve">du service des prestations, du recouvrement des cotisations et de l’immatriculation des travailleurs et des employeurs. </w:t>
      </w:r>
    </w:p>
    <w:p w14:paraId="3F3DCD40" w14:textId="287D43EF" w:rsidR="00B94DAE" w:rsidRPr="001A3EF1" w:rsidRDefault="00B94DAE" w:rsidP="00F43A89">
      <w:pPr>
        <w:spacing w:before="120" w:after="120" w:line="360" w:lineRule="exact"/>
        <w:jc w:val="both"/>
        <w:rPr>
          <w:rFonts w:ascii="Arial" w:hAnsi="Arial" w:cs="Arial"/>
          <w:sz w:val="22"/>
        </w:rPr>
      </w:pPr>
      <w:r w:rsidRPr="001A3EF1">
        <w:rPr>
          <w:rFonts w:ascii="Arial" w:hAnsi="Arial" w:cs="Arial"/>
          <w:sz w:val="22"/>
        </w:rPr>
        <w:t>Est considéré comme accident du travail, quelle qu’en soit la cause, l’accident survenu à un travailleur: 1° par le fait ou à l’occasion du travail ; 2° pendant le trajet de sa résidence au lieu de travail et vice versa, dans la mesure où le parcours n’a pas été interrompu ou détourné pour un motif dicté par l’intérêt personnel ou indépendant de l’emploi ; 3° pendant les voyages et les déplacements dont les frais sont mis à la charge de l’employeur en vertu des articles 108, 150 et 151 du Code du travail.</w:t>
      </w:r>
    </w:p>
    <w:p w14:paraId="7123E47E" w14:textId="77777777" w:rsidR="00874925" w:rsidRPr="001A3EF1" w:rsidRDefault="00B94DAE" w:rsidP="00F43A89">
      <w:pPr>
        <w:spacing w:before="120" w:after="120" w:line="360" w:lineRule="exact"/>
        <w:jc w:val="both"/>
        <w:rPr>
          <w:rFonts w:ascii="Arial" w:hAnsi="Arial" w:cs="Arial"/>
          <w:sz w:val="22"/>
        </w:rPr>
      </w:pPr>
      <w:r w:rsidRPr="001A3EF1">
        <w:rPr>
          <w:rFonts w:ascii="Arial" w:hAnsi="Arial" w:cs="Arial"/>
          <w:sz w:val="22"/>
        </w:rPr>
        <w:t>L</w:t>
      </w:r>
      <w:r w:rsidR="00434A56" w:rsidRPr="001A3EF1">
        <w:rPr>
          <w:rFonts w:ascii="Arial" w:hAnsi="Arial" w:cs="Arial"/>
          <w:sz w:val="22"/>
        </w:rPr>
        <w:t xml:space="preserve">a procédure de réparation d’un accident de travail et d’une maladie professionnelle (risques professionnels) pour les </w:t>
      </w:r>
      <w:r w:rsidRPr="001A3EF1">
        <w:rPr>
          <w:rFonts w:ascii="Arial" w:hAnsi="Arial" w:cs="Arial"/>
          <w:sz w:val="22"/>
        </w:rPr>
        <w:t xml:space="preserve">employés visés à l’Article 2 du Code du travail est prévue dans le </w:t>
      </w:r>
      <w:r w:rsidR="00874925" w:rsidRPr="001A3EF1">
        <w:rPr>
          <w:rFonts w:ascii="Arial" w:hAnsi="Arial" w:cs="Arial"/>
          <w:sz w:val="22"/>
        </w:rPr>
        <w:t xml:space="preserve">Code de la Sécurité Sociale. </w:t>
      </w:r>
    </w:p>
    <w:p w14:paraId="1F9E215E" w14:textId="77777777" w:rsidR="00874925" w:rsidRPr="001A3EF1" w:rsidRDefault="00B94DAE" w:rsidP="00F43A89">
      <w:pPr>
        <w:spacing w:before="120" w:after="120" w:line="360" w:lineRule="exact"/>
        <w:jc w:val="both"/>
        <w:rPr>
          <w:rFonts w:ascii="Arial" w:hAnsi="Arial" w:cs="Arial"/>
          <w:sz w:val="22"/>
        </w:rPr>
      </w:pPr>
      <w:r w:rsidRPr="001A3EF1">
        <w:rPr>
          <w:rFonts w:ascii="Arial" w:hAnsi="Arial" w:cs="Arial"/>
          <w:sz w:val="22"/>
        </w:rPr>
        <w:t xml:space="preserve">La réparation accordée à la victime d’un accident du travail ou à ses ayants droit comprend : </w:t>
      </w:r>
    </w:p>
    <w:p w14:paraId="1DDBDE11" w14:textId="772D1552" w:rsidR="00874925" w:rsidRPr="001A3EF1" w:rsidRDefault="00B94DAE" w:rsidP="0096067B">
      <w:pPr>
        <w:pStyle w:val="Paragraphedeliste"/>
        <w:numPr>
          <w:ilvl w:val="0"/>
          <w:numId w:val="32"/>
        </w:numPr>
        <w:spacing w:before="120" w:after="120" w:line="360" w:lineRule="exact"/>
        <w:jc w:val="both"/>
        <w:rPr>
          <w:rFonts w:ascii="Arial" w:hAnsi="Arial" w:cs="Arial"/>
          <w:sz w:val="20"/>
        </w:rPr>
      </w:pPr>
      <w:r w:rsidRPr="001A3EF1">
        <w:rPr>
          <w:rFonts w:ascii="Arial" w:hAnsi="Arial" w:cs="Arial"/>
          <w:szCs w:val="24"/>
        </w:rPr>
        <w:t xml:space="preserve">1° les indemnités ; - l’indemnité journalière versée au travailleur pendant la période d’incapacité temporaire ; </w:t>
      </w:r>
      <w:r w:rsidR="00254D41" w:rsidRPr="001A3EF1">
        <w:rPr>
          <w:rFonts w:ascii="Arial" w:hAnsi="Arial" w:cs="Arial"/>
          <w:szCs w:val="24"/>
        </w:rPr>
        <w:t xml:space="preserve">- </w:t>
      </w:r>
      <w:r w:rsidRPr="001A3EF1">
        <w:rPr>
          <w:rFonts w:ascii="Arial" w:hAnsi="Arial" w:cs="Arial"/>
          <w:szCs w:val="24"/>
        </w:rPr>
        <w:t xml:space="preserve">la rente servie à la victime en cas d’incapacité permanente, ou à ses ayants droit en cas d’accident mortel ; </w:t>
      </w:r>
    </w:p>
    <w:p w14:paraId="346D6793" w14:textId="6B1C99C1" w:rsidR="00434A56" w:rsidRDefault="00B94DAE" w:rsidP="00DE066F">
      <w:pPr>
        <w:spacing w:before="120" w:after="120" w:line="360" w:lineRule="exact"/>
        <w:jc w:val="both"/>
        <w:rPr>
          <w:rFonts w:ascii="Arial" w:hAnsi="Arial" w:cs="Arial"/>
          <w:sz w:val="22"/>
        </w:rPr>
      </w:pPr>
      <w:r w:rsidRPr="001A3EF1">
        <w:rPr>
          <w:rFonts w:ascii="Arial" w:hAnsi="Arial" w:cs="Arial"/>
        </w:rPr>
        <w:t xml:space="preserve">2° la prise en charge ou le remboursement des frais nécessités par le traitement, la </w:t>
      </w:r>
      <w:r w:rsidRPr="00DE066F">
        <w:rPr>
          <w:rFonts w:ascii="Arial" w:hAnsi="Arial" w:cs="Arial"/>
          <w:sz w:val="22"/>
        </w:rPr>
        <w:t>réadaptation fonctionnelle, la rééducation professionnelle et le reclassement.</w:t>
      </w:r>
      <w:r w:rsidR="00434A56" w:rsidRPr="00DE066F">
        <w:rPr>
          <w:rFonts w:ascii="Arial" w:hAnsi="Arial" w:cs="Arial"/>
          <w:sz w:val="22"/>
        </w:rPr>
        <w:t xml:space="preserve"> </w:t>
      </w:r>
      <w:bookmarkEnd w:id="244"/>
      <w:bookmarkEnd w:id="245"/>
      <w:r w:rsidR="00874925" w:rsidRPr="00DE066F">
        <w:rPr>
          <w:rFonts w:ascii="Arial" w:hAnsi="Arial" w:cs="Arial"/>
          <w:sz w:val="22"/>
        </w:rPr>
        <w:t xml:space="preserve"> </w:t>
      </w:r>
      <w:bookmarkEnd w:id="298"/>
    </w:p>
    <w:p w14:paraId="74DA2310" w14:textId="6131FA63" w:rsidR="00DE066F" w:rsidRDefault="00DE066F" w:rsidP="00DE066F">
      <w:pPr>
        <w:spacing w:before="120" w:after="120" w:line="360" w:lineRule="exact"/>
        <w:jc w:val="both"/>
        <w:rPr>
          <w:rFonts w:ascii="Arial" w:hAnsi="Arial" w:cs="Arial"/>
          <w:sz w:val="22"/>
        </w:rPr>
      </w:pPr>
      <w:r w:rsidRPr="00DE066F">
        <w:rPr>
          <w:rFonts w:ascii="Arial" w:hAnsi="Arial" w:cs="Arial"/>
          <w:sz w:val="22"/>
        </w:rPr>
        <w:t xml:space="preserve">Les accidents </w:t>
      </w:r>
      <w:r>
        <w:rPr>
          <w:rFonts w:ascii="Arial" w:hAnsi="Arial" w:cs="Arial"/>
          <w:sz w:val="22"/>
        </w:rPr>
        <w:t>conduisant</w:t>
      </w:r>
      <w:r w:rsidR="00BA03B6">
        <w:rPr>
          <w:rFonts w:ascii="Arial" w:hAnsi="Arial" w:cs="Arial"/>
          <w:sz w:val="22"/>
        </w:rPr>
        <w:t xml:space="preserve"> à</w:t>
      </w:r>
      <w:r>
        <w:rPr>
          <w:rFonts w:ascii="Arial" w:hAnsi="Arial" w:cs="Arial"/>
          <w:sz w:val="22"/>
        </w:rPr>
        <w:t xml:space="preserve"> des </w:t>
      </w:r>
      <w:r w:rsidRPr="000E6C76">
        <w:rPr>
          <w:rFonts w:ascii="Arial" w:hAnsi="Arial" w:cs="Arial"/>
          <w:sz w:val="22"/>
        </w:rPr>
        <w:t>blessure</w:t>
      </w:r>
      <w:r>
        <w:rPr>
          <w:rFonts w:ascii="Arial" w:hAnsi="Arial" w:cs="Arial"/>
          <w:sz w:val="22"/>
        </w:rPr>
        <w:t xml:space="preserve">s et des morts </w:t>
      </w:r>
      <w:r w:rsidRPr="000E6C76">
        <w:rPr>
          <w:rFonts w:ascii="Arial" w:hAnsi="Arial" w:cs="Arial"/>
          <w:sz w:val="22"/>
        </w:rPr>
        <w:t>ser</w:t>
      </w:r>
      <w:r>
        <w:rPr>
          <w:rFonts w:ascii="Arial" w:hAnsi="Arial" w:cs="Arial"/>
          <w:sz w:val="22"/>
        </w:rPr>
        <w:t xml:space="preserve">ont </w:t>
      </w:r>
      <w:r w:rsidRPr="00DE066F">
        <w:rPr>
          <w:rFonts w:ascii="Arial" w:hAnsi="Arial" w:cs="Arial"/>
          <w:sz w:val="22"/>
        </w:rPr>
        <w:t xml:space="preserve">signalés immédiatement </w:t>
      </w:r>
      <w:r>
        <w:rPr>
          <w:rFonts w:ascii="Arial" w:hAnsi="Arial" w:cs="Arial"/>
          <w:sz w:val="22"/>
        </w:rPr>
        <w:t xml:space="preserve">à la Banque mondiale </w:t>
      </w:r>
      <w:r w:rsidRPr="00DE066F">
        <w:rPr>
          <w:rFonts w:ascii="Arial" w:hAnsi="Arial" w:cs="Arial"/>
          <w:sz w:val="22"/>
        </w:rPr>
        <w:t>par écrit</w:t>
      </w:r>
      <w:r>
        <w:rPr>
          <w:rFonts w:ascii="Arial" w:hAnsi="Arial" w:cs="Arial"/>
          <w:sz w:val="22"/>
        </w:rPr>
        <w:t xml:space="preserve">. </w:t>
      </w:r>
      <w:r w:rsidRPr="00DE066F">
        <w:rPr>
          <w:rFonts w:ascii="Arial" w:hAnsi="Arial" w:cs="Arial"/>
          <w:sz w:val="22"/>
        </w:rPr>
        <w:t xml:space="preserve"> </w:t>
      </w:r>
    </w:p>
    <w:p w14:paraId="21DB63DF" w14:textId="382200C8" w:rsidR="00DE066F" w:rsidRPr="00DE066F" w:rsidRDefault="00DE066F" w:rsidP="00BA03B6">
      <w:pPr>
        <w:spacing w:before="120" w:after="120" w:line="360" w:lineRule="exact"/>
        <w:jc w:val="both"/>
        <w:rPr>
          <w:rFonts w:ascii="Arial" w:hAnsi="Arial" w:cs="Arial"/>
          <w:sz w:val="22"/>
        </w:rPr>
      </w:pPr>
      <w:r w:rsidRPr="00DE066F">
        <w:rPr>
          <w:rFonts w:ascii="Arial" w:hAnsi="Arial" w:cs="Arial"/>
          <w:sz w:val="22"/>
        </w:rPr>
        <w:t xml:space="preserve">Un rapport détaillé sur les informations spécifiques, notamment les causes, les conséquences, les mesures prises, etc. sera préparé </w:t>
      </w:r>
      <w:r>
        <w:rPr>
          <w:rFonts w:ascii="Arial" w:hAnsi="Arial" w:cs="Arial"/>
          <w:sz w:val="22"/>
        </w:rPr>
        <w:t xml:space="preserve">par </w:t>
      </w:r>
      <w:r w:rsidR="00037DA2">
        <w:rPr>
          <w:rFonts w:ascii="Arial" w:hAnsi="Arial" w:cs="Arial"/>
          <w:sz w:val="22"/>
        </w:rPr>
        <w:t xml:space="preserve">l’UGP </w:t>
      </w:r>
      <w:r w:rsidRPr="00DE066F">
        <w:rPr>
          <w:rFonts w:ascii="Arial" w:hAnsi="Arial" w:cs="Arial"/>
          <w:sz w:val="22"/>
        </w:rPr>
        <w:t xml:space="preserve">dans un délai </w:t>
      </w:r>
      <w:r w:rsidR="000E6C76">
        <w:rPr>
          <w:rFonts w:ascii="Arial" w:hAnsi="Arial" w:cs="Arial"/>
          <w:sz w:val="22"/>
        </w:rPr>
        <w:t>d</w:t>
      </w:r>
      <w:r w:rsidR="006A314B">
        <w:rPr>
          <w:rFonts w:ascii="Arial" w:hAnsi="Arial" w:cs="Arial"/>
          <w:sz w:val="22"/>
        </w:rPr>
        <w:t xml:space="preserve">’une semaine </w:t>
      </w:r>
      <w:r w:rsidR="000E6C76" w:rsidRPr="00DE066F">
        <w:rPr>
          <w:rFonts w:ascii="Arial" w:hAnsi="Arial" w:cs="Arial"/>
          <w:sz w:val="22"/>
        </w:rPr>
        <w:t xml:space="preserve"> suivant </w:t>
      </w:r>
      <w:r w:rsidR="000E6C76">
        <w:rPr>
          <w:rFonts w:ascii="Arial" w:hAnsi="Arial" w:cs="Arial"/>
          <w:sz w:val="22"/>
        </w:rPr>
        <w:t>sa survenance.</w:t>
      </w:r>
      <w:r w:rsidR="000E6C76" w:rsidRPr="00DE066F">
        <w:rPr>
          <w:rFonts w:ascii="Arial" w:hAnsi="Arial" w:cs="Arial"/>
          <w:sz w:val="22"/>
        </w:rPr>
        <w:t xml:space="preserve"> </w:t>
      </w:r>
      <w:r w:rsidRPr="00DE066F">
        <w:rPr>
          <w:rFonts w:ascii="Arial" w:hAnsi="Arial" w:cs="Arial"/>
          <w:sz w:val="22"/>
        </w:rPr>
        <w:t>Ce système de notification systématique sera en vigueur tout au long du projet</w:t>
      </w:r>
      <w:r w:rsidR="000E6C76">
        <w:rPr>
          <w:rFonts w:ascii="Arial" w:hAnsi="Arial" w:cs="Arial"/>
          <w:sz w:val="22"/>
        </w:rPr>
        <w:t>.</w:t>
      </w:r>
      <w:r w:rsidR="00BA03B6" w:rsidRPr="00BA03B6">
        <w:t xml:space="preserve"> </w:t>
      </w:r>
      <w:r w:rsidR="00BA03B6">
        <w:rPr>
          <w:rFonts w:ascii="Arial" w:hAnsi="Arial" w:cs="Arial"/>
          <w:sz w:val="22"/>
        </w:rPr>
        <w:t>L’UGP</w:t>
      </w:r>
      <w:r w:rsidR="00BA03B6" w:rsidRPr="00BA03B6">
        <w:rPr>
          <w:rFonts w:ascii="Arial" w:hAnsi="Arial" w:cs="Arial"/>
          <w:sz w:val="22"/>
        </w:rPr>
        <w:t xml:space="preserve"> prendra des mesures sans délai en</w:t>
      </w:r>
      <w:r w:rsidR="00BA03B6">
        <w:rPr>
          <w:rFonts w:ascii="Arial" w:hAnsi="Arial" w:cs="Arial"/>
          <w:sz w:val="22"/>
        </w:rPr>
        <w:t xml:space="preserve"> </w:t>
      </w:r>
      <w:r w:rsidR="00BA03B6" w:rsidRPr="00BA03B6">
        <w:rPr>
          <w:rFonts w:ascii="Arial" w:hAnsi="Arial" w:cs="Arial"/>
          <w:sz w:val="22"/>
        </w:rPr>
        <w:t>vue de remédier à l’incident ou l’accident et prévenir toute récidive</w:t>
      </w:r>
      <w:r w:rsidR="003359CE">
        <w:rPr>
          <w:rFonts w:ascii="Arial" w:hAnsi="Arial" w:cs="Arial"/>
          <w:sz w:val="22"/>
        </w:rPr>
        <w:t xml:space="preserve">. </w:t>
      </w:r>
    </w:p>
    <w:p w14:paraId="383F001D" w14:textId="61031CD8" w:rsidR="003003DA" w:rsidRPr="001A3EF1" w:rsidRDefault="003003DA" w:rsidP="004711B3">
      <w:pPr>
        <w:spacing w:before="120" w:after="120" w:line="360" w:lineRule="exact"/>
        <w:jc w:val="both"/>
        <w:rPr>
          <w:rFonts w:ascii="Arial" w:hAnsi="Arial" w:cs="Arial"/>
          <w:sz w:val="22"/>
        </w:rPr>
      </w:pPr>
      <w:r w:rsidRPr="001A3EF1">
        <w:rPr>
          <w:rFonts w:ascii="Arial" w:hAnsi="Arial" w:cs="Arial"/>
          <w:sz w:val="22"/>
        </w:rPr>
        <w:br w:type="page"/>
      </w:r>
    </w:p>
    <w:p w14:paraId="0135AA3D" w14:textId="7F866694" w:rsidR="00117295" w:rsidRPr="006A314B" w:rsidRDefault="00762881" w:rsidP="006A314B">
      <w:pPr>
        <w:pStyle w:val="Titre1"/>
        <w:numPr>
          <w:ilvl w:val="0"/>
          <w:numId w:val="31"/>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299" w:name="_Toc92379527"/>
      <w:r w:rsidRPr="006A314B">
        <w:rPr>
          <w:rFonts w:ascii="Arial" w:eastAsia="Times New Roman" w:hAnsi="Arial" w:cs="Arial"/>
          <w:noProof w:val="0"/>
          <w:color w:val="5B9BD5"/>
          <w:sz w:val="32"/>
          <w:szCs w:val="32"/>
          <w:u w:val="none"/>
          <w:lang w:eastAsia="x-none"/>
        </w:rPr>
        <w:lastRenderedPageBreak/>
        <w:t>AGE D’ADMISSION À L’EMPLOI</w:t>
      </w:r>
      <w:bookmarkEnd w:id="299"/>
      <w:r w:rsidRPr="006A314B">
        <w:rPr>
          <w:rFonts w:ascii="Arial" w:eastAsia="Times New Roman" w:hAnsi="Arial" w:cs="Arial"/>
          <w:noProof w:val="0"/>
          <w:color w:val="5B9BD5"/>
          <w:sz w:val="32"/>
          <w:szCs w:val="32"/>
          <w:u w:val="none"/>
          <w:lang w:eastAsia="x-none"/>
        </w:rPr>
        <w:t xml:space="preserve"> </w:t>
      </w:r>
    </w:p>
    <w:p w14:paraId="344A2FE8" w14:textId="77777777" w:rsidR="00D150D3" w:rsidRPr="001A3EF1" w:rsidRDefault="00D150D3" w:rsidP="00D150D3">
      <w:pPr>
        <w:pStyle w:val="Paragraphedeliste"/>
        <w:spacing w:before="120" w:after="120" w:line="360" w:lineRule="exact"/>
        <w:jc w:val="both"/>
        <w:rPr>
          <w:rFonts w:ascii="Arial" w:hAnsi="Arial" w:cs="Arial"/>
          <w:szCs w:val="24"/>
          <w:lang w:eastAsia="fr-FR"/>
        </w:rPr>
      </w:pPr>
    </w:p>
    <w:p w14:paraId="4642BF9D" w14:textId="77777777" w:rsidR="00EB3FB7" w:rsidRPr="001A3EF1" w:rsidRDefault="00EB3FB7" w:rsidP="0096067B">
      <w:pPr>
        <w:pStyle w:val="Paragraphedeliste"/>
        <w:keepNext/>
        <w:numPr>
          <w:ilvl w:val="0"/>
          <w:numId w:val="36"/>
        </w:numPr>
        <w:spacing w:before="120" w:after="0" w:line="360" w:lineRule="exact"/>
        <w:contextualSpacing w:val="0"/>
        <w:jc w:val="both"/>
        <w:outlineLvl w:val="1"/>
        <w:rPr>
          <w:rFonts w:ascii="Arial" w:eastAsia="Times New Roman" w:hAnsi="Arial" w:cs="Arial"/>
          <w:b/>
          <w:bCs/>
          <w:iCs/>
          <w:vanish/>
          <w:color w:val="244061" w:themeColor="accent1" w:themeShade="80"/>
          <w:sz w:val="24"/>
          <w:szCs w:val="24"/>
          <w:lang w:eastAsia="fr-FR"/>
        </w:rPr>
      </w:pPr>
      <w:bookmarkStart w:id="300" w:name="_Toc39303482"/>
      <w:bookmarkStart w:id="301" w:name="_Toc39304231"/>
      <w:bookmarkStart w:id="302" w:name="_Toc39304379"/>
      <w:bookmarkStart w:id="303" w:name="_Toc39338133"/>
      <w:bookmarkStart w:id="304" w:name="_Toc39658614"/>
      <w:bookmarkStart w:id="305" w:name="_Toc39659480"/>
      <w:bookmarkStart w:id="306" w:name="_Toc39659636"/>
      <w:bookmarkStart w:id="307" w:name="_Toc39660028"/>
      <w:bookmarkStart w:id="308" w:name="_Toc41302229"/>
      <w:bookmarkStart w:id="309" w:name="_Toc58435653"/>
      <w:bookmarkStart w:id="310" w:name="_Toc60439190"/>
      <w:bookmarkStart w:id="311" w:name="_Toc60668011"/>
      <w:bookmarkStart w:id="312" w:name="_Toc60668148"/>
      <w:bookmarkStart w:id="313" w:name="_Toc64027181"/>
      <w:bookmarkStart w:id="314" w:name="_Toc83652499"/>
      <w:bookmarkStart w:id="315" w:name="_Toc83839004"/>
      <w:bookmarkStart w:id="316" w:name="_Toc86005165"/>
      <w:bookmarkStart w:id="317" w:name="_Toc86836733"/>
      <w:bookmarkStart w:id="318" w:name="_Toc86847003"/>
      <w:bookmarkStart w:id="319" w:name="_Toc87361017"/>
      <w:bookmarkStart w:id="320" w:name="_Toc87364424"/>
      <w:bookmarkStart w:id="321" w:name="_Toc87364497"/>
      <w:bookmarkStart w:id="322" w:name="_Toc87369125"/>
      <w:bookmarkStart w:id="323" w:name="_Toc87369368"/>
      <w:bookmarkStart w:id="324" w:name="_Toc90058986"/>
      <w:bookmarkStart w:id="325" w:name="_Toc90060008"/>
      <w:bookmarkStart w:id="326" w:name="_Toc92379528"/>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137204F4" w14:textId="77777777" w:rsidR="00D4284C" w:rsidRPr="001A3EF1" w:rsidRDefault="00D4284C" w:rsidP="0096067B">
      <w:pPr>
        <w:pStyle w:val="Paragraphedeliste"/>
        <w:keepNext/>
        <w:numPr>
          <w:ilvl w:val="0"/>
          <w:numId w:val="45"/>
        </w:numPr>
        <w:tabs>
          <w:tab w:val="left" w:pos="-720"/>
        </w:tabs>
        <w:suppressAutoHyphens/>
        <w:spacing w:before="120" w:after="0" w:line="360" w:lineRule="exact"/>
        <w:contextualSpacing w:val="0"/>
        <w:jc w:val="both"/>
        <w:outlineLvl w:val="1"/>
        <w:rPr>
          <w:rFonts w:ascii="Arial" w:eastAsia="Times New Roman" w:hAnsi="Arial" w:cs="Arial"/>
          <w:b/>
          <w:iCs/>
          <w:vanish/>
          <w:color w:val="4BACC6" w:themeColor="accent5"/>
          <w:kern w:val="32"/>
          <w:lang w:eastAsia="fr-FR"/>
        </w:rPr>
      </w:pPr>
      <w:bookmarkStart w:id="327" w:name="_Toc58435654"/>
      <w:bookmarkStart w:id="328" w:name="_Toc60439191"/>
      <w:bookmarkStart w:id="329" w:name="_Toc60668012"/>
      <w:bookmarkStart w:id="330" w:name="_Toc60668149"/>
      <w:bookmarkStart w:id="331" w:name="_Toc64027182"/>
      <w:bookmarkStart w:id="332" w:name="_Toc83652500"/>
      <w:bookmarkStart w:id="333" w:name="_Toc83839005"/>
      <w:bookmarkStart w:id="334" w:name="_Toc86005166"/>
      <w:bookmarkStart w:id="335" w:name="_Toc86836734"/>
      <w:bookmarkStart w:id="336" w:name="_Toc86847004"/>
      <w:bookmarkStart w:id="337" w:name="_Toc87361018"/>
      <w:bookmarkStart w:id="338" w:name="_Toc87364425"/>
      <w:bookmarkStart w:id="339" w:name="_Toc87364498"/>
      <w:bookmarkStart w:id="340" w:name="_Toc87369126"/>
      <w:bookmarkStart w:id="341" w:name="_Toc87369369"/>
      <w:bookmarkStart w:id="342" w:name="_Toc90058987"/>
      <w:bookmarkStart w:id="343" w:name="_Toc90060009"/>
      <w:bookmarkStart w:id="344" w:name="_Toc92379529"/>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06473827" w14:textId="77777777" w:rsidR="005530D8" w:rsidRPr="005530D8" w:rsidRDefault="005530D8" w:rsidP="0096067B">
      <w:pPr>
        <w:pStyle w:val="Paragraphedeliste"/>
        <w:keepNext/>
        <w:numPr>
          <w:ilvl w:val="0"/>
          <w:numId w:val="38"/>
        </w:numPr>
        <w:tabs>
          <w:tab w:val="left" w:pos="-720"/>
        </w:tabs>
        <w:suppressAutoHyphens/>
        <w:spacing w:before="120" w:after="0" w:line="360" w:lineRule="exact"/>
        <w:contextualSpacing w:val="0"/>
        <w:jc w:val="both"/>
        <w:outlineLvl w:val="1"/>
        <w:rPr>
          <w:rFonts w:ascii="Arial" w:eastAsia="Times New Roman" w:hAnsi="Arial" w:cs="Arial"/>
          <w:b/>
          <w:iCs/>
          <w:vanish/>
          <w:color w:val="4BACC6" w:themeColor="accent5"/>
          <w:kern w:val="32"/>
          <w:lang w:eastAsia="fr-FR"/>
        </w:rPr>
      </w:pPr>
      <w:bookmarkStart w:id="345" w:name="_Toc83839006"/>
      <w:bookmarkStart w:id="346" w:name="_Toc86005167"/>
      <w:bookmarkStart w:id="347" w:name="_Toc86836735"/>
      <w:bookmarkStart w:id="348" w:name="_Toc86847005"/>
      <w:bookmarkStart w:id="349" w:name="_Toc87361019"/>
      <w:bookmarkStart w:id="350" w:name="_Toc87364426"/>
      <w:bookmarkStart w:id="351" w:name="_Toc87364499"/>
      <w:bookmarkStart w:id="352" w:name="_Toc87369127"/>
      <w:bookmarkStart w:id="353" w:name="_Toc87369370"/>
      <w:bookmarkStart w:id="354" w:name="_Toc90058988"/>
      <w:bookmarkStart w:id="355" w:name="_Toc90060010"/>
      <w:bookmarkStart w:id="356" w:name="_Toc92379530"/>
      <w:bookmarkEnd w:id="345"/>
      <w:bookmarkEnd w:id="346"/>
      <w:bookmarkEnd w:id="347"/>
      <w:bookmarkEnd w:id="348"/>
      <w:bookmarkEnd w:id="349"/>
      <w:bookmarkEnd w:id="350"/>
      <w:bookmarkEnd w:id="351"/>
      <w:bookmarkEnd w:id="352"/>
      <w:bookmarkEnd w:id="353"/>
      <w:bookmarkEnd w:id="354"/>
      <w:bookmarkEnd w:id="355"/>
      <w:bookmarkEnd w:id="356"/>
    </w:p>
    <w:p w14:paraId="606F409D" w14:textId="5BF6B812" w:rsidR="0045629C" w:rsidRPr="00193720" w:rsidRDefault="009E3AA7"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357" w:name="_Toc92379531"/>
      <w:r w:rsidRPr="00193720">
        <w:rPr>
          <w:rFonts w:ascii="Tahoma" w:eastAsia="Times New Roman" w:hAnsi="Tahoma" w:cs="Tahoma"/>
          <w:noProof w:val="0"/>
          <w:color w:val="4F81BD" w:themeColor="accent1"/>
          <w:spacing w:val="-3"/>
          <w:sz w:val="22"/>
          <w:szCs w:val="22"/>
          <w:u w:val="none"/>
        </w:rPr>
        <w:t>AGE MINIMUM D’ADMISSION A L’EMPLOI DANS LE CADRE DU PROJET</w:t>
      </w:r>
      <w:bookmarkEnd w:id="357"/>
    </w:p>
    <w:p w14:paraId="5D1771A5" w14:textId="77777777" w:rsidR="00117295" w:rsidRPr="00944E48" w:rsidRDefault="00117295" w:rsidP="00944E48">
      <w:pPr>
        <w:spacing w:before="120" w:line="360" w:lineRule="exact"/>
        <w:jc w:val="both"/>
        <w:rPr>
          <w:rFonts w:ascii="Arial" w:hAnsi="Arial" w:cs="Arial"/>
          <w:color w:val="000000" w:themeColor="text1"/>
          <w:sz w:val="22"/>
        </w:rPr>
      </w:pPr>
      <w:r w:rsidRPr="00944E48">
        <w:rPr>
          <w:rFonts w:ascii="Arial" w:hAnsi="Arial" w:cs="Arial"/>
          <w:color w:val="000000" w:themeColor="text1"/>
          <w:sz w:val="22"/>
        </w:rPr>
        <w:t xml:space="preserve">L’âge minimum pour travailler dans le projet est l’âge requis pour rentrer dans </w:t>
      </w:r>
      <w:r w:rsidRPr="00944E48">
        <w:rPr>
          <w:rFonts w:ascii="Arial" w:hAnsi="Arial" w:cs="Arial"/>
          <w:b/>
          <w:color w:val="000000" w:themeColor="text1"/>
          <w:sz w:val="22"/>
        </w:rPr>
        <w:t>la fonction publique aux Comores</w:t>
      </w:r>
      <w:r w:rsidRPr="00944E48">
        <w:rPr>
          <w:rFonts w:ascii="Arial" w:hAnsi="Arial" w:cs="Arial"/>
          <w:color w:val="000000" w:themeColor="text1"/>
          <w:sz w:val="22"/>
        </w:rPr>
        <w:t>, qui est de 18 ans au moins</w:t>
      </w:r>
      <w:r w:rsidRPr="00944E48">
        <w:rPr>
          <w:rStyle w:val="Appelnotedebasdep"/>
          <w:rFonts w:ascii="Arial" w:hAnsi="Arial" w:cs="Arial"/>
          <w:color w:val="000000" w:themeColor="text1"/>
          <w:sz w:val="22"/>
        </w:rPr>
        <w:footnoteReference w:id="4"/>
      </w:r>
      <w:r w:rsidRPr="00944E48">
        <w:rPr>
          <w:rFonts w:ascii="Arial" w:hAnsi="Arial" w:cs="Arial"/>
          <w:color w:val="000000" w:themeColor="text1"/>
          <w:sz w:val="22"/>
        </w:rPr>
        <w:t>.</w:t>
      </w:r>
      <w:r w:rsidRPr="00944E48">
        <w:rPr>
          <w:rFonts w:ascii="Arial" w:eastAsia="Calibri" w:hAnsi="Arial" w:cs="Arial"/>
          <w:color w:val="000000" w:themeColor="text1"/>
          <w:sz w:val="22"/>
          <w:lang w:eastAsia="en-US"/>
        </w:rPr>
        <w:t xml:space="preserve"> Pour les fonctionnaires de l’État, travaillant dans le cadre du projet, le problème de non-respect de l’âge minimum ne se </w:t>
      </w:r>
      <w:r w:rsidRPr="00944E48">
        <w:rPr>
          <w:rFonts w:ascii="Arial" w:hAnsi="Arial" w:cs="Arial"/>
          <w:color w:val="000000" w:themeColor="text1"/>
          <w:sz w:val="22"/>
        </w:rPr>
        <w:t>pose pas, car les fonctionnaires ont au moins 18 ans.</w:t>
      </w:r>
    </w:p>
    <w:p w14:paraId="421E7751" w14:textId="77B14A30" w:rsidR="00117295" w:rsidRPr="00944E48" w:rsidRDefault="00117295" w:rsidP="00944E48">
      <w:pPr>
        <w:spacing w:before="120" w:line="360" w:lineRule="exact"/>
        <w:jc w:val="both"/>
        <w:rPr>
          <w:rFonts w:ascii="Arial" w:hAnsi="Arial" w:cs="Arial"/>
          <w:color w:val="000000" w:themeColor="text1"/>
          <w:sz w:val="22"/>
        </w:rPr>
      </w:pPr>
      <w:r w:rsidRPr="00944E48">
        <w:rPr>
          <w:rFonts w:ascii="Arial" w:hAnsi="Arial" w:cs="Arial"/>
          <w:color w:val="000000" w:themeColor="text1"/>
          <w:sz w:val="22"/>
        </w:rPr>
        <w:t>Selon les dispositions du code de travail, la durée de travail hebdomadaire est de 40 heures, soit 8h par jour du lundi au vendredi de 7h30 à 11h   en raison de la grande priere du vendredi, similaire à celle applicable aux fonctionnaires de l’État. (journée courte)</w:t>
      </w:r>
    </w:p>
    <w:p w14:paraId="30BDA193" w14:textId="77777777" w:rsidR="004171E0" w:rsidRDefault="004171E0" w:rsidP="004171E0">
      <w:pPr>
        <w:spacing w:before="120" w:line="360" w:lineRule="exact"/>
        <w:jc w:val="both"/>
        <w:rPr>
          <w:rFonts w:ascii="Arial" w:eastAsia="Arial" w:hAnsi="Arial" w:cs="Arial"/>
          <w:bCs/>
          <w:color w:val="244061" w:themeColor="accent1" w:themeShade="80"/>
          <w:szCs w:val="40"/>
          <w:lang w:eastAsia="ar-SA"/>
        </w:rPr>
      </w:pPr>
    </w:p>
    <w:p w14:paraId="270EAC0A" w14:textId="1C092100" w:rsidR="0045629C" w:rsidRPr="00193720" w:rsidRDefault="009E3AA7"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358" w:name="_Toc92379532"/>
      <w:r w:rsidRPr="00193720">
        <w:rPr>
          <w:rFonts w:ascii="Tahoma" w:eastAsia="Times New Roman" w:hAnsi="Tahoma" w:cs="Tahoma"/>
          <w:noProof w:val="0"/>
          <w:color w:val="4F81BD" w:themeColor="accent1"/>
          <w:spacing w:val="-3"/>
          <w:sz w:val="22"/>
          <w:szCs w:val="22"/>
          <w:u w:val="none"/>
        </w:rPr>
        <w:t>PROCEDURE A SUIVRE POUR VERIFIER L’AGE DES TRAVAILLEURS DU PROJET</w:t>
      </w:r>
      <w:bookmarkEnd w:id="358"/>
      <w:r w:rsidRPr="00193720">
        <w:rPr>
          <w:rFonts w:ascii="Tahoma" w:eastAsia="Times New Roman" w:hAnsi="Tahoma" w:cs="Tahoma"/>
          <w:noProof w:val="0"/>
          <w:color w:val="4F81BD" w:themeColor="accent1"/>
          <w:spacing w:val="-3"/>
          <w:sz w:val="22"/>
          <w:szCs w:val="22"/>
          <w:u w:val="none"/>
        </w:rPr>
        <w:t xml:space="preserve"> </w:t>
      </w:r>
    </w:p>
    <w:p w14:paraId="6A4D5C57" w14:textId="677803FA" w:rsidR="004171E0" w:rsidRDefault="004171E0" w:rsidP="00944E48">
      <w:pPr>
        <w:spacing w:before="120" w:line="360" w:lineRule="exact"/>
        <w:jc w:val="both"/>
        <w:rPr>
          <w:rFonts w:ascii="Arial" w:hAnsi="Arial" w:cs="Arial"/>
          <w:color w:val="000000" w:themeColor="text1"/>
          <w:sz w:val="22"/>
        </w:rPr>
      </w:pPr>
      <w:r w:rsidRPr="004171E0">
        <w:rPr>
          <w:rFonts w:ascii="Arial" w:hAnsi="Arial" w:cs="Arial"/>
          <w:color w:val="000000" w:themeColor="text1"/>
          <w:sz w:val="22"/>
        </w:rPr>
        <w:t>Les travaux (aménagement portuaire) qui seront engagés dans le cadre du PICMC sont susceptible d’induire le risque de travail des enfants</w:t>
      </w:r>
      <w:r>
        <w:rPr>
          <w:rFonts w:ascii="Arial" w:hAnsi="Arial" w:cs="Arial"/>
          <w:color w:val="000000" w:themeColor="text1"/>
          <w:sz w:val="22"/>
        </w:rPr>
        <w:t xml:space="preserve">. Par conséquent, conformément </w:t>
      </w:r>
      <w:r w:rsidRPr="004171E0">
        <w:rPr>
          <w:rFonts w:ascii="Arial" w:hAnsi="Arial" w:cs="Arial"/>
          <w:color w:val="000000" w:themeColor="text1"/>
          <w:sz w:val="22"/>
        </w:rPr>
        <w:t xml:space="preserve"> </w:t>
      </w:r>
      <w:r>
        <w:rPr>
          <w:rFonts w:ascii="Arial" w:hAnsi="Arial" w:cs="Arial"/>
          <w:color w:val="000000" w:themeColor="text1"/>
          <w:sz w:val="22"/>
        </w:rPr>
        <w:t>à l</w:t>
      </w:r>
      <w:r w:rsidR="00117295" w:rsidRPr="004171E0">
        <w:rPr>
          <w:rFonts w:ascii="Arial" w:hAnsi="Arial" w:cs="Arial"/>
          <w:color w:val="000000" w:themeColor="text1"/>
          <w:sz w:val="22"/>
        </w:rPr>
        <w:t>a loi</w:t>
      </w:r>
      <w:r>
        <w:rPr>
          <w:rFonts w:ascii="Arial" w:hAnsi="Arial" w:cs="Arial"/>
          <w:color w:val="000000" w:themeColor="text1"/>
          <w:sz w:val="22"/>
        </w:rPr>
        <w:t xml:space="preserve"> portant code du travail comorien, </w:t>
      </w:r>
      <w:r w:rsidR="00117295" w:rsidRPr="004171E0">
        <w:rPr>
          <w:rFonts w:ascii="Arial" w:hAnsi="Arial" w:cs="Arial"/>
          <w:color w:val="000000" w:themeColor="text1"/>
          <w:sz w:val="22"/>
        </w:rPr>
        <w:t xml:space="preserve">l’acte de naissance, le certificat de vie collective ou la Carte nationale d’identité sont des documents exigibles à l’embauche et permettent de </w:t>
      </w:r>
      <w:r>
        <w:rPr>
          <w:rFonts w:ascii="Arial" w:hAnsi="Arial" w:cs="Arial"/>
          <w:color w:val="000000" w:themeColor="text1"/>
          <w:sz w:val="22"/>
        </w:rPr>
        <w:t xml:space="preserve">s’assurer que le postulant est âgé d’au moins </w:t>
      </w:r>
      <w:r w:rsidRPr="00C75C3E">
        <w:rPr>
          <w:rFonts w:ascii="Arial" w:hAnsi="Arial" w:cs="Arial"/>
          <w:color w:val="000000" w:themeColor="text1"/>
          <w:sz w:val="22"/>
        </w:rPr>
        <w:t>18 ans</w:t>
      </w:r>
      <w:r>
        <w:rPr>
          <w:rFonts w:ascii="Arial" w:hAnsi="Arial" w:cs="Arial"/>
          <w:color w:val="000000" w:themeColor="text1"/>
          <w:sz w:val="22"/>
        </w:rPr>
        <w:t>.</w:t>
      </w:r>
    </w:p>
    <w:p w14:paraId="6C7A0F69" w14:textId="77777777" w:rsidR="002B4D73" w:rsidRPr="001A3EF1" w:rsidRDefault="002B4D73" w:rsidP="00F43A89">
      <w:pPr>
        <w:spacing w:before="120" w:after="120" w:line="360" w:lineRule="exact"/>
        <w:jc w:val="both"/>
        <w:rPr>
          <w:rFonts w:ascii="Arial" w:hAnsi="Arial" w:cs="Arial"/>
          <w:color w:val="000000" w:themeColor="text1"/>
        </w:rPr>
      </w:pPr>
    </w:p>
    <w:p w14:paraId="78EACFC6" w14:textId="4FF5B25E" w:rsidR="0045629C" w:rsidRPr="00193720" w:rsidRDefault="009E3AA7"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359" w:name="_Toc92379533"/>
      <w:r w:rsidRPr="00193720">
        <w:rPr>
          <w:rFonts w:ascii="Tahoma" w:eastAsia="Times New Roman" w:hAnsi="Tahoma" w:cs="Tahoma"/>
          <w:noProof w:val="0"/>
          <w:color w:val="4F81BD" w:themeColor="accent1"/>
          <w:spacing w:val="-3"/>
          <w:sz w:val="22"/>
          <w:szCs w:val="22"/>
          <w:u w:val="none"/>
        </w:rPr>
        <w:t>PROCEDURE A SUIVRE SI L’ON DETERMINE QUE DES TRAVAILLEURS N’AYANT PAS L’AGE REGLEMENTAIRE TRAVAILLENT SUR LE PROJET</w:t>
      </w:r>
      <w:bookmarkEnd w:id="359"/>
    </w:p>
    <w:p w14:paraId="69A8C55C" w14:textId="124EE9E7" w:rsidR="00117295" w:rsidRPr="00C75C3E" w:rsidRDefault="00117295" w:rsidP="00944E48">
      <w:pPr>
        <w:spacing w:before="120" w:line="360" w:lineRule="exact"/>
        <w:jc w:val="both"/>
        <w:rPr>
          <w:rFonts w:ascii="Arial" w:hAnsi="Arial" w:cs="Arial"/>
          <w:color w:val="000000" w:themeColor="text1"/>
          <w:sz w:val="22"/>
        </w:rPr>
      </w:pPr>
      <w:r w:rsidRPr="00C75C3E">
        <w:rPr>
          <w:rFonts w:ascii="Arial" w:hAnsi="Arial" w:cs="Arial"/>
          <w:color w:val="000000" w:themeColor="text1"/>
          <w:sz w:val="22"/>
        </w:rPr>
        <w:t>Des visites inopinées de l’inspection du travail et de la sécurité ou l’observation comportement</w:t>
      </w:r>
      <w:r w:rsidR="004171E0">
        <w:rPr>
          <w:rFonts w:ascii="Arial" w:hAnsi="Arial" w:cs="Arial"/>
          <w:color w:val="000000" w:themeColor="text1"/>
          <w:sz w:val="22"/>
        </w:rPr>
        <w:t>ale</w:t>
      </w:r>
      <w:r w:rsidRPr="00C75C3E">
        <w:rPr>
          <w:rFonts w:ascii="Arial" w:hAnsi="Arial" w:cs="Arial"/>
          <w:color w:val="000000" w:themeColor="text1"/>
          <w:sz w:val="22"/>
        </w:rPr>
        <w:t xml:space="preserve"> peut faire douter sur l’âge d’un employé. </w:t>
      </w:r>
    </w:p>
    <w:p w14:paraId="0AA85BAD" w14:textId="279426B7" w:rsidR="00117295" w:rsidRDefault="00117295" w:rsidP="00944E48">
      <w:pPr>
        <w:spacing w:before="120" w:line="360" w:lineRule="exact"/>
        <w:jc w:val="both"/>
        <w:rPr>
          <w:rFonts w:ascii="Arial" w:hAnsi="Arial" w:cs="Arial"/>
          <w:color w:val="000000" w:themeColor="text1"/>
          <w:sz w:val="22"/>
        </w:rPr>
      </w:pPr>
      <w:r w:rsidRPr="00C75C3E">
        <w:rPr>
          <w:rFonts w:ascii="Arial" w:hAnsi="Arial" w:cs="Arial"/>
          <w:color w:val="000000" w:themeColor="text1"/>
          <w:sz w:val="22"/>
        </w:rPr>
        <w:t xml:space="preserve">A défaut des pièces évoquées plus haut, </w:t>
      </w:r>
      <w:r w:rsidR="004171E0" w:rsidRPr="00C75C3E">
        <w:rPr>
          <w:rFonts w:ascii="Arial" w:hAnsi="Arial" w:cs="Arial"/>
          <w:color w:val="000000" w:themeColor="text1"/>
          <w:sz w:val="22"/>
        </w:rPr>
        <w:t xml:space="preserve">l’inspection du travail </w:t>
      </w:r>
      <w:r w:rsidRPr="00C75C3E">
        <w:rPr>
          <w:rFonts w:ascii="Arial" w:hAnsi="Arial" w:cs="Arial"/>
          <w:color w:val="000000" w:themeColor="text1"/>
          <w:sz w:val="22"/>
        </w:rPr>
        <w:t>pourra saisir le centre d’état civil ayant délivré l’acte de naissance ou recourir au médecin du travail pour des investigations radiologiques qui pourront fournir des indications sur l’âge approximatif du mis en cause.</w:t>
      </w:r>
    </w:p>
    <w:p w14:paraId="799DFCA4" w14:textId="2C3655F5" w:rsidR="00542DA8" w:rsidRDefault="00542DA8">
      <w:pPr>
        <w:spacing w:after="200" w:line="276" w:lineRule="auto"/>
        <w:rPr>
          <w:rFonts w:ascii="Arial" w:hAnsi="Arial" w:cs="Arial"/>
          <w:color w:val="000000" w:themeColor="text1"/>
          <w:sz w:val="22"/>
        </w:rPr>
      </w:pPr>
      <w:r>
        <w:rPr>
          <w:rFonts w:ascii="Arial" w:hAnsi="Arial" w:cs="Arial"/>
          <w:color w:val="000000" w:themeColor="text1"/>
          <w:sz w:val="22"/>
        </w:rPr>
        <w:br w:type="page"/>
      </w:r>
    </w:p>
    <w:p w14:paraId="6D885DDD" w14:textId="0D81593C" w:rsidR="004952B8" w:rsidRPr="004711B3" w:rsidRDefault="0068372C" w:rsidP="004711B3">
      <w:pPr>
        <w:pStyle w:val="Titre1"/>
        <w:numPr>
          <w:ilvl w:val="0"/>
          <w:numId w:val="31"/>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hAnsi="Arial" w:cs="Arial"/>
          <w:noProof w:val="0"/>
          <w:color w:val="5B9BD5"/>
          <w:sz w:val="32"/>
          <w:szCs w:val="32"/>
          <w:lang w:eastAsia="x-none"/>
        </w:rPr>
      </w:pPr>
      <w:bookmarkStart w:id="360" w:name="_Toc92379534"/>
      <w:bookmarkStart w:id="361" w:name="_Toc530390233"/>
      <w:bookmarkStart w:id="362" w:name="_Toc530390321"/>
      <w:bookmarkStart w:id="363" w:name="_Toc92379535"/>
      <w:bookmarkEnd w:id="360"/>
      <w:r w:rsidRPr="004711B3">
        <w:rPr>
          <w:rFonts w:ascii="Arial" w:eastAsia="Times New Roman" w:hAnsi="Arial" w:cs="Arial"/>
          <w:noProof w:val="0"/>
          <w:color w:val="5B9BD5"/>
          <w:sz w:val="32"/>
          <w:szCs w:val="32"/>
          <w:u w:val="none"/>
          <w:lang w:eastAsia="x-none"/>
        </w:rPr>
        <w:lastRenderedPageBreak/>
        <w:t>CONDITIONS GÉNÉRALES</w:t>
      </w:r>
      <w:r w:rsidR="00613913">
        <w:rPr>
          <w:rFonts w:ascii="Arial" w:eastAsia="Times New Roman" w:hAnsi="Arial" w:cs="Arial"/>
          <w:noProof w:val="0"/>
          <w:color w:val="5B9BD5"/>
          <w:sz w:val="32"/>
          <w:szCs w:val="32"/>
          <w:u w:val="none"/>
          <w:lang w:eastAsia="x-none"/>
        </w:rPr>
        <w:t xml:space="preserve"> ET PARTICULIERES</w:t>
      </w:r>
      <w:bookmarkEnd w:id="363"/>
    </w:p>
    <w:p w14:paraId="04F3560C" w14:textId="77777777" w:rsidR="00542DA8" w:rsidRPr="00163233" w:rsidRDefault="00542DA8" w:rsidP="00542DA8">
      <w:pPr>
        <w:rPr>
          <w:sz w:val="8"/>
          <w:szCs w:val="8"/>
          <w:lang w:eastAsia="en-US"/>
        </w:rPr>
      </w:pPr>
    </w:p>
    <w:p w14:paraId="0638B1B3" w14:textId="34DDAE82" w:rsidR="00542DA8" w:rsidRPr="004711B3" w:rsidRDefault="00542DA8" w:rsidP="004711B3">
      <w:pPr>
        <w:pStyle w:val="Titre2"/>
        <w:keepNext/>
        <w:numPr>
          <w:ilvl w:val="1"/>
          <w:numId w:val="31"/>
        </w:numPr>
        <w:tabs>
          <w:tab w:val="left" w:pos="-720"/>
        </w:tabs>
        <w:suppressAutoHyphens/>
        <w:spacing w:before="0" w:after="0" w:line="240" w:lineRule="auto"/>
        <w:ind w:left="851"/>
        <w:contextualSpacing w:val="0"/>
        <w:rPr>
          <w:rFonts w:ascii="Tahoma" w:eastAsia="Times New Roman" w:hAnsi="Tahoma" w:cs="Tahoma"/>
          <w:noProof w:val="0"/>
          <w:color w:val="4F81BD" w:themeColor="accent1"/>
          <w:spacing w:val="-3"/>
          <w:sz w:val="22"/>
          <w:szCs w:val="22"/>
        </w:rPr>
      </w:pPr>
      <w:bookmarkStart w:id="364" w:name="_Toc92379536"/>
      <w:r w:rsidRPr="004711B3">
        <w:rPr>
          <w:rFonts w:ascii="Tahoma" w:eastAsia="Times New Roman" w:hAnsi="Tahoma" w:cs="Tahoma"/>
          <w:noProof w:val="0"/>
          <w:color w:val="4F81BD" w:themeColor="accent1"/>
          <w:spacing w:val="-3"/>
          <w:sz w:val="22"/>
          <w:szCs w:val="22"/>
          <w:u w:val="none"/>
        </w:rPr>
        <w:t>Conventions de l’OIT ratifiées</w:t>
      </w:r>
      <w:bookmarkEnd w:id="364"/>
      <w:r w:rsidRPr="004711B3">
        <w:rPr>
          <w:rFonts w:ascii="Tahoma" w:eastAsia="Times New Roman" w:hAnsi="Tahoma" w:cs="Tahoma"/>
          <w:noProof w:val="0"/>
          <w:color w:val="4F81BD" w:themeColor="accent1"/>
          <w:spacing w:val="-3"/>
          <w:sz w:val="22"/>
          <w:szCs w:val="22"/>
          <w:u w:val="none"/>
        </w:rPr>
        <w:t xml:space="preserve"> </w:t>
      </w:r>
    </w:p>
    <w:p w14:paraId="4805E15D" w14:textId="77777777" w:rsidR="00542DA8" w:rsidRPr="00A63009" w:rsidRDefault="00542DA8" w:rsidP="00542DA8">
      <w:pPr>
        <w:spacing w:before="120" w:line="360" w:lineRule="exact"/>
        <w:rPr>
          <w:rFonts w:ascii="Arial" w:hAnsi="Arial" w:cs="Arial"/>
          <w:lang w:eastAsia="en-US"/>
        </w:rPr>
      </w:pPr>
      <w:r w:rsidRPr="00A63009">
        <w:rPr>
          <w:rFonts w:ascii="Arial" w:hAnsi="Arial" w:cs="Arial"/>
          <w:lang w:eastAsia="en-US"/>
        </w:rPr>
        <w:t>L’Union des Comores a ratifié les conventions de l’OIT ci-après :</w:t>
      </w:r>
    </w:p>
    <w:p w14:paraId="24A3959D" w14:textId="77777777" w:rsidR="00542DA8" w:rsidRPr="00A63009" w:rsidRDefault="00542DA8" w:rsidP="00542DA8">
      <w:pPr>
        <w:pStyle w:val="Paragraphedeliste"/>
        <w:numPr>
          <w:ilvl w:val="0"/>
          <w:numId w:val="69"/>
        </w:numPr>
        <w:spacing w:before="120" w:after="0" w:line="360" w:lineRule="exact"/>
        <w:contextualSpacing w:val="0"/>
        <w:jc w:val="both"/>
        <w:rPr>
          <w:rFonts w:ascii="Arial" w:hAnsi="Arial" w:cs="Arial"/>
        </w:rPr>
      </w:pPr>
      <w:r w:rsidRPr="00A63009">
        <w:rPr>
          <w:rFonts w:ascii="Arial" w:hAnsi="Arial" w:cs="Arial"/>
        </w:rPr>
        <w:t>C029 - Convention (n° 29) sur le travail forcé, 1930P029 - Protocole de 2014 relatif à la convention sur le travail forcé, 1930 ratifié le 15 juil. 2021 (Pas en vigueur)</w:t>
      </w:r>
    </w:p>
    <w:p w14:paraId="32AF5FEF" w14:textId="77777777" w:rsidR="00542DA8" w:rsidRPr="00A63009" w:rsidRDefault="00542DA8" w:rsidP="00542DA8">
      <w:pPr>
        <w:pStyle w:val="Paragraphedeliste"/>
        <w:numPr>
          <w:ilvl w:val="0"/>
          <w:numId w:val="69"/>
        </w:numPr>
        <w:spacing w:before="120" w:after="0" w:line="360" w:lineRule="exact"/>
        <w:contextualSpacing w:val="0"/>
        <w:jc w:val="both"/>
        <w:rPr>
          <w:rFonts w:ascii="Arial" w:hAnsi="Arial" w:cs="Arial"/>
        </w:rPr>
      </w:pPr>
      <w:r w:rsidRPr="00A63009">
        <w:rPr>
          <w:rFonts w:ascii="Arial" w:hAnsi="Arial" w:cs="Arial"/>
        </w:rPr>
        <w:t>C087 - Convention (n° 87) sur la liberté syndicale et la protection du droit syndical, 1948</w:t>
      </w:r>
    </w:p>
    <w:p w14:paraId="0D001AA3" w14:textId="77777777" w:rsidR="00542DA8" w:rsidRPr="00A63009" w:rsidRDefault="00542DA8" w:rsidP="00542DA8">
      <w:pPr>
        <w:pStyle w:val="Paragraphedeliste"/>
        <w:numPr>
          <w:ilvl w:val="0"/>
          <w:numId w:val="69"/>
        </w:numPr>
        <w:spacing w:before="120" w:after="0" w:line="360" w:lineRule="exact"/>
        <w:contextualSpacing w:val="0"/>
        <w:jc w:val="both"/>
        <w:rPr>
          <w:rFonts w:ascii="Arial" w:hAnsi="Arial" w:cs="Arial"/>
        </w:rPr>
      </w:pPr>
      <w:r w:rsidRPr="00A63009">
        <w:rPr>
          <w:rFonts w:ascii="Arial" w:hAnsi="Arial" w:cs="Arial"/>
        </w:rPr>
        <w:t>C098 - Convention (n° 98) sur le droit d'organisation et de négociation collective, 1949</w:t>
      </w:r>
    </w:p>
    <w:p w14:paraId="580A8547" w14:textId="77777777" w:rsidR="00542DA8" w:rsidRPr="00A63009" w:rsidRDefault="00542DA8" w:rsidP="00542DA8">
      <w:pPr>
        <w:pStyle w:val="Paragraphedeliste"/>
        <w:numPr>
          <w:ilvl w:val="0"/>
          <w:numId w:val="69"/>
        </w:numPr>
        <w:spacing w:before="120" w:after="0" w:line="360" w:lineRule="exact"/>
        <w:contextualSpacing w:val="0"/>
        <w:jc w:val="both"/>
        <w:rPr>
          <w:rFonts w:ascii="Arial" w:hAnsi="Arial" w:cs="Arial"/>
        </w:rPr>
      </w:pPr>
      <w:r w:rsidRPr="00A63009">
        <w:rPr>
          <w:rFonts w:ascii="Arial" w:hAnsi="Arial" w:cs="Arial"/>
        </w:rPr>
        <w:t>C100 - Convention (n° 100) sur l'égalité de rémunération, 1951</w:t>
      </w:r>
    </w:p>
    <w:p w14:paraId="26A7D920" w14:textId="77777777" w:rsidR="00542DA8" w:rsidRPr="00A63009" w:rsidRDefault="00542DA8" w:rsidP="00542DA8">
      <w:pPr>
        <w:pStyle w:val="Paragraphedeliste"/>
        <w:numPr>
          <w:ilvl w:val="0"/>
          <w:numId w:val="69"/>
        </w:numPr>
        <w:spacing w:before="120" w:after="0" w:line="360" w:lineRule="exact"/>
        <w:contextualSpacing w:val="0"/>
        <w:jc w:val="both"/>
        <w:rPr>
          <w:rFonts w:ascii="Arial" w:hAnsi="Arial" w:cs="Arial"/>
        </w:rPr>
      </w:pPr>
      <w:r w:rsidRPr="00A63009">
        <w:rPr>
          <w:rFonts w:ascii="Arial" w:hAnsi="Arial" w:cs="Arial"/>
        </w:rPr>
        <w:t>C105 - Convention (n° 105) sur l'abolition du travail forcé, 1957</w:t>
      </w:r>
    </w:p>
    <w:p w14:paraId="10415C6C" w14:textId="77777777" w:rsidR="00542DA8" w:rsidRPr="00A63009" w:rsidRDefault="00542DA8" w:rsidP="00542DA8">
      <w:pPr>
        <w:pStyle w:val="Paragraphedeliste"/>
        <w:numPr>
          <w:ilvl w:val="0"/>
          <w:numId w:val="69"/>
        </w:numPr>
        <w:spacing w:before="120" w:after="0" w:line="360" w:lineRule="exact"/>
        <w:contextualSpacing w:val="0"/>
        <w:jc w:val="both"/>
        <w:rPr>
          <w:rFonts w:ascii="Arial" w:hAnsi="Arial" w:cs="Arial"/>
        </w:rPr>
      </w:pPr>
      <w:r w:rsidRPr="00A63009">
        <w:rPr>
          <w:rFonts w:ascii="Arial" w:hAnsi="Arial" w:cs="Arial"/>
        </w:rPr>
        <w:t>C111 - Convention (n° 111) concernant la discrimination (emploi et profession), 1958</w:t>
      </w:r>
    </w:p>
    <w:p w14:paraId="36834CC3" w14:textId="77777777" w:rsidR="00542DA8" w:rsidRPr="00A63009" w:rsidRDefault="00542DA8" w:rsidP="00542DA8">
      <w:pPr>
        <w:pStyle w:val="Paragraphedeliste"/>
        <w:numPr>
          <w:ilvl w:val="0"/>
          <w:numId w:val="69"/>
        </w:numPr>
        <w:spacing w:before="120" w:after="0" w:line="360" w:lineRule="exact"/>
        <w:contextualSpacing w:val="0"/>
        <w:jc w:val="both"/>
        <w:rPr>
          <w:rFonts w:ascii="Arial" w:hAnsi="Arial" w:cs="Arial"/>
        </w:rPr>
      </w:pPr>
      <w:r w:rsidRPr="00A63009">
        <w:rPr>
          <w:rFonts w:ascii="Arial" w:hAnsi="Arial" w:cs="Arial"/>
        </w:rPr>
        <w:t>C138 - Convention (n° 138) sur l'âge minimum, Age minimum spécifié : 15 ans</w:t>
      </w:r>
    </w:p>
    <w:p w14:paraId="6624B126" w14:textId="77777777" w:rsidR="00542DA8" w:rsidRPr="00A63009" w:rsidRDefault="00542DA8" w:rsidP="00542DA8">
      <w:pPr>
        <w:pStyle w:val="Paragraphedeliste"/>
        <w:numPr>
          <w:ilvl w:val="0"/>
          <w:numId w:val="69"/>
        </w:numPr>
        <w:spacing w:before="120" w:after="0" w:line="360" w:lineRule="exact"/>
        <w:contextualSpacing w:val="0"/>
        <w:jc w:val="both"/>
        <w:rPr>
          <w:rFonts w:ascii="Arial" w:hAnsi="Arial" w:cs="Arial"/>
        </w:rPr>
      </w:pPr>
      <w:r w:rsidRPr="00A63009">
        <w:rPr>
          <w:rFonts w:ascii="Arial" w:hAnsi="Arial" w:cs="Arial"/>
        </w:rPr>
        <w:t>C182 - Convention (n° 182) sur les pires formes de travail des enfants, 1999</w:t>
      </w:r>
    </w:p>
    <w:p w14:paraId="28ACF69E" w14:textId="77777777" w:rsidR="00542DA8" w:rsidRPr="00A63009" w:rsidRDefault="00542DA8" w:rsidP="00542DA8"/>
    <w:p w14:paraId="0E7DCFE3" w14:textId="77777777" w:rsidR="00542DA8" w:rsidRPr="004711B3" w:rsidRDefault="00542DA8" w:rsidP="004711B3">
      <w:pPr>
        <w:pStyle w:val="Titre2"/>
        <w:keepNext/>
        <w:numPr>
          <w:ilvl w:val="1"/>
          <w:numId w:val="31"/>
        </w:numPr>
        <w:tabs>
          <w:tab w:val="left" w:pos="-720"/>
        </w:tabs>
        <w:suppressAutoHyphens/>
        <w:spacing w:before="0" w:after="0" w:line="240" w:lineRule="auto"/>
        <w:ind w:left="851"/>
        <w:contextualSpacing w:val="0"/>
        <w:rPr>
          <w:rFonts w:ascii="Tahoma" w:eastAsia="Times New Roman" w:hAnsi="Tahoma" w:cs="Tahoma"/>
          <w:noProof w:val="0"/>
          <w:color w:val="4F81BD" w:themeColor="accent1"/>
          <w:spacing w:val="-3"/>
          <w:sz w:val="22"/>
          <w:szCs w:val="22"/>
        </w:rPr>
      </w:pPr>
      <w:bookmarkStart w:id="365" w:name="_Toc92379537"/>
      <w:r w:rsidRPr="004711B3">
        <w:rPr>
          <w:rFonts w:ascii="Tahoma" w:eastAsia="Times New Roman" w:hAnsi="Tahoma" w:cs="Tahoma"/>
          <w:noProof w:val="0"/>
          <w:color w:val="4F81BD" w:themeColor="accent1"/>
          <w:spacing w:val="-3"/>
          <w:sz w:val="22"/>
          <w:szCs w:val="22"/>
          <w:u w:val="none"/>
        </w:rPr>
        <w:t>Droit à un travail décent</w:t>
      </w:r>
      <w:bookmarkEnd w:id="365"/>
    </w:p>
    <w:p w14:paraId="0B9CEBB2" w14:textId="77777777" w:rsidR="00542DA8" w:rsidRDefault="00542DA8" w:rsidP="00542DA8">
      <w:pPr>
        <w:spacing w:before="120" w:line="360" w:lineRule="exact"/>
        <w:jc w:val="both"/>
        <w:rPr>
          <w:rFonts w:ascii="Arial" w:hAnsi="Arial" w:cs="Arial"/>
          <w:sz w:val="22"/>
          <w:szCs w:val="22"/>
        </w:rPr>
      </w:pPr>
      <w:r>
        <w:rPr>
          <w:rFonts w:ascii="Arial" w:hAnsi="Arial" w:cs="Arial"/>
          <w:sz w:val="22"/>
          <w:szCs w:val="22"/>
        </w:rPr>
        <w:t xml:space="preserve">La Constitution de l’Union des Comores consacre </w:t>
      </w:r>
      <w:r w:rsidRPr="00EE529B">
        <w:rPr>
          <w:rFonts w:ascii="Arial" w:hAnsi="Arial" w:cs="Arial"/>
          <w:sz w:val="22"/>
          <w:szCs w:val="22"/>
        </w:rPr>
        <w:t xml:space="preserve">à chaque citoyen </w:t>
      </w:r>
      <w:r>
        <w:rPr>
          <w:rFonts w:ascii="Arial" w:hAnsi="Arial" w:cs="Arial"/>
          <w:sz w:val="22"/>
          <w:szCs w:val="22"/>
        </w:rPr>
        <w:t xml:space="preserve">le droit au travail comme un </w:t>
      </w:r>
      <w:r w:rsidRPr="00EE529B">
        <w:rPr>
          <w:rFonts w:ascii="Arial" w:hAnsi="Arial" w:cs="Arial"/>
          <w:sz w:val="22"/>
          <w:szCs w:val="22"/>
        </w:rPr>
        <w:t xml:space="preserve">droit sacré. L’Etat met tout en œuvre pour l’aider à trouver un emploi </w:t>
      </w:r>
      <w:r>
        <w:rPr>
          <w:rFonts w:ascii="Arial" w:hAnsi="Arial" w:cs="Arial"/>
          <w:sz w:val="22"/>
          <w:szCs w:val="22"/>
        </w:rPr>
        <w:t xml:space="preserve">décent </w:t>
      </w:r>
      <w:r w:rsidRPr="00EE529B">
        <w:rPr>
          <w:rFonts w:ascii="Arial" w:hAnsi="Arial" w:cs="Arial"/>
          <w:sz w:val="22"/>
          <w:szCs w:val="22"/>
        </w:rPr>
        <w:t xml:space="preserve">et à le conserver lorsqu’il l’a obtenu. L’Etat assure l’égalité de chance et de traitement des citoyens en ce qui concerne l’accès à la formation professionnelle et à l’emploi, sans distinction d’origine, de race, de sexe et de religion principe consacré par la constitution art :8–4 et repris par Art :2.. du Code du Travail. </w:t>
      </w:r>
    </w:p>
    <w:p w14:paraId="1E0AAFEF" w14:textId="77777777" w:rsidR="00542DA8" w:rsidRPr="00EE529B" w:rsidRDefault="00542DA8" w:rsidP="00542DA8">
      <w:pPr>
        <w:jc w:val="both"/>
        <w:rPr>
          <w:rFonts w:ascii="Arial" w:hAnsi="Arial" w:cs="Arial"/>
          <w:sz w:val="22"/>
          <w:szCs w:val="22"/>
        </w:rPr>
      </w:pPr>
    </w:p>
    <w:p w14:paraId="1B0C1401" w14:textId="77777777" w:rsidR="00542DA8" w:rsidRPr="004711B3" w:rsidRDefault="00542DA8" w:rsidP="004711B3">
      <w:pPr>
        <w:pStyle w:val="Titre2"/>
        <w:keepNext/>
        <w:numPr>
          <w:ilvl w:val="1"/>
          <w:numId w:val="31"/>
        </w:numPr>
        <w:tabs>
          <w:tab w:val="left" w:pos="-720"/>
        </w:tabs>
        <w:suppressAutoHyphens/>
        <w:spacing w:before="0" w:after="0" w:line="240" w:lineRule="auto"/>
        <w:ind w:left="851"/>
        <w:contextualSpacing w:val="0"/>
        <w:rPr>
          <w:rFonts w:ascii="Tahoma" w:eastAsia="Times New Roman" w:hAnsi="Tahoma" w:cs="Tahoma"/>
          <w:noProof w:val="0"/>
          <w:color w:val="4F81BD" w:themeColor="accent1"/>
          <w:spacing w:val="-3"/>
          <w:sz w:val="22"/>
          <w:szCs w:val="22"/>
        </w:rPr>
      </w:pPr>
      <w:bookmarkStart w:id="366" w:name="_Toc92379538"/>
      <w:r w:rsidRPr="004711B3">
        <w:rPr>
          <w:rFonts w:ascii="Tahoma" w:eastAsia="Times New Roman" w:hAnsi="Tahoma" w:cs="Tahoma"/>
          <w:noProof w:val="0"/>
          <w:color w:val="4F81BD" w:themeColor="accent1"/>
          <w:spacing w:val="-3"/>
          <w:sz w:val="22"/>
          <w:szCs w:val="22"/>
          <w:u w:val="none"/>
        </w:rPr>
        <w:t>Nature de l’employeur</w:t>
      </w:r>
      <w:bookmarkEnd w:id="366"/>
    </w:p>
    <w:p w14:paraId="39683C56" w14:textId="77777777" w:rsidR="00542DA8" w:rsidRDefault="00542DA8" w:rsidP="00542DA8">
      <w:pPr>
        <w:spacing w:before="120" w:after="120" w:line="360" w:lineRule="exact"/>
        <w:jc w:val="both"/>
        <w:rPr>
          <w:rFonts w:ascii="Arial" w:hAnsi="Arial" w:cs="Arial"/>
          <w:sz w:val="22"/>
          <w:szCs w:val="22"/>
        </w:rPr>
      </w:pPr>
      <w:r w:rsidRPr="00EE529B">
        <w:rPr>
          <w:rFonts w:ascii="Arial" w:hAnsi="Arial" w:cs="Arial"/>
          <w:sz w:val="22"/>
          <w:szCs w:val="22"/>
        </w:rPr>
        <w:t xml:space="preserve">Le </w:t>
      </w:r>
      <w:r>
        <w:rPr>
          <w:rFonts w:ascii="Arial" w:hAnsi="Arial" w:cs="Arial"/>
          <w:sz w:val="22"/>
          <w:szCs w:val="22"/>
        </w:rPr>
        <w:t>C</w:t>
      </w:r>
      <w:r w:rsidRPr="00EE529B">
        <w:rPr>
          <w:rFonts w:ascii="Arial" w:hAnsi="Arial" w:cs="Arial"/>
          <w:sz w:val="22"/>
          <w:szCs w:val="22"/>
        </w:rPr>
        <w:t xml:space="preserve">ode du travail de l’Union des comores </w:t>
      </w:r>
      <w:r>
        <w:rPr>
          <w:rFonts w:ascii="Arial" w:hAnsi="Arial" w:cs="Arial"/>
          <w:sz w:val="22"/>
          <w:szCs w:val="22"/>
        </w:rPr>
        <w:t>(</w:t>
      </w:r>
      <w:r w:rsidRPr="00EC7C7F">
        <w:rPr>
          <w:rFonts w:ascii="Tahoma" w:hAnsi="Tahoma" w:cs="Tahoma"/>
          <w:sz w:val="22"/>
        </w:rPr>
        <w:t>loi</w:t>
      </w:r>
      <w:r>
        <w:rPr>
          <w:rFonts w:ascii="Tahoma" w:hAnsi="Tahoma" w:cs="Tahoma"/>
          <w:sz w:val="22"/>
        </w:rPr>
        <w:t xml:space="preserve"> N°12</w:t>
      </w:r>
      <w:r w:rsidRPr="00EC7C7F">
        <w:rPr>
          <w:rFonts w:ascii="Tahoma" w:hAnsi="Tahoma" w:cs="Tahoma"/>
          <w:sz w:val="22"/>
        </w:rPr>
        <w:t xml:space="preserve"> </w:t>
      </w:r>
      <w:r>
        <w:rPr>
          <w:rFonts w:ascii="Tahoma" w:hAnsi="Tahoma" w:cs="Tahoma"/>
          <w:sz w:val="22"/>
        </w:rPr>
        <w:t xml:space="preserve">-012/AU du 28 Juin 2012) </w:t>
      </w:r>
      <w:r w:rsidRPr="00EE529B">
        <w:rPr>
          <w:rFonts w:ascii="Arial" w:hAnsi="Arial" w:cs="Arial"/>
          <w:sz w:val="22"/>
          <w:szCs w:val="22"/>
        </w:rPr>
        <w:t xml:space="preserve">en son </w:t>
      </w:r>
      <w:r>
        <w:rPr>
          <w:rFonts w:ascii="Arial" w:hAnsi="Arial" w:cs="Arial"/>
          <w:sz w:val="22"/>
          <w:szCs w:val="22"/>
        </w:rPr>
        <w:t>A</w:t>
      </w:r>
      <w:r w:rsidRPr="00EE529B">
        <w:rPr>
          <w:rFonts w:ascii="Arial" w:hAnsi="Arial" w:cs="Arial"/>
          <w:sz w:val="22"/>
          <w:szCs w:val="22"/>
        </w:rPr>
        <w:t xml:space="preserve">rticle </w:t>
      </w:r>
      <w:r>
        <w:rPr>
          <w:rFonts w:ascii="Arial" w:hAnsi="Arial" w:cs="Arial"/>
          <w:sz w:val="22"/>
          <w:szCs w:val="22"/>
        </w:rPr>
        <w:t>1</w:t>
      </w:r>
      <w:r w:rsidRPr="00C37152">
        <w:rPr>
          <w:rFonts w:ascii="Arial" w:hAnsi="Arial" w:cs="Arial"/>
          <w:sz w:val="22"/>
          <w:szCs w:val="22"/>
          <w:vertAlign w:val="superscript"/>
        </w:rPr>
        <w:t>er</w:t>
      </w:r>
      <w:r>
        <w:rPr>
          <w:rFonts w:ascii="Arial" w:hAnsi="Arial" w:cs="Arial"/>
          <w:sz w:val="22"/>
          <w:szCs w:val="22"/>
        </w:rPr>
        <w:t xml:space="preserve"> dispose qu’il est considéré comme employeur, toute personne (physique ou morale) ayant une </w:t>
      </w:r>
      <w:r w:rsidRPr="00C37152">
        <w:rPr>
          <w:rFonts w:ascii="Arial" w:hAnsi="Arial" w:cs="Arial"/>
          <w:sz w:val="22"/>
          <w:szCs w:val="22"/>
        </w:rPr>
        <w:t>relation</w:t>
      </w:r>
      <w:r>
        <w:rPr>
          <w:rFonts w:ascii="Arial" w:hAnsi="Arial" w:cs="Arial"/>
          <w:sz w:val="22"/>
          <w:szCs w:val="22"/>
        </w:rPr>
        <w:t xml:space="preserve"> de travail avec un ou des </w:t>
      </w:r>
      <w:r w:rsidRPr="00C37152">
        <w:rPr>
          <w:rFonts w:ascii="Arial" w:hAnsi="Arial" w:cs="Arial"/>
          <w:sz w:val="22"/>
          <w:szCs w:val="22"/>
        </w:rPr>
        <w:t>travailleurs</w:t>
      </w:r>
      <w:r>
        <w:rPr>
          <w:rFonts w:ascii="Arial" w:hAnsi="Arial" w:cs="Arial"/>
          <w:sz w:val="22"/>
          <w:szCs w:val="22"/>
        </w:rPr>
        <w:t xml:space="preserve"> dans le cadre de l’exercice d’une </w:t>
      </w:r>
      <w:r w:rsidRPr="00C37152">
        <w:rPr>
          <w:rFonts w:ascii="Arial" w:hAnsi="Arial" w:cs="Arial"/>
          <w:sz w:val="22"/>
          <w:szCs w:val="22"/>
        </w:rPr>
        <w:t>activité professionnelle aux Comores.</w:t>
      </w:r>
      <w:r>
        <w:rPr>
          <w:rFonts w:ascii="Arial" w:hAnsi="Arial" w:cs="Arial"/>
          <w:sz w:val="22"/>
          <w:szCs w:val="22"/>
        </w:rPr>
        <w:t xml:space="preserve"> Par conséquent, l’employeur a des obligations vis-à-vis d’un travail dès lors que ce dernier </w:t>
      </w:r>
      <w:r w:rsidRPr="00491639">
        <w:rPr>
          <w:rFonts w:ascii="Arial" w:hAnsi="Arial" w:cs="Arial"/>
          <w:sz w:val="22"/>
          <w:szCs w:val="22"/>
        </w:rPr>
        <w:t>s’engage à</w:t>
      </w:r>
      <w:r>
        <w:rPr>
          <w:rFonts w:ascii="Arial" w:hAnsi="Arial" w:cs="Arial"/>
          <w:sz w:val="22"/>
          <w:szCs w:val="22"/>
        </w:rPr>
        <w:t xml:space="preserve"> </w:t>
      </w:r>
      <w:r w:rsidRPr="00491639">
        <w:rPr>
          <w:rFonts w:ascii="Arial" w:hAnsi="Arial" w:cs="Arial"/>
          <w:sz w:val="22"/>
          <w:szCs w:val="22"/>
        </w:rPr>
        <w:t>mettre son activité professionnelle, moyennant rémunération</w:t>
      </w:r>
      <w:r>
        <w:rPr>
          <w:rFonts w:ascii="Arial" w:hAnsi="Arial" w:cs="Arial"/>
          <w:sz w:val="22"/>
          <w:szCs w:val="22"/>
        </w:rPr>
        <w:t>.</w:t>
      </w:r>
    </w:p>
    <w:p w14:paraId="6EDF7E24" w14:textId="77777777" w:rsidR="00542DA8" w:rsidRDefault="00542DA8" w:rsidP="00542DA8">
      <w:pPr>
        <w:spacing w:before="120" w:after="120" w:line="360" w:lineRule="exact"/>
        <w:jc w:val="both"/>
        <w:rPr>
          <w:rFonts w:ascii="Arial" w:hAnsi="Arial" w:cs="Arial"/>
          <w:sz w:val="22"/>
          <w:szCs w:val="22"/>
        </w:rPr>
      </w:pPr>
      <w:r>
        <w:rPr>
          <w:rFonts w:ascii="Arial" w:hAnsi="Arial" w:cs="Arial"/>
          <w:sz w:val="22"/>
          <w:szCs w:val="22"/>
        </w:rPr>
        <w:t xml:space="preserve">Cependant, </w:t>
      </w:r>
      <w:r w:rsidRPr="00491639">
        <w:rPr>
          <w:rFonts w:ascii="Arial" w:hAnsi="Arial" w:cs="Arial"/>
          <w:sz w:val="22"/>
          <w:szCs w:val="22"/>
        </w:rPr>
        <w:t>les personnes nommées à un emploi permanent de cadre d’une administration publique</w:t>
      </w:r>
      <w:r>
        <w:rPr>
          <w:rFonts w:ascii="Arial" w:hAnsi="Arial" w:cs="Arial"/>
          <w:sz w:val="22"/>
          <w:szCs w:val="22"/>
        </w:rPr>
        <w:t xml:space="preserve"> </w:t>
      </w:r>
      <w:r w:rsidRPr="00491639">
        <w:rPr>
          <w:rFonts w:ascii="Arial" w:hAnsi="Arial" w:cs="Arial"/>
          <w:sz w:val="22"/>
          <w:szCs w:val="22"/>
        </w:rPr>
        <w:t>ne</w:t>
      </w:r>
      <w:r>
        <w:rPr>
          <w:rFonts w:ascii="Arial" w:hAnsi="Arial" w:cs="Arial"/>
          <w:sz w:val="22"/>
          <w:szCs w:val="22"/>
        </w:rPr>
        <w:t xml:space="preserve"> </w:t>
      </w:r>
      <w:r w:rsidRPr="00491639">
        <w:rPr>
          <w:rFonts w:ascii="Arial" w:hAnsi="Arial" w:cs="Arial"/>
          <w:sz w:val="22"/>
          <w:szCs w:val="22"/>
        </w:rPr>
        <w:t>sont pas soumises aux dispositions de la présente loi.</w:t>
      </w:r>
    </w:p>
    <w:p w14:paraId="0EF70F30" w14:textId="77777777" w:rsidR="00542DA8" w:rsidRDefault="00542DA8" w:rsidP="00542DA8">
      <w:pPr>
        <w:spacing w:before="120" w:after="120" w:line="360" w:lineRule="exact"/>
        <w:jc w:val="both"/>
        <w:rPr>
          <w:rFonts w:ascii="Arial" w:hAnsi="Arial" w:cs="Arial"/>
          <w:sz w:val="22"/>
          <w:szCs w:val="22"/>
        </w:rPr>
      </w:pPr>
      <w:r w:rsidRPr="00C37152">
        <w:rPr>
          <w:rFonts w:ascii="Arial" w:hAnsi="Arial" w:cs="Arial"/>
          <w:sz w:val="22"/>
          <w:szCs w:val="22"/>
        </w:rPr>
        <w:br/>
      </w:r>
    </w:p>
    <w:p w14:paraId="370E4B53" w14:textId="77777777" w:rsidR="00542DA8" w:rsidRPr="00EE529B" w:rsidRDefault="00542DA8" w:rsidP="00542DA8">
      <w:pPr>
        <w:jc w:val="both"/>
        <w:rPr>
          <w:rFonts w:ascii="Arial" w:hAnsi="Arial" w:cs="Arial"/>
          <w:sz w:val="22"/>
          <w:szCs w:val="22"/>
        </w:rPr>
      </w:pPr>
    </w:p>
    <w:p w14:paraId="3A6C9368" w14:textId="77777777" w:rsidR="00542DA8" w:rsidRPr="004711B3" w:rsidRDefault="00542DA8" w:rsidP="004711B3">
      <w:pPr>
        <w:pStyle w:val="Titre2"/>
        <w:keepNext/>
        <w:numPr>
          <w:ilvl w:val="1"/>
          <w:numId w:val="31"/>
        </w:numPr>
        <w:tabs>
          <w:tab w:val="left" w:pos="-720"/>
        </w:tabs>
        <w:suppressAutoHyphens/>
        <w:spacing w:before="0" w:after="0" w:line="240" w:lineRule="auto"/>
        <w:ind w:left="851"/>
        <w:contextualSpacing w:val="0"/>
        <w:rPr>
          <w:rFonts w:ascii="Tahoma" w:eastAsia="Times New Roman" w:hAnsi="Tahoma" w:cs="Tahoma"/>
          <w:noProof w:val="0"/>
          <w:color w:val="4F81BD" w:themeColor="accent1"/>
          <w:spacing w:val="-3"/>
          <w:sz w:val="22"/>
          <w:szCs w:val="22"/>
        </w:rPr>
      </w:pPr>
      <w:bookmarkStart w:id="367" w:name="_Toc92379539"/>
      <w:r w:rsidRPr="004711B3">
        <w:rPr>
          <w:rFonts w:ascii="Tahoma" w:eastAsia="Times New Roman" w:hAnsi="Tahoma" w:cs="Tahoma"/>
          <w:noProof w:val="0"/>
          <w:color w:val="4F81BD" w:themeColor="accent1"/>
          <w:spacing w:val="-3"/>
          <w:sz w:val="22"/>
          <w:szCs w:val="22"/>
          <w:u w:val="none"/>
        </w:rPr>
        <w:lastRenderedPageBreak/>
        <w:t>Temps de travail</w:t>
      </w:r>
      <w:bookmarkEnd w:id="367"/>
    </w:p>
    <w:p w14:paraId="725FD7F7" w14:textId="77777777" w:rsidR="00542DA8" w:rsidRPr="001A3EF1" w:rsidRDefault="00542DA8" w:rsidP="00542DA8">
      <w:pPr>
        <w:spacing w:before="120" w:after="120" w:line="360" w:lineRule="exact"/>
        <w:jc w:val="both"/>
        <w:rPr>
          <w:rFonts w:ascii="Arial" w:hAnsi="Arial" w:cs="Arial"/>
          <w:sz w:val="22"/>
          <w:szCs w:val="22"/>
        </w:rPr>
      </w:pPr>
      <w:r w:rsidRPr="001A3EF1">
        <w:rPr>
          <w:rFonts w:ascii="Arial" w:hAnsi="Arial" w:cs="Arial"/>
          <w:sz w:val="22"/>
          <w:szCs w:val="22"/>
        </w:rPr>
        <w:t xml:space="preserve">Le </w:t>
      </w:r>
      <w:r>
        <w:rPr>
          <w:rFonts w:ascii="Arial" w:hAnsi="Arial" w:cs="Arial"/>
          <w:sz w:val="22"/>
          <w:szCs w:val="22"/>
        </w:rPr>
        <w:t>C</w:t>
      </w:r>
      <w:r w:rsidRPr="001A3EF1">
        <w:rPr>
          <w:rFonts w:ascii="Arial" w:hAnsi="Arial" w:cs="Arial"/>
          <w:sz w:val="22"/>
          <w:szCs w:val="22"/>
        </w:rPr>
        <w:t xml:space="preserve">ode du travail fixe la durée maximale du travail à 40 heures par semaine (8 heures par jour). Ceci n'inclut pas le temps pour les pauses-repas. Les heures de travail sont les heures pendant lesquelles le travailleur est à la disposition de son employeur. A défaut de conventions collectives, une ordonnance du Ministre ayant en charge le travail dans ses attributions fixe le nombre d’heures supplémentaires qui peuvent être autorisées au-delà de la durée normale du travail ainsi que les modalités de leur rémunération. </w:t>
      </w:r>
    </w:p>
    <w:p w14:paraId="61ED211B" w14:textId="77777777" w:rsidR="00542DA8" w:rsidRDefault="00542DA8" w:rsidP="00542DA8">
      <w:pPr>
        <w:spacing w:before="120" w:after="120" w:line="360" w:lineRule="exact"/>
        <w:jc w:val="both"/>
        <w:rPr>
          <w:rFonts w:ascii="Arial" w:hAnsi="Arial" w:cs="Arial"/>
          <w:sz w:val="22"/>
          <w:szCs w:val="22"/>
        </w:rPr>
      </w:pPr>
      <w:r w:rsidRPr="001A3EF1">
        <w:rPr>
          <w:rFonts w:ascii="Arial" w:hAnsi="Arial" w:cs="Arial"/>
          <w:sz w:val="22"/>
          <w:szCs w:val="22"/>
        </w:rPr>
        <w:t xml:space="preserve">Le projet payera les heures supplémentaires en respect de la législation </w:t>
      </w:r>
      <w:r>
        <w:rPr>
          <w:rFonts w:ascii="Arial" w:hAnsi="Arial" w:cs="Arial"/>
          <w:sz w:val="22"/>
          <w:szCs w:val="22"/>
        </w:rPr>
        <w:t>comorienne</w:t>
      </w:r>
      <w:r w:rsidRPr="001A3EF1">
        <w:rPr>
          <w:rFonts w:ascii="Arial" w:hAnsi="Arial" w:cs="Arial"/>
          <w:sz w:val="22"/>
          <w:szCs w:val="22"/>
        </w:rPr>
        <w:t>.</w:t>
      </w:r>
    </w:p>
    <w:p w14:paraId="611BE4BE" w14:textId="77777777" w:rsidR="00542DA8" w:rsidRPr="001A3EF1" w:rsidRDefault="00542DA8" w:rsidP="00542DA8">
      <w:pPr>
        <w:spacing w:before="120" w:after="120" w:line="360" w:lineRule="exact"/>
        <w:jc w:val="both"/>
        <w:rPr>
          <w:rFonts w:ascii="Arial" w:hAnsi="Arial" w:cs="Arial"/>
          <w:sz w:val="22"/>
          <w:szCs w:val="22"/>
        </w:rPr>
      </w:pPr>
    </w:p>
    <w:p w14:paraId="0623485C" w14:textId="77777777" w:rsidR="00542DA8" w:rsidRPr="004711B3" w:rsidRDefault="00542DA8" w:rsidP="004711B3">
      <w:pPr>
        <w:pStyle w:val="Titre2"/>
        <w:keepNext/>
        <w:numPr>
          <w:ilvl w:val="1"/>
          <w:numId w:val="31"/>
        </w:numPr>
        <w:tabs>
          <w:tab w:val="left" w:pos="-720"/>
        </w:tabs>
        <w:suppressAutoHyphens/>
        <w:spacing w:before="0" w:after="0" w:line="240" w:lineRule="auto"/>
        <w:ind w:left="851"/>
        <w:contextualSpacing w:val="0"/>
        <w:rPr>
          <w:rFonts w:ascii="Tahoma" w:eastAsia="Times New Roman" w:hAnsi="Tahoma" w:cs="Tahoma"/>
          <w:noProof w:val="0"/>
          <w:color w:val="4F81BD" w:themeColor="accent1"/>
          <w:spacing w:val="-3"/>
          <w:sz w:val="22"/>
          <w:szCs w:val="22"/>
        </w:rPr>
      </w:pPr>
      <w:bookmarkStart w:id="368" w:name="_Toc92379540"/>
      <w:r w:rsidRPr="004711B3">
        <w:rPr>
          <w:rFonts w:ascii="Tahoma" w:eastAsia="Times New Roman" w:hAnsi="Tahoma" w:cs="Tahoma"/>
          <w:noProof w:val="0"/>
          <w:color w:val="4F81BD" w:themeColor="accent1"/>
          <w:spacing w:val="-3"/>
          <w:sz w:val="22"/>
          <w:szCs w:val="22"/>
          <w:u w:val="none"/>
        </w:rPr>
        <w:t>Salaires et retenues à la source</w:t>
      </w:r>
      <w:bookmarkEnd w:id="368"/>
    </w:p>
    <w:p w14:paraId="129BA427" w14:textId="77777777" w:rsidR="00542DA8" w:rsidRPr="00EE529B" w:rsidRDefault="00542DA8" w:rsidP="00542DA8">
      <w:pPr>
        <w:spacing w:before="120" w:after="120" w:line="360" w:lineRule="exact"/>
        <w:jc w:val="both"/>
        <w:rPr>
          <w:rFonts w:ascii="Arial" w:hAnsi="Arial" w:cs="Arial"/>
          <w:sz w:val="22"/>
          <w:szCs w:val="22"/>
        </w:rPr>
      </w:pPr>
      <w:r>
        <w:rPr>
          <w:rFonts w:ascii="Arial" w:hAnsi="Arial" w:cs="Arial"/>
          <w:sz w:val="22"/>
          <w:szCs w:val="22"/>
        </w:rPr>
        <w:t>L’article 109 du code du travail spécifie que l</w:t>
      </w:r>
      <w:r w:rsidRPr="00EE529B">
        <w:rPr>
          <w:rFonts w:ascii="Arial" w:hAnsi="Arial" w:cs="Arial"/>
          <w:sz w:val="22"/>
          <w:szCs w:val="22"/>
        </w:rPr>
        <w:t>e salaire doit être payé en monnaie ayant cours légal en union des comores, nonobstant toute stipulation contraire. Le paiement de tout ou une partie du salaire, en alcool ou en boissons alcoolisées, est formellement interdit.</w:t>
      </w:r>
    </w:p>
    <w:p w14:paraId="77F51E84" w14:textId="48A21B6C" w:rsidR="00542DA8" w:rsidRPr="00EE529B" w:rsidRDefault="00542DA8" w:rsidP="00542DA8">
      <w:pPr>
        <w:spacing w:before="120" w:after="120" w:line="360" w:lineRule="exact"/>
        <w:jc w:val="both"/>
        <w:rPr>
          <w:rFonts w:ascii="Arial" w:hAnsi="Arial" w:cs="Arial"/>
          <w:sz w:val="22"/>
          <w:szCs w:val="22"/>
        </w:rPr>
      </w:pPr>
      <w:r w:rsidRPr="00EE529B">
        <w:rPr>
          <w:rFonts w:ascii="Arial" w:hAnsi="Arial" w:cs="Arial"/>
          <w:sz w:val="22"/>
          <w:szCs w:val="22"/>
        </w:rPr>
        <w:t xml:space="preserve">La paie est faite, sauf cas de force majeure, sur le lieu de travail ou au bureau de l’employeur lorsqu’il est voisin du lieu de travail. En aucun cas, elle ne peut être faite dans un débit de boissons </w:t>
      </w:r>
      <w:r w:rsidRPr="00A923D2">
        <w:rPr>
          <w:rFonts w:ascii="Arial" w:hAnsi="Arial" w:cs="Arial"/>
          <w:sz w:val="22"/>
          <w:szCs w:val="22"/>
        </w:rPr>
        <w:t>ou dans un magasin de vente, sauf pour les travailleurs qui y sont normalement occupés.</w:t>
      </w:r>
      <w:r w:rsidR="00FB1D77" w:rsidRPr="00A923D2">
        <w:rPr>
          <w:rFonts w:ascii="Arial" w:hAnsi="Arial" w:cs="Arial"/>
          <w:sz w:val="22"/>
          <w:szCs w:val="22"/>
        </w:rPr>
        <w:t xml:space="preserve"> Toute fois, pour des raisons de securité, l’enploye</w:t>
      </w:r>
      <w:r w:rsidR="007D5ECF" w:rsidRPr="004711B3">
        <w:rPr>
          <w:rFonts w:ascii="Arial" w:hAnsi="Arial" w:cs="Arial"/>
          <w:sz w:val="22"/>
          <w:szCs w:val="22"/>
        </w:rPr>
        <w:t>u</w:t>
      </w:r>
      <w:r w:rsidR="00FB1D77" w:rsidRPr="00A923D2">
        <w:rPr>
          <w:rFonts w:ascii="Arial" w:hAnsi="Arial" w:cs="Arial"/>
          <w:sz w:val="22"/>
          <w:szCs w:val="22"/>
        </w:rPr>
        <w:t xml:space="preserve">r favorisera </w:t>
      </w:r>
      <w:r w:rsidR="0021441F" w:rsidRPr="00A923D2">
        <w:rPr>
          <w:rFonts w:ascii="Arial" w:hAnsi="Arial" w:cs="Arial"/>
          <w:sz w:val="22"/>
          <w:szCs w:val="22"/>
        </w:rPr>
        <w:t>le paiment des travailleurs via transfert bancaire (ou autres moyens digiteaux), ceci afin d’eviter</w:t>
      </w:r>
      <w:r w:rsidR="00A912AD" w:rsidRPr="00A923D2">
        <w:rPr>
          <w:rFonts w:ascii="Arial" w:hAnsi="Arial" w:cs="Arial"/>
          <w:sz w:val="22"/>
          <w:szCs w:val="22"/>
        </w:rPr>
        <w:t>/minimiser</w:t>
      </w:r>
      <w:r w:rsidR="0021441F" w:rsidRPr="00A923D2">
        <w:rPr>
          <w:rFonts w:ascii="Arial" w:hAnsi="Arial" w:cs="Arial"/>
          <w:sz w:val="22"/>
          <w:szCs w:val="22"/>
        </w:rPr>
        <w:t xml:space="preserve"> les risques de vol</w:t>
      </w:r>
      <w:r w:rsidR="00A912AD" w:rsidRPr="00A923D2">
        <w:rPr>
          <w:rFonts w:ascii="Arial" w:hAnsi="Arial" w:cs="Arial"/>
          <w:sz w:val="22"/>
          <w:szCs w:val="22"/>
        </w:rPr>
        <w:t>. L’employeur sera tenu d</w:t>
      </w:r>
      <w:r w:rsidR="00BC696A" w:rsidRPr="00A923D2">
        <w:rPr>
          <w:rFonts w:ascii="Arial" w:hAnsi="Arial" w:cs="Arial"/>
          <w:sz w:val="22"/>
          <w:szCs w:val="22"/>
        </w:rPr>
        <w:t>’aider les travailleurs dans leur demarches d’ouverture de compte bancaire.</w:t>
      </w:r>
    </w:p>
    <w:p w14:paraId="11A0B08E" w14:textId="3314606B" w:rsidR="00542DA8" w:rsidRPr="004711B3" w:rsidRDefault="00542DA8" w:rsidP="00542DA8">
      <w:pPr>
        <w:spacing w:before="120" w:after="120" w:line="360" w:lineRule="exact"/>
        <w:jc w:val="both"/>
        <w:rPr>
          <w:rFonts w:ascii="Arial" w:hAnsi="Arial" w:cs="Arial"/>
          <w:sz w:val="22"/>
          <w:szCs w:val="22"/>
        </w:rPr>
      </w:pPr>
      <w:r w:rsidRPr="00EE529B">
        <w:rPr>
          <w:rFonts w:ascii="Arial" w:hAnsi="Arial" w:cs="Arial"/>
          <w:sz w:val="22"/>
          <w:szCs w:val="22"/>
        </w:rPr>
        <w:t xml:space="preserve">La paie est faite pendant les heures de travail. Le temps passé à la paie est considéré comme </w:t>
      </w:r>
      <w:r w:rsidRPr="004711B3">
        <w:rPr>
          <w:rFonts w:ascii="Arial" w:hAnsi="Arial" w:cs="Arial"/>
          <w:sz w:val="22"/>
          <w:szCs w:val="22"/>
        </w:rPr>
        <w:t>temps de travail et rémunéré comme tel.</w:t>
      </w:r>
    </w:p>
    <w:p w14:paraId="5CA20223" w14:textId="1DBAE77E" w:rsidR="00542DA8" w:rsidRPr="00EE529B" w:rsidRDefault="007D7091" w:rsidP="004711B3">
      <w:pPr>
        <w:spacing w:before="120" w:after="120" w:line="360" w:lineRule="exact"/>
        <w:jc w:val="both"/>
        <w:rPr>
          <w:rFonts w:ascii="Arial" w:hAnsi="Arial" w:cs="Arial"/>
          <w:sz w:val="22"/>
          <w:szCs w:val="22"/>
        </w:rPr>
      </w:pPr>
      <w:r w:rsidRPr="004711B3">
        <w:rPr>
          <w:rFonts w:ascii="Arial" w:hAnsi="Arial" w:cs="Arial"/>
          <w:sz w:val="22"/>
          <w:szCs w:val="22"/>
        </w:rPr>
        <w:t>Comme le stipule la Convention 100</w:t>
      </w:r>
      <w:r w:rsidR="003779B5" w:rsidRPr="004711B3">
        <w:rPr>
          <w:rFonts w:ascii="Arial" w:hAnsi="Arial" w:cs="Arial"/>
          <w:sz w:val="22"/>
          <w:szCs w:val="22"/>
        </w:rPr>
        <w:t xml:space="preserve"> sur l’égalité </w:t>
      </w:r>
      <w:r w:rsidR="00D20ABE" w:rsidRPr="004711B3">
        <w:rPr>
          <w:rFonts w:ascii="Arial" w:hAnsi="Arial" w:cs="Arial"/>
          <w:sz w:val="22"/>
          <w:szCs w:val="22"/>
        </w:rPr>
        <w:t>de rémunération</w:t>
      </w:r>
      <w:r w:rsidR="00CB138F" w:rsidRPr="004711B3">
        <w:rPr>
          <w:rFonts w:ascii="Arial" w:hAnsi="Arial" w:cs="Arial"/>
          <w:sz w:val="22"/>
          <w:szCs w:val="22"/>
        </w:rPr>
        <w:t xml:space="preserve"> (aussi consacré dans l’Article 92 du code du travail</w:t>
      </w:r>
      <w:r w:rsidR="000826C3" w:rsidRPr="004711B3">
        <w:rPr>
          <w:rFonts w:ascii="Arial" w:hAnsi="Arial" w:cs="Arial"/>
          <w:sz w:val="22"/>
          <w:szCs w:val="22"/>
        </w:rPr>
        <w:t>, disposition</w:t>
      </w:r>
      <w:r w:rsidR="00AA14EC" w:rsidRPr="004711B3">
        <w:rPr>
          <w:rFonts w:ascii="Arial" w:hAnsi="Arial" w:cs="Arial"/>
          <w:sz w:val="22"/>
          <w:szCs w:val="22"/>
        </w:rPr>
        <w:t xml:space="preserve"> n.7</w:t>
      </w:r>
      <w:r w:rsidR="000826C3" w:rsidRPr="004711B3">
        <w:rPr>
          <w:rFonts w:ascii="Arial" w:hAnsi="Arial" w:cs="Arial"/>
          <w:sz w:val="22"/>
          <w:szCs w:val="22"/>
        </w:rPr>
        <w:t>)</w:t>
      </w:r>
      <w:r w:rsidR="00CB138F" w:rsidRPr="004711B3">
        <w:rPr>
          <w:rFonts w:ascii="Arial" w:hAnsi="Arial" w:cs="Arial"/>
          <w:sz w:val="22"/>
          <w:szCs w:val="22"/>
        </w:rPr>
        <w:t>.</w:t>
      </w:r>
      <w:r w:rsidR="00D20ABE" w:rsidRPr="004711B3">
        <w:rPr>
          <w:rFonts w:ascii="Arial" w:hAnsi="Arial" w:cs="Arial"/>
          <w:sz w:val="22"/>
          <w:szCs w:val="22"/>
        </w:rPr>
        <w:t xml:space="preserve">, </w:t>
      </w:r>
      <w:r w:rsidR="001C721D" w:rsidRPr="004711B3">
        <w:rPr>
          <w:rFonts w:ascii="Arial" w:hAnsi="Arial" w:cs="Arial"/>
          <w:sz w:val="22"/>
          <w:szCs w:val="22"/>
        </w:rPr>
        <w:t>les taux de rémunération seront fixés sans discrimination fondée sur le sexe.</w:t>
      </w:r>
      <w:r w:rsidR="003779B5" w:rsidRPr="004711B3">
        <w:rPr>
          <w:rFonts w:ascii="Arial" w:hAnsi="Arial" w:cs="Arial"/>
          <w:sz w:val="22"/>
          <w:szCs w:val="22"/>
        </w:rPr>
        <w:t xml:space="preserve"> </w:t>
      </w:r>
    </w:p>
    <w:p w14:paraId="4E38EEA7" w14:textId="77777777" w:rsidR="00542DA8" w:rsidRPr="004711B3" w:rsidRDefault="00542DA8" w:rsidP="004711B3">
      <w:pPr>
        <w:pStyle w:val="Titre2"/>
        <w:keepNext/>
        <w:numPr>
          <w:ilvl w:val="1"/>
          <w:numId w:val="31"/>
        </w:numPr>
        <w:tabs>
          <w:tab w:val="left" w:pos="-720"/>
        </w:tabs>
        <w:suppressAutoHyphens/>
        <w:spacing w:before="0" w:after="0" w:line="240" w:lineRule="auto"/>
        <w:ind w:left="851"/>
        <w:contextualSpacing w:val="0"/>
        <w:rPr>
          <w:rFonts w:ascii="Tahoma" w:eastAsia="Times New Roman" w:hAnsi="Tahoma" w:cs="Tahoma"/>
          <w:noProof w:val="0"/>
          <w:color w:val="4F81BD" w:themeColor="accent1"/>
          <w:spacing w:val="-3"/>
          <w:sz w:val="22"/>
          <w:szCs w:val="22"/>
        </w:rPr>
      </w:pPr>
      <w:bookmarkStart w:id="369" w:name="_Toc92379541"/>
      <w:r w:rsidRPr="004711B3">
        <w:rPr>
          <w:rFonts w:ascii="Tahoma" w:eastAsia="Times New Roman" w:hAnsi="Tahoma" w:cs="Tahoma"/>
          <w:noProof w:val="0"/>
          <w:color w:val="4F81BD" w:themeColor="accent1"/>
          <w:spacing w:val="-3"/>
          <w:sz w:val="22"/>
          <w:szCs w:val="22"/>
          <w:u w:val="none"/>
        </w:rPr>
        <w:t>Travail forcé</w:t>
      </w:r>
      <w:bookmarkEnd w:id="369"/>
    </w:p>
    <w:p w14:paraId="792852C2" w14:textId="77777777" w:rsidR="00542DA8" w:rsidRDefault="00542DA8" w:rsidP="00542DA8">
      <w:pPr>
        <w:spacing w:before="120" w:line="360" w:lineRule="exact"/>
        <w:jc w:val="both"/>
        <w:rPr>
          <w:rFonts w:ascii="Arial" w:hAnsi="Arial" w:cs="Arial"/>
          <w:sz w:val="22"/>
          <w:szCs w:val="22"/>
        </w:rPr>
      </w:pPr>
      <w:r>
        <w:rPr>
          <w:rFonts w:ascii="Arial" w:hAnsi="Arial" w:cs="Arial"/>
          <w:sz w:val="22"/>
          <w:szCs w:val="22"/>
        </w:rPr>
        <w:t>L</w:t>
      </w:r>
      <w:r w:rsidRPr="00855F3A">
        <w:rPr>
          <w:rFonts w:ascii="Arial" w:hAnsi="Arial" w:cs="Arial"/>
          <w:sz w:val="22"/>
          <w:szCs w:val="22"/>
        </w:rPr>
        <w:t>e gouvernement de l’Union des comores a ratifié la Convention (n° 105) sur l'abolition du travail forcé, 1957</w:t>
      </w:r>
      <w:r>
        <w:rPr>
          <w:rFonts w:ascii="Arial" w:hAnsi="Arial" w:cs="Arial"/>
          <w:sz w:val="22"/>
          <w:szCs w:val="22"/>
        </w:rPr>
        <w:t>.</w:t>
      </w:r>
    </w:p>
    <w:p w14:paraId="1AFBD15E" w14:textId="77777777" w:rsidR="00542DA8" w:rsidRPr="00C75C3E" w:rsidRDefault="00542DA8" w:rsidP="00542DA8">
      <w:pPr>
        <w:spacing w:before="120" w:line="360" w:lineRule="exact"/>
        <w:jc w:val="both"/>
        <w:rPr>
          <w:rFonts w:ascii="Arial" w:hAnsi="Arial" w:cs="Arial"/>
          <w:sz w:val="22"/>
          <w:szCs w:val="22"/>
        </w:rPr>
      </w:pPr>
      <w:r w:rsidRPr="00C75C3E">
        <w:rPr>
          <w:rFonts w:ascii="Arial" w:hAnsi="Arial" w:cs="Arial"/>
          <w:sz w:val="22"/>
          <w:szCs w:val="22"/>
        </w:rPr>
        <w:t xml:space="preserve">Le travail forcé ou obligatoire est interdit selon l’Art : 2 .1 du Code du travail comorien. L’expression « travail forcé ou obligatoire » désigne tout travail ou service exigé d’un individu sous la menace d’une peine quelconque ou d’une sanction et pour lequel ledit individu ne s’est pas offert de plein gré. Toutefois le terme « travail forcé ou obligatoire» ne comprend pas : </w:t>
      </w:r>
    </w:p>
    <w:p w14:paraId="499BC469" w14:textId="77777777" w:rsidR="00542DA8" w:rsidRPr="00C75C3E" w:rsidRDefault="00542DA8" w:rsidP="00542DA8">
      <w:pPr>
        <w:pStyle w:val="Paragraphedeliste"/>
        <w:numPr>
          <w:ilvl w:val="0"/>
          <w:numId w:val="53"/>
        </w:numPr>
        <w:spacing w:before="120" w:after="0" w:line="360" w:lineRule="exact"/>
        <w:ind w:hanging="354"/>
        <w:contextualSpacing w:val="0"/>
        <w:jc w:val="both"/>
        <w:rPr>
          <w:rFonts w:ascii="Arial" w:hAnsi="Arial" w:cs="Arial"/>
        </w:rPr>
      </w:pPr>
      <w:r w:rsidRPr="00C75C3E">
        <w:rPr>
          <w:rFonts w:ascii="Arial" w:hAnsi="Arial" w:cs="Arial"/>
        </w:rPr>
        <w:t xml:space="preserve">tout travail ou service exigé en vertu des lois sur le service militaire et affecté à des travaux de caractère militaire ; </w:t>
      </w:r>
    </w:p>
    <w:p w14:paraId="77CAD1FF" w14:textId="77777777" w:rsidR="00542DA8" w:rsidRPr="00C75C3E" w:rsidRDefault="00542DA8" w:rsidP="00542DA8">
      <w:pPr>
        <w:pStyle w:val="Paragraphedeliste"/>
        <w:numPr>
          <w:ilvl w:val="0"/>
          <w:numId w:val="53"/>
        </w:numPr>
        <w:spacing w:before="120" w:after="0" w:line="360" w:lineRule="exact"/>
        <w:ind w:hanging="354"/>
        <w:contextualSpacing w:val="0"/>
        <w:jc w:val="both"/>
        <w:rPr>
          <w:rFonts w:ascii="Arial" w:hAnsi="Arial" w:cs="Arial"/>
        </w:rPr>
      </w:pPr>
      <w:r w:rsidRPr="00C75C3E">
        <w:rPr>
          <w:rFonts w:ascii="Arial" w:hAnsi="Arial" w:cs="Arial"/>
        </w:rPr>
        <w:lastRenderedPageBreak/>
        <w:t xml:space="preserve">tout travail ou service exigé d’un individu comme conséquence d’une condamnation prononcée par l’autorité judiciaire ; </w:t>
      </w:r>
    </w:p>
    <w:p w14:paraId="3AE72C62" w14:textId="77777777" w:rsidR="00542DA8" w:rsidRPr="00C75C3E" w:rsidRDefault="00542DA8" w:rsidP="00542DA8">
      <w:pPr>
        <w:pStyle w:val="Paragraphedeliste"/>
        <w:numPr>
          <w:ilvl w:val="0"/>
          <w:numId w:val="53"/>
        </w:numPr>
        <w:spacing w:before="120" w:after="0" w:line="360" w:lineRule="exact"/>
        <w:ind w:hanging="354"/>
        <w:contextualSpacing w:val="0"/>
        <w:jc w:val="both"/>
        <w:rPr>
          <w:rFonts w:ascii="Arial" w:hAnsi="Arial" w:cs="Arial"/>
        </w:rPr>
      </w:pPr>
      <w:r w:rsidRPr="00C75C3E">
        <w:rPr>
          <w:rFonts w:ascii="Arial" w:hAnsi="Arial" w:cs="Arial"/>
        </w:rPr>
        <w:t xml:space="preserve">tout travail ou service exigé d’un individu en cas de guerre, sinistre et de circonstance mettant en danger ou risquant de mettre en danger, la vie ou les conditions normales d’existence de l’ensemble ou d’une partie de la population;  </w:t>
      </w:r>
    </w:p>
    <w:p w14:paraId="519E721C" w14:textId="77777777" w:rsidR="00542DA8" w:rsidRPr="00C75C3E" w:rsidRDefault="00542DA8" w:rsidP="00542DA8">
      <w:pPr>
        <w:pStyle w:val="Paragraphedeliste"/>
        <w:numPr>
          <w:ilvl w:val="0"/>
          <w:numId w:val="53"/>
        </w:numPr>
        <w:spacing w:before="120" w:after="0" w:line="360" w:lineRule="exact"/>
        <w:ind w:hanging="354"/>
        <w:contextualSpacing w:val="0"/>
        <w:jc w:val="both"/>
        <w:rPr>
          <w:rFonts w:ascii="Arial" w:hAnsi="Arial" w:cs="Arial"/>
        </w:rPr>
      </w:pPr>
      <w:r w:rsidRPr="00C75C3E">
        <w:rPr>
          <w:rFonts w:ascii="Arial" w:hAnsi="Arial" w:cs="Arial"/>
        </w:rPr>
        <w:t xml:space="preserve">tout travail ou service exigé d’un individu en cas de guerre, sinistre et de circonstance mettant en danger ou risquant de mettre en danger, la vie ou les conditions normales d’existence de l’ensemble ou d’une partie de la population; </w:t>
      </w:r>
    </w:p>
    <w:p w14:paraId="468C7317" w14:textId="77777777" w:rsidR="00542DA8" w:rsidRDefault="00542DA8" w:rsidP="00542DA8">
      <w:pPr>
        <w:pStyle w:val="Paragraphedeliste"/>
        <w:numPr>
          <w:ilvl w:val="0"/>
          <w:numId w:val="53"/>
        </w:numPr>
        <w:spacing w:before="120" w:after="0" w:line="360" w:lineRule="exact"/>
        <w:ind w:hanging="354"/>
        <w:contextualSpacing w:val="0"/>
        <w:jc w:val="both"/>
        <w:rPr>
          <w:rFonts w:ascii="Arial" w:hAnsi="Arial" w:cs="Arial"/>
        </w:rPr>
      </w:pPr>
      <w:r w:rsidRPr="00C75C3E">
        <w:rPr>
          <w:rFonts w:ascii="Arial" w:hAnsi="Arial" w:cs="Arial"/>
        </w:rPr>
        <w:t xml:space="preserve">les travaux d’intérêt général tels qu’ils sont définis par les lois sur les obligations civiques. </w:t>
      </w:r>
    </w:p>
    <w:p w14:paraId="152807CF" w14:textId="77777777" w:rsidR="00542DA8" w:rsidRPr="00C75C3E" w:rsidRDefault="00542DA8" w:rsidP="00542DA8">
      <w:pPr>
        <w:pStyle w:val="Paragraphedeliste"/>
        <w:spacing w:before="120" w:after="120" w:line="360" w:lineRule="exact"/>
        <w:ind w:left="780"/>
        <w:jc w:val="both"/>
        <w:rPr>
          <w:rFonts w:ascii="Arial" w:hAnsi="Arial" w:cs="Arial"/>
        </w:rPr>
      </w:pPr>
    </w:p>
    <w:p w14:paraId="3BC04A7E" w14:textId="77777777" w:rsidR="00542DA8" w:rsidRPr="004711B3" w:rsidRDefault="00542DA8" w:rsidP="004711B3">
      <w:pPr>
        <w:pStyle w:val="Titre2"/>
        <w:keepNext/>
        <w:numPr>
          <w:ilvl w:val="1"/>
          <w:numId w:val="31"/>
        </w:numPr>
        <w:tabs>
          <w:tab w:val="left" w:pos="-720"/>
        </w:tabs>
        <w:suppressAutoHyphens/>
        <w:spacing w:before="0" w:after="0" w:line="240" w:lineRule="auto"/>
        <w:ind w:left="851"/>
        <w:contextualSpacing w:val="0"/>
        <w:rPr>
          <w:rFonts w:ascii="Tahoma" w:eastAsia="Times New Roman" w:hAnsi="Tahoma" w:cs="Tahoma"/>
          <w:noProof w:val="0"/>
          <w:color w:val="4F81BD" w:themeColor="accent1"/>
          <w:spacing w:val="-3"/>
          <w:sz w:val="22"/>
          <w:szCs w:val="22"/>
        </w:rPr>
      </w:pPr>
      <w:bookmarkStart w:id="370" w:name="_Toc92379542"/>
      <w:r w:rsidRPr="004711B3">
        <w:rPr>
          <w:rFonts w:ascii="Tahoma" w:eastAsia="Times New Roman" w:hAnsi="Tahoma" w:cs="Tahoma"/>
          <w:noProof w:val="0"/>
          <w:color w:val="4F81BD" w:themeColor="accent1"/>
          <w:spacing w:val="-3"/>
          <w:sz w:val="22"/>
          <w:szCs w:val="22"/>
          <w:u w:val="none"/>
        </w:rPr>
        <w:t>Liberté d’expression et d’association</w:t>
      </w:r>
      <w:bookmarkEnd w:id="370"/>
    </w:p>
    <w:p w14:paraId="5AF6A9C0" w14:textId="77777777" w:rsidR="00542DA8" w:rsidRDefault="00542DA8" w:rsidP="00542DA8">
      <w:pPr>
        <w:autoSpaceDE w:val="0"/>
        <w:autoSpaceDN w:val="0"/>
        <w:adjustRightInd w:val="0"/>
        <w:spacing w:before="120" w:after="120" w:line="360" w:lineRule="exact"/>
        <w:jc w:val="both"/>
        <w:rPr>
          <w:rFonts w:ascii="Arial" w:hAnsi="Arial" w:cs="Arial"/>
          <w:sz w:val="22"/>
          <w:szCs w:val="22"/>
        </w:rPr>
      </w:pPr>
      <w:r>
        <w:rPr>
          <w:rFonts w:ascii="Arial" w:hAnsi="Arial" w:cs="Arial"/>
          <w:sz w:val="22"/>
          <w:szCs w:val="22"/>
        </w:rPr>
        <w:t>L’Union des Comores a ratifié les conventions suivantes en termes de protection du droit syndical et de droit de négociation et d’organisation :</w:t>
      </w:r>
    </w:p>
    <w:p w14:paraId="43DB0CC2" w14:textId="77777777" w:rsidR="00542DA8" w:rsidRPr="00855F3A" w:rsidRDefault="00542DA8" w:rsidP="00542DA8">
      <w:pPr>
        <w:pStyle w:val="Paragraphedeliste"/>
        <w:numPr>
          <w:ilvl w:val="0"/>
          <w:numId w:val="53"/>
        </w:numPr>
        <w:spacing w:before="120" w:after="0" w:line="360" w:lineRule="exact"/>
        <w:ind w:hanging="354"/>
        <w:contextualSpacing w:val="0"/>
        <w:jc w:val="both"/>
        <w:rPr>
          <w:rFonts w:ascii="Arial" w:hAnsi="Arial" w:cs="Arial"/>
        </w:rPr>
      </w:pPr>
      <w:r w:rsidRPr="00855F3A">
        <w:rPr>
          <w:rFonts w:ascii="Arial" w:hAnsi="Arial" w:cs="Arial"/>
        </w:rPr>
        <w:t>C087 - Convention (n° 87) sur la liberté syndicale et la protection du droit syndical,</w:t>
      </w:r>
      <w:r w:rsidRPr="00FB2DE7">
        <w:rPr>
          <w:rFonts w:ascii="Arial" w:hAnsi="Arial" w:cs="Arial"/>
        </w:rPr>
        <w:t xml:space="preserve"> </w:t>
      </w:r>
      <w:r w:rsidRPr="00855F3A">
        <w:rPr>
          <w:rFonts w:ascii="Arial" w:hAnsi="Arial" w:cs="Arial"/>
        </w:rPr>
        <w:t>et</w:t>
      </w:r>
    </w:p>
    <w:p w14:paraId="4585386E" w14:textId="77777777" w:rsidR="00542DA8" w:rsidRDefault="00542DA8" w:rsidP="00542DA8">
      <w:pPr>
        <w:pStyle w:val="Paragraphedeliste"/>
        <w:numPr>
          <w:ilvl w:val="0"/>
          <w:numId w:val="53"/>
        </w:numPr>
        <w:spacing w:before="120" w:after="0" w:line="360" w:lineRule="exact"/>
        <w:ind w:hanging="354"/>
        <w:contextualSpacing w:val="0"/>
        <w:jc w:val="both"/>
        <w:rPr>
          <w:rFonts w:ascii="Arial" w:hAnsi="Arial" w:cs="Arial"/>
        </w:rPr>
      </w:pPr>
      <w:r w:rsidRPr="00855F3A">
        <w:rPr>
          <w:rFonts w:ascii="Arial" w:hAnsi="Arial" w:cs="Arial"/>
        </w:rPr>
        <w:t>C098 - Convention (n° 98) sur le droit d'organisation et de négociation</w:t>
      </w:r>
    </w:p>
    <w:p w14:paraId="22D2B884" w14:textId="77777777" w:rsidR="00542DA8"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Les travailleurs et les employeurs ont le droit de créer des organisations d'employeurs de leur choix et d'y adhérer, conformément à la loi N°12 -012/AU du 28 JUIN 2012 portant Code du Travail. Dans les entreprises, les travailleurs et leurs représentants bénéficient d’un droit à l’expression directe et collective sur le contenu, les conditions d’exercice et l’organisation du travail</w:t>
      </w:r>
      <w:r>
        <w:rPr>
          <w:rFonts w:ascii="Arial" w:hAnsi="Arial" w:cs="Arial"/>
          <w:sz w:val="22"/>
          <w:szCs w:val="22"/>
        </w:rPr>
        <w:t xml:space="preserve">. </w:t>
      </w:r>
      <w:r w:rsidRPr="00C75C3E">
        <w:rPr>
          <w:rFonts w:ascii="Arial" w:hAnsi="Arial" w:cs="Arial"/>
          <w:sz w:val="22"/>
          <w:szCs w:val="22"/>
        </w:rPr>
        <w:t>Cette expression a pour objet de permettre au travailleur de participer à la définition des actions à mettre en œuvre pour améliorer leurs conditions de travail, l’organisation du travail, la qualité de la production et l’amélioration de la productivité dans l’unité de travail à laquelle ils appartiennent dans l’entreprise.</w:t>
      </w:r>
    </w:p>
    <w:p w14:paraId="08FD70A8"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p>
    <w:p w14:paraId="7DD78231" w14:textId="77777777" w:rsidR="00542DA8" w:rsidRPr="004711B3" w:rsidRDefault="00542DA8" w:rsidP="004711B3">
      <w:pPr>
        <w:pStyle w:val="Titre2"/>
        <w:keepNext/>
        <w:numPr>
          <w:ilvl w:val="1"/>
          <w:numId w:val="31"/>
        </w:numPr>
        <w:tabs>
          <w:tab w:val="left" w:pos="-720"/>
        </w:tabs>
        <w:suppressAutoHyphens/>
        <w:spacing w:before="0" w:after="0" w:line="240" w:lineRule="auto"/>
        <w:ind w:left="851"/>
        <w:contextualSpacing w:val="0"/>
        <w:rPr>
          <w:rFonts w:ascii="Tahoma" w:eastAsia="Times New Roman" w:hAnsi="Tahoma" w:cs="Tahoma"/>
          <w:noProof w:val="0"/>
          <w:color w:val="4F81BD" w:themeColor="accent1"/>
          <w:spacing w:val="-3"/>
          <w:sz w:val="22"/>
          <w:szCs w:val="22"/>
        </w:rPr>
      </w:pPr>
      <w:bookmarkStart w:id="371" w:name="_Toc92379543"/>
      <w:r w:rsidRPr="004711B3">
        <w:rPr>
          <w:rFonts w:ascii="Tahoma" w:eastAsia="Times New Roman" w:hAnsi="Tahoma" w:cs="Tahoma"/>
          <w:noProof w:val="0"/>
          <w:color w:val="4F81BD" w:themeColor="accent1"/>
          <w:spacing w:val="-3"/>
          <w:sz w:val="22"/>
          <w:szCs w:val="22"/>
          <w:u w:val="none"/>
        </w:rPr>
        <w:t>Au sujet du travail des enfants et de la traite des personnes</w:t>
      </w:r>
      <w:bookmarkEnd w:id="371"/>
    </w:p>
    <w:p w14:paraId="4FAA9599" w14:textId="77777777" w:rsidR="00542DA8" w:rsidRPr="00855F3A" w:rsidRDefault="00542DA8" w:rsidP="00542DA8">
      <w:pPr>
        <w:autoSpaceDE w:val="0"/>
        <w:autoSpaceDN w:val="0"/>
        <w:adjustRightInd w:val="0"/>
        <w:spacing w:before="120" w:after="120" w:line="360" w:lineRule="exact"/>
        <w:jc w:val="both"/>
        <w:rPr>
          <w:rFonts w:ascii="Arial" w:hAnsi="Arial" w:cs="Arial"/>
          <w:sz w:val="22"/>
          <w:szCs w:val="22"/>
        </w:rPr>
      </w:pPr>
      <w:r w:rsidRPr="00855F3A">
        <w:rPr>
          <w:rFonts w:ascii="Arial" w:hAnsi="Arial" w:cs="Arial"/>
          <w:sz w:val="22"/>
          <w:szCs w:val="22"/>
        </w:rPr>
        <w:t>Les comores ont ratifié les conventions suivante</w:t>
      </w:r>
      <w:r w:rsidRPr="008F59F4">
        <w:rPr>
          <w:rFonts w:ascii="Arial" w:hAnsi="Arial" w:cs="Arial"/>
          <w:sz w:val="22"/>
          <w:szCs w:val="22"/>
        </w:rPr>
        <w:t xml:space="preserve">s : </w:t>
      </w:r>
    </w:p>
    <w:p w14:paraId="5E39FBE7" w14:textId="77777777" w:rsidR="00542DA8" w:rsidRPr="00855F3A" w:rsidRDefault="00542DA8" w:rsidP="00542DA8">
      <w:pPr>
        <w:pStyle w:val="Paragraphedeliste"/>
        <w:numPr>
          <w:ilvl w:val="0"/>
          <w:numId w:val="70"/>
        </w:numPr>
        <w:autoSpaceDE w:val="0"/>
        <w:autoSpaceDN w:val="0"/>
        <w:adjustRightInd w:val="0"/>
        <w:spacing w:before="120" w:after="120" w:line="360" w:lineRule="exact"/>
        <w:jc w:val="both"/>
        <w:rPr>
          <w:rFonts w:ascii="Arial" w:hAnsi="Arial" w:cs="Arial"/>
        </w:rPr>
      </w:pPr>
      <w:r w:rsidRPr="00855F3A">
        <w:rPr>
          <w:rFonts w:ascii="Arial" w:hAnsi="Arial" w:cs="Arial"/>
        </w:rPr>
        <w:t>C138 - Convention (n° 138) sur l'âge minimum, 1973 Age minimum spécifié: 15 ans, et</w:t>
      </w:r>
    </w:p>
    <w:p w14:paraId="7181A747" w14:textId="77777777" w:rsidR="00542DA8" w:rsidRPr="008F59F4" w:rsidRDefault="00542DA8" w:rsidP="00542DA8">
      <w:pPr>
        <w:pStyle w:val="Paragraphedeliste"/>
        <w:numPr>
          <w:ilvl w:val="0"/>
          <w:numId w:val="70"/>
        </w:numPr>
        <w:autoSpaceDE w:val="0"/>
        <w:autoSpaceDN w:val="0"/>
        <w:adjustRightInd w:val="0"/>
        <w:spacing w:before="120" w:after="120" w:line="360" w:lineRule="exact"/>
        <w:jc w:val="both"/>
        <w:rPr>
          <w:rFonts w:ascii="Arial" w:hAnsi="Arial" w:cs="Arial"/>
        </w:rPr>
      </w:pPr>
      <w:r w:rsidRPr="00855F3A">
        <w:rPr>
          <w:rFonts w:ascii="Arial" w:hAnsi="Arial" w:cs="Arial"/>
        </w:rPr>
        <w:t>C182 - Convention (n° 182) sur les pires formes de travail des enfants,</w:t>
      </w:r>
    </w:p>
    <w:p w14:paraId="15FB513F" w14:textId="77777777" w:rsidR="00542DA8" w:rsidRPr="00855F3A" w:rsidRDefault="00542DA8" w:rsidP="00542DA8">
      <w:pPr>
        <w:autoSpaceDE w:val="0"/>
        <w:autoSpaceDN w:val="0"/>
        <w:adjustRightInd w:val="0"/>
        <w:spacing w:before="120" w:after="120" w:line="360" w:lineRule="exact"/>
        <w:jc w:val="both"/>
        <w:rPr>
          <w:rFonts w:ascii="Arial" w:hAnsi="Arial" w:cs="Arial"/>
          <w:sz w:val="22"/>
          <w:szCs w:val="22"/>
        </w:rPr>
      </w:pPr>
      <w:r w:rsidRPr="00855F3A">
        <w:rPr>
          <w:rFonts w:ascii="Arial" w:hAnsi="Arial" w:cs="Arial"/>
          <w:sz w:val="22"/>
          <w:szCs w:val="22"/>
        </w:rPr>
        <w:t>Ces conventions sont reflétées dans le code du travail comorien à travers notamment des articles 129-130</w:t>
      </w:r>
      <w:r>
        <w:rPr>
          <w:rFonts w:ascii="Arial" w:hAnsi="Arial" w:cs="Arial"/>
          <w:sz w:val="22"/>
          <w:szCs w:val="22"/>
        </w:rPr>
        <w:t>-131</w:t>
      </w:r>
      <w:r w:rsidRPr="00855F3A">
        <w:rPr>
          <w:rFonts w:ascii="Arial" w:hAnsi="Arial" w:cs="Arial"/>
          <w:sz w:val="22"/>
          <w:szCs w:val="22"/>
        </w:rPr>
        <w:t xml:space="preserve"> </w:t>
      </w:r>
      <w:r>
        <w:rPr>
          <w:rFonts w:ascii="Arial" w:hAnsi="Arial" w:cs="Arial"/>
          <w:sz w:val="22"/>
          <w:szCs w:val="22"/>
        </w:rPr>
        <w:t>du chapitre 3 consacré au travail des enfants.</w:t>
      </w:r>
      <w:r w:rsidRPr="00855F3A">
        <w:rPr>
          <w:rFonts w:ascii="Arial" w:hAnsi="Arial" w:cs="Arial"/>
          <w:sz w:val="22"/>
          <w:szCs w:val="22"/>
        </w:rPr>
        <w:t xml:space="preserve"> </w:t>
      </w:r>
    </w:p>
    <w:p w14:paraId="65689A80" w14:textId="77777777" w:rsidR="00542DA8" w:rsidRDefault="00542DA8" w:rsidP="00542DA8">
      <w:pPr>
        <w:autoSpaceDE w:val="0"/>
        <w:autoSpaceDN w:val="0"/>
        <w:adjustRightInd w:val="0"/>
        <w:spacing w:before="120" w:after="120" w:line="360" w:lineRule="exact"/>
        <w:jc w:val="both"/>
        <w:rPr>
          <w:rFonts w:ascii="Arial" w:hAnsi="Arial" w:cs="Arial"/>
          <w:sz w:val="22"/>
          <w:szCs w:val="22"/>
        </w:rPr>
      </w:pPr>
      <w:r>
        <w:rPr>
          <w:rFonts w:ascii="Arial" w:hAnsi="Arial" w:cs="Arial"/>
          <w:sz w:val="22"/>
          <w:szCs w:val="22"/>
        </w:rPr>
        <w:t xml:space="preserve">Au titre de l’article 131, les pires formes de travail (formes d’exclavage, travail sexuel, ou activités illicites, travaux à risques, etc.) des enfants sont strictement interdites. </w:t>
      </w:r>
    </w:p>
    <w:p w14:paraId="78FC1EAD"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lastRenderedPageBreak/>
        <w:t>Dans le respect des articles 129 -</w:t>
      </w:r>
      <w:r>
        <w:rPr>
          <w:rFonts w:ascii="Arial" w:hAnsi="Arial" w:cs="Arial"/>
          <w:sz w:val="22"/>
          <w:szCs w:val="22"/>
        </w:rPr>
        <w:t xml:space="preserve"> </w:t>
      </w:r>
      <w:r w:rsidRPr="00C75C3E">
        <w:rPr>
          <w:rFonts w:ascii="Arial" w:hAnsi="Arial" w:cs="Arial"/>
          <w:sz w:val="22"/>
          <w:szCs w:val="22"/>
        </w:rPr>
        <w:t xml:space="preserve">130 et suivants du code du travail, est consideré commme enfant tout etre humain agé de moins de dix huit ans et ne peut etre employé comme salarié ni travailler pour son propre compte avant l’age de </w:t>
      </w:r>
      <w:r>
        <w:rPr>
          <w:rFonts w:ascii="Arial" w:hAnsi="Arial" w:cs="Arial"/>
          <w:sz w:val="22"/>
          <w:szCs w:val="22"/>
        </w:rPr>
        <w:t>q</w:t>
      </w:r>
      <w:r w:rsidRPr="00C75C3E">
        <w:rPr>
          <w:rFonts w:ascii="Arial" w:hAnsi="Arial" w:cs="Arial"/>
          <w:sz w:val="22"/>
          <w:szCs w:val="22"/>
        </w:rPr>
        <w:t xml:space="preserve">uinze ans revolus. </w:t>
      </w:r>
    </w:p>
    <w:p w14:paraId="7B31CE8D"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Toutefois un arrêt</w:t>
      </w:r>
      <w:r>
        <w:rPr>
          <w:rFonts w:ascii="Arial" w:hAnsi="Arial" w:cs="Arial"/>
          <w:sz w:val="22"/>
          <w:szCs w:val="22"/>
        </w:rPr>
        <w:t>é</w:t>
      </w:r>
      <w:r w:rsidRPr="00C75C3E">
        <w:rPr>
          <w:rFonts w:ascii="Arial" w:hAnsi="Arial" w:cs="Arial"/>
          <w:sz w:val="22"/>
          <w:szCs w:val="22"/>
        </w:rPr>
        <w:t xml:space="preserve"> ministériel fixe apres avis du conseil consultatif du travail, la nature des travaux et la catégorie d’entreprise interdites aux adolescents</w:t>
      </w:r>
      <w:r>
        <w:rPr>
          <w:rFonts w:ascii="Arial" w:hAnsi="Arial" w:cs="Arial"/>
          <w:sz w:val="22"/>
          <w:szCs w:val="22"/>
        </w:rPr>
        <w:t xml:space="preserve"> (formes d’exclavage, travail sexuel, ou activités illicites, travaux à risques, etc.) </w:t>
      </w:r>
      <w:r w:rsidRPr="00C75C3E">
        <w:rPr>
          <w:rFonts w:ascii="Arial" w:hAnsi="Arial" w:cs="Arial"/>
          <w:sz w:val="22"/>
          <w:szCs w:val="22"/>
        </w:rPr>
        <w:t>et l’age limite auquel s’applique l’interdiction</w:t>
      </w:r>
      <w:r>
        <w:rPr>
          <w:rFonts w:ascii="Arial" w:hAnsi="Arial" w:cs="Arial"/>
          <w:sz w:val="22"/>
          <w:szCs w:val="22"/>
        </w:rPr>
        <w:t>. Au titre de l’article 130,</w:t>
      </w:r>
      <w:r w:rsidRPr="00C75C3E">
        <w:rPr>
          <w:rFonts w:ascii="Arial" w:hAnsi="Arial" w:cs="Arial"/>
          <w:sz w:val="22"/>
          <w:szCs w:val="22"/>
        </w:rPr>
        <w:t xml:space="preserve"> l’inspecteur du travail et de lois sociales peut requerir l’examen des enfants par un medecin agrée, en vue de verifier si le travail dont ils son</w:t>
      </w:r>
      <w:r>
        <w:rPr>
          <w:rFonts w:ascii="Arial" w:hAnsi="Arial" w:cs="Arial"/>
          <w:sz w:val="22"/>
          <w:szCs w:val="22"/>
        </w:rPr>
        <w:t>t</w:t>
      </w:r>
      <w:r w:rsidRPr="00C75C3E">
        <w:rPr>
          <w:rFonts w:ascii="Arial" w:hAnsi="Arial" w:cs="Arial"/>
          <w:sz w:val="22"/>
          <w:szCs w:val="22"/>
        </w:rPr>
        <w:t xml:space="preserve"> chargés n’exced</w:t>
      </w:r>
      <w:r>
        <w:rPr>
          <w:rFonts w:ascii="Arial" w:hAnsi="Arial" w:cs="Arial"/>
          <w:sz w:val="22"/>
          <w:szCs w:val="22"/>
        </w:rPr>
        <w:t>e</w:t>
      </w:r>
      <w:r w:rsidRPr="00C75C3E">
        <w:rPr>
          <w:rFonts w:ascii="Arial" w:hAnsi="Arial" w:cs="Arial"/>
          <w:sz w:val="22"/>
          <w:szCs w:val="22"/>
        </w:rPr>
        <w:t xml:space="preserve"> pas leurs forces. L’ enfant ne peut etre maintenu dans un emploi ainsi reconnu au dessus de ses forces et doit etre affecté à un emploi convenable.</w:t>
      </w:r>
    </w:p>
    <w:p w14:paraId="40CDF33B" w14:textId="77777777" w:rsidR="00542DA8"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Par ailleurs, le Projet se conformera strictement à cette réglementation ainsi que les exigences des droits de homme relatifs à l’éducation pour tous, et en privilégiant les contrats d’apprentissage, des programmes de formation professionnelle des adolescents travailleurs pour leur developpement moral.</w:t>
      </w:r>
    </w:p>
    <w:p w14:paraId="37F8E996"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p>
    <w:p w14:paraId="63260073" w14:textId="77777777" w:rsidR="00542DA8" w:rsidRPr="004711B3" w:rsidRDefault="00542DA8" w:rsidP="004711B3">
      <w:pPr>
        <w:pStyle w:val="Titre2"/>
        <w:keepNext/>
        <w:numPr>
          <w:ilvl w:val="1"/>
          <w:numId w:val="31"/>
        </w:numPr>
        <w:tabs>
          <w:tab w:val="left" w:pos="-720"/>
        </w:tabs>
        <w:suppressAutoHyphens/>
        <w:spacing w:before="0" w:after="0" w:line="240" w:lineRule="auto"/>
        <w:ind w:left="851"/>
        <w:contextualSpacing w:val="0"/>
        <w:rPr>
          <w:rFonts w:ascii="Tahoma" w:eastAsia="Times New Roman" w:hAnsi="Tahoma" w:cs="Tahoma"/>
          <w:noProof w:val="0"/>
          <w:color w:val="4F81BD" w:themeColor="accent1"/>
          <w:spacing w:val="-3"/>
          <w:sz w:val="22"/>
          <w:szCs w:val="22"/>
        </w:rPr>
      </w:pPr>
      <w:bookmarkStart w:id="372" w:name="_Toc92379544"/>
      <w:r w:rsidRPr="004711B3">
        <w:rPr>
          <w:rFonts w:ascii="Tahoma" w:eastAsia="Times New Roman" w:hAnsi="Tahoma" w:cs="Tahoma"/>
          <w:noProof w:val="0"/>
          <w:color w:val="4F81BD" w:themeColor="accent1"/>
          <w:spacing w:val="-3"/>
          <w:sz w:val="22"/>
          <w:szCs w:val="22"/>
          <w:u w:val="none"/>
        </w:rPr>
        <w:t>Au sujet du travail des femmes</w:t>
      </w:r>
      <w:bookmarkEnd w:id="372"/>
      <w:r w:rsidRPr="004711B3">
        <w:rPr>
          <w:rFonts w:ascii="Tahoma" w:eastAsia="Times New Roman" w:hAnsi="Tahoma" w:cs="Tahoma"/>
          <w:noProof w:val="0"/>
          <w:color w:val="4F81BD" w:themeColor="accent1"/>
          <w:spacing w:val="-3"/>
          <w:sz w:val="22"/>
          <w:szCs w:val="22"/>
          <w:u w:val="none"/>
        </w:rPr>
        <w:t xml:space="preserve"> </w:t>
      </w:r>
    </w:p>
    <w:p w14:paraId="43EC1744"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 xml:space="preserve">Le chapitre II du code du travail comorien traite spécifiquement du droit des femmes travailleuses enceintes , avec notamment : </w:t>
      </w:r>
    </w:p>
    <w:p w14:paraId="53455D39" w14:textId="77777777" w:rsidR="00542DA8" w:rsidRPr="00C75C3E" w:rsidRDefault="00542DA8" w:rsidP="00542DA8">
      <w:pPr>
        <w:pStyle w:val="Paragraphedeliste"/>
        <w:numPr>
          <w:ilvl w:val="0"/>
          <w:numId w:val="39"/>
        </w:numPr>
        <w:autoSpaceDE w:val="0"/>
        <w:autoSpaceDN w:val="0"/>
        <w:adjustRightInd w:val="0"/>
        <w:spacing w:before="120" w:after="120" w:line="360" w:lineRule="exact"/>
        <w:jc w:val="both"/>
        <w:rPr>
          <w:rFonts w:ascii="Arial" w:hAnsi="Arial" w:cs="Arial"/>
        </w:rPr>
      </w:pPr>
      <w:r w:rsidRPr="00C75C3E">
        <w:rPr>
          <w:rFonts w:ascii="Arial" w:hAnsi="Arial" w:cs="Arial"/>
        </w:rPr>
        <w:t>L’Article : 127-1 qui fixe une durée de repos pour allaitement ne depassant pas une heure par jour de travail.</w:t>
      </w:r>
    </w:p>
    <w:p w14:paraId="27164586" w14:textId="77777777" w:rsidR="00542DA8" w:rsidRPr="00C75C3E" w:rsidRDefault="00542DA8" w:rsidP="00542DA8">
      <w:pPr>
        <w:pStyle w:val="Paragraphedeliste"/>
        <w:numPr>
          <w:ilvl w:val="0"/>
          <w:numId w:val="39"/>
        </w:numPr>
        <w:autoSpaceDE w:val="0"/>
        <w:autoSpaceDN w:val="0"/>
        <w:adjustRightInd w:val="0"/>
        <w:spacing w:before="120" w:after="120" w:line="360" w:lineRule="exact"/>
        <w:jc w:val="both"/>
        <w:rPr>
          <w:rFonts w:ascii="Arial" w:hAnsi="Arial" w:cs="Arial"/>
        </w:rPr>
      </w:pPr>
      <w:r w:rsidRPr="00C75C3E">
        <w:rPr>
          <w:rFonts w:ascii="Arial" w:hAnsi="Arial" w:cs="Arial"/>
        </w:rPr>
        <w:t xml:space="preserve">l’Article : 128, un arreté pris après avis du coneil consultatif du travail et de l’emploi fixe la nature des travaux interdits aux femmes enceintes. </w:t>
      </w:r>
    </w:p>
    <w:p w14:paraId="1C75FC26"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 xml:space="preserve">L’Article 125 du chapitre II dudit code sptipule qu’à l’occasion de son accouchement, et sans que cette interruption de service puisse être considérée comme une cause de rupture de contrat, toute femme a le droit de suspendre son travail pendant quatorze semaines consécutives, dont huit semaines postérieures à la délivrance. Cette suspension peut être prolongée de trois semaines en cas de maladie dûment constatée et résultant de la grossesse ou des couches. A cette possibilité pour la femme enceinte de suspendre son contrat de travail dans la limite de quatorze semaines correspond, pour l’employeur, l’obligation de ne pas employer l’intéressée. Pendant cette période, la femme enceinte a droit à un régime spécial d’assistance en vue d’assurer à la fois sa subsistance et les soins </w:t>
      </w:r>
      <w:r>
        <w:rPr>
          <w:rFonts w:ascii="Arial" w:hAnsi="Arial" w:cs="Arial"/>
          <w:sz w:val="22"/>
          <w:szCs w:val="22"/>
        </w:rPr>
        <w:t xml:space="preserve">necessaires </w:t>
      </w:r>
      <w:r w:rsidRPr="00C75C3E">
        <w:rPr>
          <w:rFonts w:ascii="Arial" w:hAnsi="Arial" w:cs="Arial"/>
          <w:sz w:val="22"/>
          <w:szCs w:val="22"/>
        </w:rPr>
        <w:t>par son état, dans les conditions prévues par la législation de la sécurité sociale. Toute convention contraire est nulle de plein droit.</w:t>
      </w:r>
    </w:p>
    <w:p w14:paraId="755708CE" w14:textId="40D28287" w:rsidR="00542DA8"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 xml:space="preserve">Toute femme enceinte dont l’état a été constaté médicalement ou dont la grossesse est apparente peut rompre le contrat de travail sans préavis et sans avoir de ce fait à payer une indemnité de rupture de contrat. Pendant la période de suspension du travail, l’employeur ne </w:t>
      </w:r>
      <w:r w:rsidRPr="00C75C3E">
        <w:rPr>
          <w:rFonts w:ascii="Arial" w:hAnsi="Arial" w:cs="Arial"/>
          <w:sz w:val="22"/>
          <w:szCs w:val="22"/>
        </w:rPr>
        <w:lastRenderedPageBreak/>
        <w:t>peut licencier la femme enceinte. Pendant une période de quinze mois à compter de la naissance de l’enfant</w:t>
      </w:r>
      <w:r>
        <w:rPr>
          <w:rFonts w:ascii="Arial" w:hAnsi="Arial" w:cs="Arial"/>
          <w:sz w:val="22"/>
          <w:szCs w:val="22"/>
        </w:rPr>
        <w:t xml:space="preserve">, </w:t>
      </w:r>
      <w:r w:rsidRPr="00C75C3E">
        <w:rPr>
          <w:rFonts w:ascii="Arial" w:hAnsi="Arial" w:cs="Arial"/>
          <w:sz w:val="22"/>
          <w:szCs w:val="22"/>
        </w:rPr>
        <w:t>la mère a droit à des repos pour allaitement. La durée totale de ces repos ne peut dépasser une heure par journée de travail. La mère peut, pendant cette période, quitter son travail sans préavis et sans avoir de ce fait à payer une indemnité de rupture.</w:t>
      </w:r>
    </w:p>
    <w:p w14:paraId="66E64956" w14:textId="209D17A0" w:rsidR="00E56406" w:rsidRDefault="00A923D2" w:rsidP="00542DA8">
      <w:pPr>
        <w:autoSpaceDE w:val="0"/>
        <w:autoSpaceDN w:val="0"/>
        <w:adjustRightInd w:val="0"/>
        <w:spacing w:before="120" w:after="120" w:line="360" w:lineRule="exact"/>
        <w:jc w:val="both"/>
        <w:rPr>
          <w:rFonts w:ascii="Arial" w:hAnsi="Arial" w:cs="Arial"/>
          <w:sz w:val="22"/>
          <w:szCs w:val="22"/>
        </w:rPr>
      </w:pPr>
      <w:r w:rsidRPr="004711B3">
        <w:rPr>
          <w:rFonts w:ascii="Arial" w:hAnsi="Arial" w:cs="Arial"/>
          <w:sz w:val="22"/>
          <w:szCs w:val="22"/>
        </w:rPr>
        <w:t>C</w:t>
      </w:r>
      <w:r w:rsidR="00E56406" w:rsidRPr="004711B3">
        <w:rPr>
          <w:rFonts w:ascii="Arial" w:hAnsi="Arial" w:cs="Arial"/>
          <w:sz w:val="22"/>
          <w:szCs w:val="22"/>
        </w:rPr>
        <w:t>omme le stipule l’aricle 2 du code du travail,</w:t>
      </w:r>
      <w:r w:rsidR="00E56406" w:rsidRPr="004711B3">
        <w:t xml:space="preserve"> « </w:t>
      </w:r>
      <w:r w:rsidR="00E56406" w:rsidRPr="004711B3">
        <w:rPr>
          <w:rFonts w:ascii="Arial" w:hAnsi="Arial" w:cs="Arial"/>
          <w:sz w:val="22"/>
          <w:szCs w:val="22"/>
        </w:rPr>
        <w:t>Il est interdit à tout employeur de prendre en considération la race, la couleur, le sexe, la religion, l’opinion politique, l’ascendance nationale ou l’origine sociale ou l’état de santé réel ou supposé notamment le VIH-SIDA, pour arrêter ses décisions en ce qui concerne l’embauche, les conditions d’emploi, la formation, etc. ». Ce principe découlant de la Convention (n° 111) ratifiee par les comores concernant la discrimination au travail, sera mis en application, en particulier en ce qui concerne l’embauche des femmes. Compte tenu du contexte comorien,</w:t>
      </w:r>
      <w:r w:rsidR="00E56406" w:rsidRPr="00A923D2">
        <w:rPr>
          <w:rFonts w:ascii="Arial" w:hAnsi="Arial" w:cs="Arial"/>
          <w:sz w:val="22"/>
          <w:szCs w:val="22"/>
        </w:rPr>
        <w:t xml:space="preserve"> </w:t>
      </w:r>
      <w:r w:rsidR="00E56406" w:rsidRPr="004711B3">
        <w:rPr>
          <w:rFonts w:ascii="Arial" w:hAnsi="Arial" w:cs="Arial"/>
          <w:sz w:val="22"/>
          <w:szCs w:val="22"/>
        </w:rPr>
        <w:t>où les femmes mariées ne peuvent pas obtenir un emploi de la même manière que les hommes mariés (car cela exige des choix de carrière professionnelle des femmes mariées qui peuvent remettre en cause la stabilité de la famille), l’UGP aura comme objectif, dans la mesure du possible, un taux d’embauche de 20 % de femme</w:t>
      </w:r>
      <w:r w:rsidR="00E56406" w:rsidRPr="004711B3">
        <w:rPr>
          <w:rStyle w:val="Appelnotedebasdep"/>
          <w:rFonts w:ascii="Arial" w:hAnsi="Arial" w:cs="Arial"/>
          <w:sz w:val="22"/>
          <w:szCs w:val="22"/>
        </w:rPr>
        <w:footnoteReference w:id="5"/>
      </w:r>
      <w:r w:rsidR="00E56406" w:rsidRPr="00A923D2">
        <w:rPr>
          <w:rFonts w:ascii="Arial" w:hAnsi="Arial" w:cs="Arial"/>
          <w:sz w:val="22"/>
          <w:szCs w:val="22"/>
        </w:rPr>
        <w:t>.</w:t>
      </w:r>
    </w:p>
    <w:p w14:paraId="56500813" w14:textId="77777777" w:rsidR="00542DA8" w:rsidRPr="004711B3" w:rsidRDefault="00542DA8" w:rsidP="004711B3">
      <w:pPr>
        <w:pStyle w:val="Titre2"/>
        <w:keepNext/>
        <w:numPr>
          <w:ilvl w:val="1"/>
          <w:numId w:val="31"/>
        </w:numPr>
        <w:tabs>
          <w:tab w:val="left" w:pos="-720"/>
        </w:tabs>
        <w:suppressAutoHyphens/>
        <w:spacing w:before="0" w:after="0" w:line="240" w:lineRule="auto"/>
        <w:ind w:left="851"/>
        <w:contextualSpacing w:val="0"/>
        <w:rPr>
          <w:rFonts w:ascii="Tahoma" w:eastAsia="Times New Roman" w:hAnsi="Tahoma" w:cs="Tahoma"/>
          <w:noProof w:val="0"/>
          <w:color w:val="4F81BD" w:themeColor="accent1"/>
          <w:spacing w:val="-3"/>
          <w:sz w:val="22"/>
          <w:szCs w:val="22"/>
        </w:rPr>
      </w:pPr>
      <w:bookmarkStart w:id="373" w:name="_Toc92379545"/>
      <w:r w:rsidRPr="004711B3">
        <w:rPr>
          <w:rFonts w:ascii="Tahoma" w:eastAsia="Times New Roman" w:hAnsi="Tahoma" w:cs="Tahoma"/>
          <w:noProof w:val="0"/>
          <w:color w:val="4F81BD" w:themeColor="accent1"/>
          <w:spacing w:val="-3"/>
          <w:sz w:val="22"/>
          <w:szCs w:val="22"/>
          <w:u w:val="none"/>
        </w:rPr>
        <w:t>Concernant les personnes à mobilité réduite</w:t>
      </w:r>
      <w:bookmarkEnd w:id="373"/>
    </w:p>
    <w:p w14:paraId="575291AD" w14:textId="2C6327C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 xml:space="preserve">La législation comorienne reconnaît les droits formels des personnes </w:t>
      </w:r>
      <w:r w:rsidR="009972B6">
        <w:rPr>
          <w:rFonts w:ascii="Arial" w:hAnsi="Arial" w:cs="Arial"/>
          <w:sz w:val="22"/>
          <w:szCs w:val="22"/>
        </w:rPr>
        <w:t xml:space="preserve">en sutuation de </w:t>
      </w:r>
      <w:r w:rsidRPr="00C75C3E">
        <w:rPr>
          <w:rFonts w:ascii="Arial" w:hAnsi="Arial" w:cs="Arial"/>
          <w:sz w:val="22"/>
          <w:szCs w:val="22"/>
        </w:rPr>
        <w:t>handicap ou celles ayant simplement des difficultés de mobilité d’avoir accès aux bâtiments publics et aux sites ouvertes au public. Les zones et activités bénéficiant du financement du P</w:t>
      </w:r>
      <w:r>
        <w:rPr>
          <w:rFonts w:ascii="Arial" w:hAnsi="Arial" w:cs="Arial"/>
          <w:sz w:val="22"/>
          <w:szCs w:val="22"/>
        </w:rPr>
        <w:t>roj</w:t>
      </w:r>
      <w:r w:rsidRPr="00C75C3E">
        <w:rPr>
          <w:rFonts w:ascii="Arial" w:hAnsi="Arial" w:cs="Arial"/>
          <w:sz w:val="22"/>
          <w:szCs w:val="22"/>
        </w:rPr>
        <w:t>et, l’Union des Comores respecteront strictement cette législation.</w:t>
      </w:r>
    </w:p>
    <w:p w14:paraId="15AB6C59" w14:textId="77777777" w:rsidR="00542DA8"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Dans le respect de la conve</w:t>
      </w:r>
      <w:r>
        <w:rPr>
          <w:rFonts w:ascii="Arial" w:hAnsi="Arial" w:cs="Arial"/>
          <w:sz w:val="22"/>
          <w:szCs w:val="22"/>
        </w:rPr>
        <w:t>n</w:t>
      </w:r>
      <w:r w:rsidRPr="00C75C3E">
        <w:rPr>
          <w:rFonts w:ascii="Arial" w:hAnsi="Arial" w:cs="Arial"/>
          <w:sz w:val="22"/>
          <w:szCs w:val="22"/>
        </w:rPr>
        <w:t xml:space="preserve">tion de l’OIT en son chaiptre 7 relatif au travail des handicapés, le gouvernement comorien </w:t>
      </w:r>
      <w:r>
        <w:rPr>
          <w:rFonts w:ascii="Arial" w:hAnsi="Arial" w:cs="Arial"/>
          <w:sz w:val="22"/>
          <w:szCs w:val="22"/>
        </w:rPr>
        <w:t>a amorcé</w:t>
      </w:r>
      <w:r w:rsidRPr="00C75C3E">
        <w:rPr>
          <w:rFonts w:ascii="Arial" w:hAnsi="Arial" w:cs="Arial"/>
          <w:sz w:val="22"/>
          <w:szCs w:val="22"/>
        </w:rPr>
        <w:t xml:space="preserve"> une politique d’insertion des personnes handicapées ou à mobilité reduite,</w:t>
      </w:r>
      <w:r>
        <w:rPr>
          <w:rFonts w:ascii="Arial" w:hAnsi="Arial" w:cs="Arial"/>
          <w:sz w:val="22"/>
          <w:szCs w:val="22"/>
        </w:rPr>
        <w:t xml:space="preserve"> </w:t>
      </w:r>
      <w:r w:rsidRPr="00C75C3E">
        <w:rPr>
          <w:rFonts w:ascii="Arial" w:hAnsi="Arial" w:cs="Arial"/>
          <w:sz w:val="22"/>
          <w:szCs w:val="22"/>
        </w:rPr>
        <w:t>mais aussi des femmes enceintes avec des enfants en poussette / au dos,</w:t>
      </w:r>
      <w:r>
        <w:rPr>
          <w:rFonts w:ascii="Arial" w:hAnsi="Arial" w:cs="Arial"/>
          <w:sz w:val="22"/>
          <w:szCs w:val="22"/>
        </w:rPr>
        <w:t xml:space="preserve"> </w:t>
      </w:r>
      <w:r w:rsidRPr="00C75C3E">
        <w:rPr>
          <w:rFonts w:ascii="Arial" w:hAnsi="Arial" w:cs="Arial"/>
          <w:sz w:val="22"/>
          <w:szCs w:val="22"/>
        </w:rPr>
        <w:t>les personnes agé</w:t>
      </w:r>
      <w:r>
        <w:rPr>
          <w:rFonts w:ascii="Arial" w:hAnsi="Arial" w:cs="Arial"/>
          <w:sz w:val="22"/>
          <w:szCs w:val="22"/>
        </w:rPr>
        <w:t>e</w:t>
      </w:r>
      <w:r w:rsidRPr="00C75C3E">
        <w:rPr>
          <w:rFonts w:ascii="Arial" w:hAnsi="Arial" w:cs="Arial"/>
          <w:sz w:val="22"/>
          <w:szCs w:val="22"/>
        </w:rPr>
        <w:t xml:space="preserve">s en </w:t>
      </w:r>
      <w:r>
        <w:rPr>
          <w:rFonts w:ascii="Arial" w:hAnsi="Arial" w:cs="Arial"/>
          <w:sz w:val="22"/>
          <w:szCs w:val="22"/>
        </w:rPr>
        <w:t>leur facilitant l’</w:t>
      </w:r>
      <w:r w:rsidRPr="00C75C3E">
        <w:rPr>
          <w:rFonts w:ascii="Arial" w:hAnsi="Arial" w:cs="Arial"/>
          <w:sz w:val="22"/>
          <w:szCs w:val="22"/>
        </w:rPr>
        <w:t>acces aux b</w:t>
      </w:r>
      <w:r>
        <w:rPr>
          <w:rFonts w:ascii="Arial" w:hAnsi="Arial" w:cs="Arial"/>
          <w:sz w:val="22"/>
          <w:szCs w:val="22"/>
        </w:rPr>
        <w:t>â</w:t>
      </w:r>
      <w:r w:rsidRPr="00C75C3E">
        <w:rPr>
          <w:rFonts w:ascii="Arial" w:hAnsi="Arial" w:cs="Arial"/>
          <w:sz w:val="22"/>
          <w:szCs w:val="22"/>
        </w:rPr>
        <w:t>timents comme les hopitaux,</w:t>
      </w:r>
      <w:r>
        <w:rPr>
          <w:rFonts w:ascii="Arial" w:hAnsi="Arial" w:cs="Arial"/>
          <w:sz w:val="22"/>
          <w:szCs w:val="22"/>
        </w:rPr>
        <w:t xml:space="preserve"> </w:t>
      </w:r>
      <w:r w:rsidRPr="00C75C3E">
        <w:rPr>
          <w:rFonts w:ascii="Arial" w:hAnsi="Arial" w:cs="Arial"/>
          <w:sz w:val="22"/>
          <w:szCs w:val="22"/>
        </w:rPr>
        <w:t>magasins, acces au transport,</w:t>
      </w:r>
      <w:r>
        <w:rPr>
          <w:rFonts w:ascii="Arial" w:hAnsi="Arial" w:cs="Arial"/>
          <w:sz w:val="22"/>
          <w:szCs w:val="22"/>
        </w:rPr>
        <w:t xml:space="preserve"> </w:t>
      </w:r>
      <w:r w:rsidRPr="00C75C3E">
        <w:rPr>
          <w:rFonts w:ascii="Arial" w:hAnsi="Arial" w:cs="Arial"/>
          <w:sz w:val="22"/>
          <w:szCs w:val="22"/>
        </w:rPr>
        <w:t>deplacement sur les voiries</w:t>
      </w:r>
      <w:r>
        <w:rPr>
          <w:rFonts w:ascii="Arial" w:hAnsi="Arial" w:cs="Arial"/>
          <w:sz w:val="22"/>
          <w:szCs w:val="22"/>
        </w:rPr>
        <w:t>. Aussi, le Gourvernement a impulsé une dynamique de regroupement des groupes vulnérables en coopérative</w:t>
      </w:r>
      <w:r w:rsidRPr="00C75C3E">
        <w:rPr>
          <w:rFonts w:ascii="Arial" w:hAnsi="Arial" w:cs="Arial"/>
          <w:sz w:val="22"/>
          <w:szCs w:val="22"/>
        </w:rPr>
        <w:t xml:space="preserve"> professionnel</w:t>
      </w:r>
      <w:r>
        <w:rPr>
          <w:rFonts w:ascii="Arial" w:hAnsi="Arial" w:cs="Arial"/>
          <w:sz w:val="22"/>
          <w:szCs w:val="22"/>
        </w:rPr>
        <w:t>le</w:t>
      </w:r>
      <w:r w:rsidRPr="00C75C3E">
        <w:rPr>
          <w:rFonts w:ascii="Arial" w:hAnsi="Arial" w:cs="Arial"/>
          <w:sz w:val="22"/>
          <w:szCs w:val="22"/>
        </w:rPr>
        <w:t xml:space="preserve"> pour </w:t>
      </w:r>
      <w:r>
        <w:rPr>
          <w:rFonts w:ascii="Arial" w:hAnsi="Arial" w:cs="Arial"/>
          <w:sz w:val="22"/>
          <w:szCs w:val="22"/>
        </w:rPr>
        <w:t>pour leur autonomisation</w:t>
      </w:r>
      <w:r w:rsidRPr="00C75C3E">
        <w:rPr>
          <w:rFonts w:ascii="Arial" w:hAnsi="Arial" w:cs="Arial"/>
          <w:sz w:val="22"/>
          <w:szCs w:val="22"/>
        </w:rPr>
        <w:t xml:space="preserve">. </w:t>
      </w:r>
    </w:p>
    <w:p w14:paraId="6C684548" w14:textId="77777777" w:rsidR="00542DA8" w:rsidRPr="00C75C3E" w:rsidRDefault="00542DA8" w:rsidP="00542DA8">
      <w:pPr>
        <w:autoSpaceDE w:val="0"/>
        <w:autoSpaceDN w:val="0"/>
        <w:adjustRightInd w:val="0"/>
        <w:jc w:val="both"/>
        <w:rPr>
          <w:rFonts w:ascii="Arial" w:hAnsi="Arial" w:cs="Arial"/>
          <w:sz w:val="22"/>
          <w:szCs w:val="22"/>
        </w:rPr>
      </w:pPr>
    </w:p>
    <w:p w14:paraId="7736C8C6" w14:textId="77777777" w:rsidR="00542DA8" w:rsidRPr="004711B3" w:rsidRDefault="00542DA8" w:rsidP="004711B3">
      <w:pPr>
        <w:pStyle w:val="Titre2"/>
        <w:keepNext/>
        <w:numPr>
          <w:ilvl w:val="1"/>
          <w:numId w:val="31"/>
        </w:numPr>
        <w:tabs>
          <w:tab w:val="left" w:pos="-720"/>
        </w:tabs>
        <w:suppressAutoHyphens/>
        <w:spacing w:before="0" w:after="0" w:line="240" w:lineRule="auto"/>
        <w:ind w:left="851"/>
        <w:contextualSpacing w:val="0"/>
        <w:rPr>
          <w:rFonts w:ascii="Tahoma" w:eastAsia="Times New Roman" w:hAnsi="Tahoma" w:cs="Tahoma"/>
          <w:noProof w:val="0"/>
          <w:color w:val="4F81BD" w:themeColor="accent1"/>
          <w:spacing w:val="-3"/>
          <w:sz w:val="22"/>
          <w:szCs w:val="22"/>
        </w:rPr>
      </w:pPr>
      <w:bookmarkStart w:id="374" w:name="_Toc92379546"/>
      <w:r w:rsidRPr="004711B3">
        <w:rPr>
          <w:rFonts w:ascii="Tahoma" w:eastAsia="Times New Roman" w:hAnsi="Tahoma" w:cs="Tahoma"/>
          <w:noProof w:val="0"/>
          <w:color w:val="4F81BD" w:themeColor="accent1"/>
          <w:spacing w:val="-3"/>
          <w:sz w:val="22"/>
          <w:szCs w:val="22"/>
          <w:u w:val="none"/>
        </w:rPr>
        <w:t>Du Contrat de travail</w:t>
      </w:r>
      <w:bookmarkEnd w:id="374"/>
    </w:p>
    <w:p w14:paraId="0BC14A3F"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b/>
          <w:sz w:val="22"/>
          <w:szCs w:val="22"/>
        </w:rPr>
        <w:t xml:space="preserve">Le contrat à durée déterminée </w:t>
      </w:r>
      <w:r w:rsidRPr="00C75C3E">
        <w:rPr>
          <w:rFonts w:ascii="Arial" w:hAnsi="Arial" w:cs="Arial"/>
          <w:sz w:val="22"/>
          <w:szCs w:val="22"/>
        </w:rPr>
        <w:t xml:space="preserve">(qui peut être envisagé dans le cadre de ce projet dont l’horizon temporel est arrêté à 12 mois) est traité à l’Article : 34-35-36 du Code du Travail : « le contrat à durée déterminée (CDD) est un contrat dont la durée est précisée à l’avance suivant la volonté des parties. Un contrat de travail passé pour l’exécution d’un ouvrage ou la réalisation d’une entreprise dont la durée ne peut être préalablement évaluée avec précision (à l’image de la pandèmie Covid-19), est assimilé à un CDD. Un contrat dont le terme est </w:t>
      </w:r>
      <w:r w:rsidRPr="00C75C3E">
        <w:rPr>
          <w:rFonts w:ascii="Arial" w:hAnsi="Arial" w:cs="Arial"/>
          <w:sz w:val="22"/>
          <w:szCs w:val="22"/>
        </w:rPr>
        <w:lastRenderedPageBreak/>
        <w:t xml:space="preserve">suboordonné à un évenement futur et certain dont la date n’est exactement connue est également considéré comme un CDD. </w:t>
      </w:r>
    </w:p>
    <w:p w14:paraId="1149FF2C"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Par ailleurs, dans le cadre de la mise en œuvre des projets financés par la Banque mondiale, les textes de cette dernière en matière de travail s’appliquent aux travailleurs recrutés par les projets ou intervenant au compte du projet. Il s’agit des directives et des règlements comme la Directive pour la sélection et emploi de consultant par les emprunteurs de la Banque mondiale, janvier 2011 version révisée juillet 2014, les règlements de passation de marché pour les emprunteurs sollicitant le financement de projets d’investissement (FPI) juillet 2016.</w:t>
      </w:r>
    </w:p>
    <w:p w14:paraId="5ECEFBDF" w14:textId="77777777" w:rsidR="00542DA8"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Les termes et conditions institués par les lois et règlements en vigueur inclut les principes d’équité et d’égalité dans l’accès au travail. L’ Union des Comores a ratifié la Convention de l’OIT N°29 sur le travail forcé, 1930, depuis le 4 novembre 1990.</w:t>
      </w:r>
    </w:p>
    <w:p w14:paraId="45A17F64"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r>
        <w:rPr>
          <w:rFonts w:ascii="Arial" w:hAnsi="Arial" w:cs="Arial"/>
          <w:b/>
          <w:sz w:val="22"/>
          <w:szCs w:val="22"/>
        </w:rPr>
        <w:t xml:space="preserve">Pour les agents de l’Etat, leur statut contractuel est </w:t>
      </w:r>
      <w:r w:rsidRPr="00C75C3E">
        <w:rPr>
          <w:rFonts w:ascii="Arial" w:hAnsi="Arial" w:cs="Arial"/>
          <w:sz w:val="22"/>
          <w:szCs w:val="22"/>
        </w:rPr>
        <w:t xml:space="preserve">régi par la </w:t>
      </w:r>
      <w:r>
        <w:rPr>
          <w:rFonts w:ascii="Arial" w:hAnsi="Arial" w:cs="Arial"/>
          <w:sz w:val="22"/>
          <w:szCs w:val="22"/>
        </w:rPr>
        <w:t>l</w:t>
      </w:r>
      <w:r w:rsidRPr="00C75C3E">
        <w:rPr>
          <w:rFonts w:ascii="Arial" w:hAnsi="Arial" w:cs="Arial"/>
          <w:sz w:val="22"/>
          <w:szCs w:val="22"/>
        </w:rPr>
        <w:t xml:space="preserve">oi </w:t>
      </w:r>
      <w:r>
        <w:rPr>
          <w:rFonts w:ascii="Arial" w:hAnsi="Arial" w:cs="Arial"/>
          <w:sz w:val="22"/>
          <w:szCs w:val="22"/>
        </w:rPr>
        <w:t>n</w:t>
      </w:r>
      <w:r w:rsidRPr="00C75C3E">
        <w:rPr>
          <w:rFonts w:ascii="Arial" w:hAnsi="Arial" w:cs="Arial"/>
          <w:sz w:val="22"/>
          <w:szCs w:val="22"/>
        </w:rPr>
        <w:t>° 04-006/AU du 10 Novembre 2004 relative au Statut Général des fonctionnaires, qui précise les conditions de recrutement, les mécanismes de gestion de contentieux survenus dans le cadre du travail et les conditions de résiliation de contrats ou de cessation de travail.</w:t>
      </w:r>
    </w:p>
    <w:p w14:paraId="5FA0EFF3"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p>
    <w:p w14:paraId="3C222833" w14:textId="77777777" w:rsidR="00542DA8" w:rsidRPr="004711B3" w:rsidRDefault="00542DA8" w:rsidP="004711B3">
      <w:pPr>
        <w:pStyle w:val="Titre2"/>
        <w:keepNext/>
        <w:numPr>
          <w:ilvl w:val="1"/>
          <w:numId w:val="31"/>
        </w:numPr>
        <w:tabs>
          <w:tab w:val="left" w:pos="-720"/>
        </w:tabs>
        <w:suppressAutoHyphens/>
        <w:spacing w:before="0" w:after="0" w:line="240" w:lineRule="auto"/>
        <w:ind w:left="851"/>
        <w:contextualSpacing w:val="0"/>
        <w:rPr>
          <w:rFonts w:ascii="Tahoma" w:eastAsia="Times New Roman" w:hAnsi="Tahoma" w:cs="Tahoma"/>
          <w:noProof w:val="0"/>
          <w:color w:val="4F81BD" w:themeColor="accent1"/>
          <w:spacing w:val="-3"/>
          <w:sz w:val="22"/>
          <w:szCs w:val="22"/>
        </w:rPr>
      </w:pPr>
      <w:bookmarkStart w:id="375" w:name="_Toc92379547"/>
      <w:r w:rsidRPr="004711B3">
        <w:rPr>
          <w:rFonts w:ascii="Tahoma" w:eastAsia="Times New Roman" w:hAnsi="Tahoma" w:cs="Tahoma"/>
          <w:noProof w:val="0"/>
          <w:color w:val="4F81BD" w:themeColor="accent1"/>
          <w:spacing w:val="-3"/>
          <w:sz w:val="22"/>
          <w:szCs w:val="22"/>
          <w:u w:val="none"/>
        </w:rPr>
        <w:t>Du Chômage technique</w:t>
      </w:r>
      <w:bookmarkEnd w:id="375"/>
      <w:r w:rsidRPr="004711B3">
        <w:rPr>
          <w:rFonts w:ascii="Tahoma" w:eastAsia="Times New Roman" w:hAnsi="Tahoma" w:cs="Tahoma"/>
          <w:noProof w:val="0"/>
          <w:color w:val="4F81BD" w:themeColor="accent1"/>
          <w:spacing w:val="-3"/>
          <w:sz w:val="22"/>
          <w:szCs w:val="22"/>
          <w:u w:val="none"/>
        </w:rPr>
        <w:t xml:space="preserve"> </w:t>
      </w:r>
    </w:p>
    <w:p w14:paraId="056D0E16"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 En cas de nécessité d’une interruption collective résultant de causes conjoncturelles ou de causes accidentelles, telles que des accidents survenus au matériel, une interruption de la force motrice, un sinistre, des intempèries, pandemie, une pénurie accidentelle de matières premières, d’outillage, de moyens de transport, l’employeur peut, après consultation des délégués du personnel, décider la mise en chômage technique de tout ou une partie du personnel de l’entreprise que le contrat de travail soit à durée indéterminée ou déterminée. Lorsque ce chômage technique n’est pas prévu par la Convention collective ou l’accord d’entreprise, l’inspecteur du travail et de la sécurité sociale doit en être préalablement informé des mesures envisagées »</w:t>
      </w:r>
    </w:p>
    <w:p w14:paraId="43C22880"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Un accord d’entreprise peut décider de la durée du chômage technique et, le cas échèant, la rémunèration due au travailleur durant cette période.</w:t>
      </w:r>
    </w:p>
    <w:p w14:paraId="0A988D6C"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Que la periode de chomage technique ne peut,renouvellement compris,exceder</w:t>
      </w:r>
      <w:r>
        <w:rPr>
          <w:rFonts w:ascii="Arial" w:hAnsi="Arial" w:cs="Arial"/>
          <w:sz w:val="22"/>
          <w:szCs w:val="22"/>
        </w:rPr>
        <w:t xml:space="preserve"> </w:t>
      </w:r>
      <w:r w:rsidRPr="00C75C3E">
        <w:rPr>
          <w:rFonts w:ascii="Arial" w:hAnsi="Arial" w:cs="Arial"/>
          <w:sz w:val="22"/>
          <w:szCs w:val="22"/>
        </w:rPr>
        <w:t>six mois.</w:t>
      </w:r>
    </w:p>
    <w:p w14:paraId="19761053"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sz w:val="22"/>
          <w:szCs w:val="22"/>
        </w:rPr>
        <w:t>Cette section donne un aperçu de la législation du travail en Uni</w:t>
      </w:r>
      <w:r>
        <w:rPr>
          <w:rFonts w:ascii="Arial" w:hAnsi="Arial" w:cs="Arial"/>
          <w:sz w:val="22"/>
          <w:szCs w:val="22"/>
        </w:rPr>
        <w:t>o</w:t>
      </w:r>
      <w:r w:rsidRPr="00C75C3E">
        <w:rPr>
          <w:rFonts w:ascii="Arial" w:hAnsi="Arial" w:cs="Arial"/>
          <w:sz w:val="22"/>
          <w:szCs w:val="22"/>
        </w:rPr>
        <w:t>n des Comores et porte sur les termes et conditions de travail.</w:t>
      </w:r>
    </w:p>
    <w:p w14:paraId="615CFA72" w14:textId="77777777" w:rsidR="00542DA8" w:rsidRPr="00C75C3E" w:rsidRDefault="00542DA8" w:rsidP="00542DA8">
      <w:pPr>
        <w:autoSpaceDE w:val="0"/>
        <w:autoSpaceDN w:val="0"/>
        <w:adjustRightInd w:val="0"/>
        <w:spacing w:before="120" w:after="120" w:line="360" w:lineRule="exact"/>
        <w:jc w:val="both"/>
        <w:rPr>
          <w:rFonts w:ascii="Arial" w:hAnsi="Arial" w:cs="Arial"/>
          <w:sz w:val="22"/>
          <w:szCs w:val="22"/>
        </w:rPr>
      </w:pPr>
      <w:r w:rsidRPr="00C75C3E">
        <w:rPr>
          <w:rFonts w:ascii="Arial" w:hAnsi="Arial" w:cs="Arial"/>
          <w:b/>
          <w:sz w:val="22"/>
          <w:szCs w:val="22"/>
        </w:rPr>
        <w:t>Le Code du Travail</w:t>
      </w:r>
      <w:r w:rsidRPr="00C75C3E">
        <w:rPr>
          <w:rFonts w:ascii="Arial" w:hAnsi="Arial" w:cs="Arial"/>
          <w:sz w:val="22"/>
          <w:szCs w:val="22"/>
        </w:rPr>
        <w:t xml:space="preserve">, avec ses décrets d’application fixent les conditions de travail, notamment en ce qui concerne la durée du travail et le contrat des femmes et des enfants. Le texte traite également de l’Hygiène et de la Sécurité dans les lieux de travail et indique les mesures que </w:t>
      </w:r>
      <w:r w:rsidRPr="00C75C3E">
        <w:rPr>
          <w:rFonts w:ascii="Arial" w:hAnsi="Arial" w:cs="Arial"/>
          <w:sz w:val="22"/>
          <w:szCs w:val="22"/>
        </w:rPr>
        <w:lastRenderedPageBreak/>
        <w:t xml:space="preserve">toute activité doit prendre pour assurer l’hygiène et la sécurité garantes d’un environnement sain et de conditions de travail sécurisées. </w:t>
      </w:r>
    </w:p>
    <w:p w14:paraId="32F0CFE2" w14:textId="410CA146" w:rsidR="002A3797" w:rsidRPr="001A3EF1" w:rsidRDefault="002A3797" w:rsidP="00F43A89">
      <w:pPr>
        <w:spacing w:before="120" w:after="200" w:line="360" w:lineRule="exact"/>
        <w:rPr>
          <w:rFonts w:ascii="Arial" w:eastAsia="Calibri" w:hAnsi="Arial" w:cs="Arial"/>
          <w:b/>
          <w:sz w:val="22"/>
          <w:szCs w:val="26"/>
          <w:lang w:eastAsia="en-US"/>
        </w:rPr>
      </w:pPr>
    </w:p>
    <w:p w14:paraId="240D1D60" w14:textId="77777777" w:rsidR="00193720" w:rsidRDefault="00193720" w:rsidP="00F43A89">
      <w:pPr>
        <w:spacing w:before="120" w:after="120" w:line="360" w:lineRule="exact"/>
        <w:jc w:val="both"/>
        <w:rPr>
          <w:rFonts w:ascii="Arial" w:hAnsi="Arial" w:cs="Arial"/>
          <w:color w:val="000000" w:themeColor="text1"/>
          <w:sz w:val="22"/>
        </w:rPr>
        <w:sectPr w:rsidR="00193720" w:rsidSect="008207C0">
          <w:pgSz w:w="11906" w:h="16838" w:code="9"/>
          <w:pgMar w:top="1418" w:right="1418" w:bottom="1418" w:left="1418" w:header="737" w:footer="947" w:gutter="0"/>
          <w:cols w:space="708"/>
          <w:docGrid w:linePitch="360"/>
        </w:sectPr>
      </w:pPr>
      <w:bookmarkStart w:id="376" w:name="_Toc39303489"/>
      <w:bookmarkStart w:id="377" w:name="_Toc39304238"/>
      <w:bookmarkStart w:id="378" w:name="_Toc39304386"/>
      <w:bookmarkStart w:id="379" w:name="_Toc39338140"/>
      <w:bookmarkStart w:id="380" w:name="_Toc39658621"/>
      <w:bookmarkStart w:id="381" w:name="_Toc39659487"/>
      <w:bookmarkStart w:id="382" w:name="_Toc39659643"/>
      <w:bookmarkStart w:id="383" w:name="_Toc39660035"/>
      <w:bookmarkEnd w:id="376"/>
      <w:bookmarkEnd w:id="377"/>
      <w:bookmarkEnd w:id="378"/>
      <w:bookmarkEnd w:id="379"/>
      <w:bookmarkEnd w:id="380"/>
      <w:bookmarkEnd w:id="381"/>
      <w:bookmarkEnd w:id="382"/>
      <w:bookmarkEnd w:id="383"/>
    </w:p>
    <w:p w14:paraId="4B7AEF8E" w14:textId="64F4E27E" w:rsidR="00720714" w:rsidRPr="006A314B" w:rsidRDefault="00762881" w:rsidP="006A314B">
      <w:pPr>
        <w:pStyle w:val="Titre1"/>
        <w:numPr>
          <w:ilvl w:val="0"/>
          <w:numId w:val="31"/>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384" w:name="_Toc92379548"/>
      <w:bookmarkStart w:id="385" w:name="_Hlk530567231"/>
      <w:r w:rsidRPr="006A314B">
        <w:rPr>
          <w:rFonts w:ascii="Arial" w:eastAsia="Times New Roman" w:hAnsi="Arial" w:cs="Arial"/>
          <w:noProof w:val="0"/>
          <w:color w:val="5B9BD5"/>
          <w:sz w:val="32"/>
          <w:szCs w:val="32"/>
          <w:u w:val="none"/>
          <w:lang w:eastAsia="x-none"/>
        </w:rPr>
        <w:lastRenderedPageBreak/>
        <w:t>MÉCANISME DE RÉGLEMENT DES PLAINTES</w:t>
      </w:r>
      <w:bookmarkEnd w:id="384"/>
    </w:p>
    <w:bookmarkEnd w:id="361"/>
    <w:bookmarkEnd w:id="362"/>
    <w:bookmarkEnd w:id="385"/>
    <w:p w14:paraId="6CCE957E" w14:textId="1DE0A188" w:rsidR="00117295" w:rsidRPr="00944E48" w:rsidRDefault="00117295" w:rsidP="00117295">
      <w:pPr>
        <w:spacing w:before="120" w:after="120" w:line="360" w:lineRule="exact"/>
        <w:jc w:val="both"/>
        <w:rPr>
          <w:rFonts w:ascii="Arial" w:hAnsi="Arial" w:cs="Arial"/>
          <w:color w:val="000000" w:themeColor="text1"/>
          <w:sz w:val="22"/>
        </w:rPr>
      </w:pPr>
      <w:r w:rsidRPr="00944E48">
        <w:rPr>
          <w:rFonts w:ascii="Arial" w:hAnsi="Arial" w:cs="Arial"/>
          <w:color w:val="000000" w:themeColor="text1"/>
          <w:sz w:val="22"/>
        </w:rPr>
        <w:t xml:space="preserve">Des griefs et plaintes peuvent naitre dans le cadre du travail. Les mécanismes de gestion de ces griefs et plaintes sont pris en charge par le Code du travail </w:t>
      </w:r>
      <w:r w:rsidR="005530D8" w:rsidRPr="00944E48">
        <w:rPr>
          <w:rFonts w:ascii="Arial" w:hAnsi="Arial" w:cs="Arial"/>
          <w:color w:val="000000" w:themeColor="text1"/>
          <w:sz w:val="22"/>
        </w:rPr>
        <w:t xml:space="preserve">comorien </w:t>
      </w:r>
      <w:r w:rsidRPr="00944E48">
        <w:rPr>
          <w:rFonts w:ascii="Arial" w:hAnsi="Arial" w:cs="Arial"/>
          <w:color w:val="000000" w:themeColor="text1"/>
          <w:sz w:val="22"/>
        </w:rPr>
        <w:t>qui contient des dispositions qui permettent aux travailleurs de résoudre les différends en cas de désaccord entre l'employeur et l'employé sur les conditions essentielles d'une convention collective ou d'autres aspects du travail. Ce désaccord sera résolu conformément aux procédures de conciliation au prés de l’inspecteur du travail.</w:t>
      </w:r>
    </w:p>
    <w:p w14:paraId="4C49EA2D" w14:textId="77777777" w:rsidR="00117295" w:rsidRPr="00944E48" w:rsidRDefault="00117295" w:rsidP="00117295">
      <w:pPr>
        <w:spacing w:before="120" w:after="120" w:line="360" w:lineRule="exact"/>
        <w:jc w:val="both"/>
        <w:rPr>
          <w:rFonts w:ascii="Arial" w:hAnsi="Arial" w:cs="Arial"/>
          <w:color w:val="000000" w:themeColor="text1"/>
          <w:sz w:val="22"/>
        </w:rPr>
      </w:pPr>
      <w:r w:rsidRPr="00944E48">
        <w:rPr>
          <w:rFonts w:ascii="Arial" w:hAnsi="Arial" w:cs="Arial"/>
          <w:color w:val="000000" w:themeColor="text1"/>
          <w:sz w:val="22"/>
        </w:rPr>
        <w:t>En effet, l’Art.239. du Code du travail reconnait à tout travailleur ou tout employeur pourra demander à l’Inspecteur du travail et des lois sociales, à son délégué ou à son suppléant de régler le différend à l’amiable.</w:t>
      </w:r>
    </w:p>
    <w:p w14:paraId="4AA98D4C" w14:textId="77777777" w:rsidR="00117295" w:rsidRPr="00944E48" w:rsidRDefault="00117295" w:rsidP="00117295">
      <w:pPr>
        <w:spacing w:before="120" w:after="120" w:line="360" w:lineRule="exact"/>
        <w:jc w:val="both"/>
        <w:rPr>
          <w:rFonts w:ascii="Arial" w:hAnsi="Arial" w:cs="Arial"/>
          <w:color w:val="000000" w:themeColor="text1"/>
          <w:sz w:val="22"/>
        </w:rPr>
      </w:pPr>
      <w:r w:rsidRPr="00944E48">
        <w:rPr>
          <w:rFonts w:ascii="Arial" w:hAnsi="Arial" w:cs="Arial"/>
          <w:color w:val="000000" w:themeColor="text1"/>
          <w:sz w:val="22"/>
        </w:rPr>
        <w:t xml:space="preserve">La demande de règlement à l’amiable du différend individuel du travail doit être faite par écrit. Cette demande suspend, à sa date de réception par l’Inspecteur du Travail et des lois  sociales, le délai de prescription prévu à l’article L. 126. Cette suspension court jusqu’à la date du procès-verbal qui clôt la tentative de conciliation à l’Inspection du Travail et de la sécurité sociale. </w:t>
      </w:r>
    </w:p>
    <w:p w14:paraId="659E8B5A" w14:textId="77777777" w:rsidR="00117295" w:rsidRPr="00944E48" w:rsidRDefault="00117295" w:rsidP="00117295">
      <w:pPr>
        <w:spacing w:before="120" w:after="120" w:line="360" w:lineRule="exact"/>
        <w:jc w:val="both"/>
        <w:rPr>
          <w:rFonts w:ascii="Arial" w:hAnsi="Arial" w:cs="Arial"/>
          <w:color w:val="000000" w:themeColor="text1"/>
          <w:sz w:val="22"/>
        </w:rPr>
      </w:pPr>
      <w:r w:rsidRPr="00944E48">
        <w:rPr>
          <w:rFonts w:ascii="Arial" w:hAnsi="Arial" w:cs="Arial"/>
          <w:color w:val="000000" w:themeColor="text1"/>
          <w:sz w:val="22"/>
        </w:rPr>
        <w:t>En cas d’échec de la tentative de conciliation devant l’Inspection du Travail et de la sécurité sociale, ou en son absence, l’action est introduite par déclaration écrite faite au greffier du tribunal du travail - Art.L.226-227. Donc l’affaire sera enrolée pour une prochaine audience sociale.</w:t>
      </w:r>
    </w:p>
    <w:p w14:paraId="0E54E75F" w14:textId="77777777" w:rsidR="00117295" w:rsidRPr="00944E48" w:rsidRDefault="00117295" w:rsidP="00117295">
      <w:pPr>
        <w:spacing w:before="120" w:after="120" w:line="360" w:lineRule="exact"/>
        <w:jc w:val="both"/>
        <w:rPr>
          <w:rFonts w:ascii="Arial" w:hAnsi="Arial" w:cs="Arial"/>
          <w:color w:val="000000" w:themeColor="text1"/>
          <w:sz w:val="22"/>
        </w:rPr>
      </w:pPr>
      <w:r w:rsidRPr="00944E48">
        <w:rPr>
          <w:rFonts w:ascii="Arial" w:hAnsi="Arial" w:cs="Arial"/>
          <w:color w:val="000000" w:themeColor="text1"/>
          <w:sz w:val="22"/>
        </w:rPr>
        <w:t xml:space="preserve">Par conséquent, les travailleurs du projet tout comme les employés bénéficiaires du projet peut se référer aux dispositions et organes ci-dessus. </w:t>
      </w:r>
    </w:p>
    <w:p w14:paraId="6A3CDBA9" w14:textId="77777777" w:rsidR="00117295" w:rsidRPr="00944E48" w:rsidRDefault="00117295" w:rsidP="00117295">
      <w:pPr>
        <w:spacing w:before="120" w:after="120" w:line="360" w:lineRule="exact"/>
        <w:jc w:val="both"/>
        <w:rPr>
          <w:rFonts w:ascii="Arial" w:hAnsi="Arial" w:cs="Arial"/>
          <w:color w:val="000000" w:themeColor="text1"/>
          <w:sz w:val="22"/>
        </w:rPr>
      </w:pPr>
      <w:r w:rsidRPr="00944E48">
        <w:rPr>
          <w:rFonts w:ascii="Arial" w:hAnsi="Arial" w:cs="Arial"/>
          <w:color w:val="000000" w:themeColor="text1"/>
          <w:sz w:val="22"/>
        </w:rPr>
        <w:t xml:space="preserve">De manière spécifique, les procédures et instances de recours par catégorie de personnel sont discutées ci-après. </w:t>
      </w:r>
    </w:p>
    <w:p w14:paraId="56C77DAB" w14:textId="77777777" w:rsidR="00CD021B" w:rsidRPr="001A3EF1" w:rsidRDefault="00CD021B" w:rsidP="00F43A89">
      <w:pPr>
        <w:spacing w:before="120" w:after="120" w:line="360" w:lineRule="exact"/>
        <w:jc w:val="both"/>
        <w:rPr>
          <w:rFonts w:ascii="Arial" w:hAnsi="Arial" w:cs="Arial"/>
          <w:color w:val="000000" w:themeColor="text1"/>
          <w:sz w:val="22"/>
        </w:rPr>
      </w:pPr>
    </w:p>
    <w:p w14:paraId="538C1865" w14:textId="77777777" w:rsidR="00EB3FB7" w:rsidRPr="001A3EF1" w:rsidRDefault="00EB3FB7" w:rsidP="0096067B">
      <w:pPr>
        <w:pStyle w:val="Paragraphedeliste"/>
        <w:keepNext/>
        <w:numPr>
          <w:ilvl w:val="0"/>
          <w:numId w:val="36"/>
        </w:numPr>
        <w:spacing w:before="120" w:after="0" w:line="360" w:lineRule="exact"/>
        <w:contextualSpacing w:val="0"/>
        <w:jc w:val="both"/>
        <w:outlineLvl w:val="1"/>
        <w:rPr>
          <w:rFonts w:ascii="Arial" w:eastAsia="Times New Roman" w:hAnsi="Arial" w:cs="Arial"/>
          <w:b/>
          <w:bCs/>
          <w:iCs/>
          <w:vanish/>
          <w:color w:val="244061" w:themeColor="accent1" w:themeShade="80"/>
          <w:sz w:val="24"/>
          <w:szCs w:val="24"/>
          <w:lang w:eastAsia="fr-FR"/>
        </w:rPr>
      </w:pPr>
      <w:bookmarkStart w:id="386" w:name="_Toc39303502"/>
      <w:bookmarkStart w:id="387" w:name="_Toc39304251"/>
      <w:bookmarkStart w:id="388" w:name="_Toc39304399"/>
      <w:bookmarkStart w:id="389" w:name="_Toc39338152"/>
      <w:bookmarkStart w:id="390" w:name="_Toc39658633"/>
      <w:bookmarkStart w:id="391" w:name="_Toc39659499"/>
      <w:bookmarkStart w:id="392" w:name="_Toc39659655"/>
      <w:bookmarkStart w:id="393" w:name="_Toc39660047"/>
      <w:bookmarkStart w:id="394" w:name="_Toc41302236"/>
      <w:bookmarkStart w:id="395" w:name="_Toc58435661"/>
      <w:bookmarkStart w:id="396" w:name="_Toc60439198"/>
      <w:bookmarkStart w:id="397" w:name="_Toc60668019"/>
      <w:bookmarkStart w:id="398" w:name="_Toc60668156"/>
      <w:bookmarkStart w:id="399" w:name="_Toc64027189"/>
      <w:bookmarkStart w:id="400" w:name="_Toc83652507"/>
      <w:bookmarkStart w:id="401" w:name="_Toc83839013"/>
      <w:bookmarkStart w:id="402" w:name="_Toc86005174"/>
      <w:bookmarkStart w:id="403" w:name="_Toc86836742"/>
      <w:bookmarkStart w:id="404" w:name="_Toc86847012"/>
      <w:bookmarkStart w:id="405" w:name="_Toc87361026"/>
      <w:bookmarkStart w:id="406" w:name="_Toc87364431"/>
      <w:bookmarkStart w:id="407" w:name="_Toc87364504"/>
      <w:bookmarkStart w:id="408" w:name="_Toc87369132"/>
      <w:bookmarkStart w:id="409" w:name="_Toc87369375"/>
      <w:bookmarkStart w:id="410" w:name="_Toc90058993"/>
      <w:bookmarkStart w:id="411" w:name="_Toc90060015"/>
      <w:bookmarkStart w:id="412" w:name="_Toc92379549"/>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2B396947" w14:textId="77777777" w:rsidR="00D4284C" w:rsidRPr="001A3EF1" w:rsidRDefault="00D4284C" w:rsidP="0096067B">
      <w:pPr>
        <w:pStyle w:val="Paragraphedeliste"/>
        <w:keepNext/>
        <w:numPr>
          <w:ilvl w:val="0"/>
          <w:numId w:val="45"/>
        </w:numPr>
        <w:tabs>
          <w:tab w:val="left" w:pos="-720"/>
        </w:tabs>
        <w:suppressAutoHyphens/>
        <w:spacing w:before="120" w:after="0" w:line="360" w:lineRule="exact"/>
        <w:contextualSpacing w:val="0"/>
        <w:jc w:val="both"/>
        <w:outlineLvl w:val="1"/>
        <w:rPr>
          <w:rFonts w:ascii="Arial" w:eastAsia="Times New Roman" w:hAnsi="Arial" w:cs="Arial"/>
          <w:b/>
          <w:iCs/>
          <w:vanish/>
          <w:color w:val="4BACC6" w:themeColor="accent5"/>
          <w:kern w:val="32"/>
          <w:lang w:eastAsia="fr-FR"/>
        </w:rPr>
      </w:pPr>
      <w:bookmarkStart w:id="413" w:name="_Toc58435662"/>
      <w:bookmarkStart w:id="414" w:name="_Toc60439199"/>
      <w:bookmarkStart w:id="415" w:name="_Toc60668020"/>
      <w:bookmarkStart w:id="416" w:name="_Toc60668157"/>
      <w:bookmarkStart w:id="417" w:name="_Toc64027190"/>
      <w:bookmarkStart w:id="418" w:name="_Toc83652508"/>
      <w:bookmarkStart w:id="419" w:name="_Toc83839014"/>
      <w:bookmarkStart w:id="420" w:name="_Toc86005175"/>
      <w:bookmarkStart w:id="421" w:name="_Toc86836743"/>
      <w:bookmarkStart w:id="422" w:name="_Toc86847013"/>
      <w:bookmarkStart w:id="423" w:name="_Toc87361027"/>
      <w:bookmarkStart w:id="424" w:name="_Toc87364432"/>
      <w:bookmarkStart w:id="425" w:name="_Toc87364505"/>
      <w:bookmarkStart w:id="426" w:name="_Toc87369133"/>
      <w:bookmarkStart w:id="427" w:name="_Toc87369376"/>
      <w:bookmarkStart w:id="428" w:name="_Toc90058994"/>
      <w:bookmarkStart w:id="429" w:name="_Toc90060016"/>
      <w:bookmarkStart w:id="430" w:name="_Toc92379550"/>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0449E537" w14:textId="77777777" w:rsidR="000361FC" w:rsidRPr="000361FC" w:rsidRDefault="000361FC" w:rsidP="000361FC">
      <w:pPr>
        <w:pStyle w:val="Paragraphedeliste"/>
        <w:keepNext/>
        <w:keepLines/>
        <w:numPr>
          <w:ilvl w:val="0"/>
          <w:numId w:val="38"/>
        </w:numPr>
        <w:tabs>
          <w:tab w:val="left" w:pos="851"/>
        </w:tabs>
        <w:spacing w:after="0"/>
        <w:contextualSpacing w:val="0"/>
        <w:outlineLvl w:val="1"/>
        <w:rPr>
          <w:rFonts w:ascii="Arial" w:eastAsia="Arial" w:hAnsi="Arial" w:cs="Arial"/>
          <w:b/>
          <w:bCs/>
          <w:vanish/>
          <w:color w:val="244061" w:themeColor="accent1" w:themeShade="80"/>
          <w:sz w:val="24"/>
          <w:szCs w:val="40"/>
          <w:lang w:eastAsia="ar-SA"/>
        </w:rPr>
      </w:pPr>
      <w:bookmarkStart w:id="431" w:name="_Toc87361028"/>
      <w:bookmarkStart w:id="432" w:name="_Toc87364433"/>
      <w:bookmarkStart w:id="433" w:name="_Toc87364506"/>
      <w:bookmarkStart w:id="434" w:name="_Toc87369134"/>
      <w:bookmarkStart w:id="435" w:name="_Toc87369377"/>
      <w:bookmarkStart w:id="436" w:name="_Toc90058995"/>
      <w:bookmarkStart w:id="437" w:name="_Toc90060017"/>
      <w:bookmarkStart w:id="438" w:name="_Toc92379551"/>
      <w:bookmarkEnd w:id="431"/>
      <w:bookmarkEnd w:id="432"/>
      <w:bookmarkEnd w:id="433"/>
      <w:bookmarkEnd w:id="434"/>
      <w:bookmarkEnd w:id="435"/>
      <w:bookmarkEnd w:id="436"/>
      <w:bookmarkEnd w:id="437"/>
      <w:bookmarkEnd w:id="438"/>
    </w:p>
    <w:p w14:paraId="1A2E007F" w14:textId="468C0288" w:rsidR="008F309B" w:rsidRPr="00193720" w:rsidRDefault="009E3AA7"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439" w:name="_Toc92379552"/>
      <w:r w:rsidRPr="00193720">
        <w:rPr>
          <w:rFonts w:ascii="Tahoma" w:eastAsia="Times New Roman" w:hAnsi="Tahoma" w:cs="Tahoma"/>
          <w:noProof w:val="0"/>
          <w:color w:val="4F81BD" w:themeColor="accent1"/>
          <w:spacing w:val="-3"/>
          <w:sz w:val="22"/>
          <w:szCs w:val="22"/>
          <w:u w:val="none"/>
        </w:rPr>
        <w:t>POUR LES TRAVAILLEURS DIRECTS ET AUTRES PRESTATAIRES DU PROJET</w:t>
      </w:r>
      <w:bookmarkEnd w:id="439"/>
    </w:p>
    <w:p w14:paraId="2D5EF4C6" w14:textId="45AAC22E" w:rsidR="00A97DE2" w:rsidRPr="001A3EF1" w:rsidRDefault="00D4284C" w:rsidP="00944E48">
      <w:pPr>
        <w:spacing w:before="120" w:line="360" w:lineRule="exact"/>
        <w:jc w:val="both"/>
        <w:rPr>
          <w:rFonts w:ascii="Arial" w:hAnsi="Arial" w:cs="Arial"/>
          <w:color w:val="000000" w:themeColor="text1"/>
          <w:sz w:val="22"/>
        </w:rPr>
      </w:pPr>
      <w:r w:rsidRPr="001A3EF1">
        <w:rPr>
          <w:rFonts w:ascii="Arial" w:hAnsi="Arial" w:cs="Arial"/>
          <w:color w:val="000000" w:themeColor="text1"/>
          <w:sz w:val="22"/>
        </w:rPr>
        <w:t>L’U</w:t>
      </w:r>
      <w:r w:rsidR="00117295">
        <w:rPr>
          <w:rFonts w:ascii="Arial" w:hAnsi="Arial" w:cs="Arial"/>
          <w:color w:val="000000" w:themeColor="text1"/>
          <w:sz w:val="22"/>
        </w:rPr>
        <w:t>G</w:t>
      </w:r>
      <w:r w:rsidRPr="001A3EF1">
        <w:rPr>
          <w:rFonts w:ascii="Arial" w:hAnsi="Arial" w:cs="Arial"/>
          <w:color w:val="000000" w:themeColor="text1"/>
          <w:sz w:val="22"/>
        </w:rPr>
        <w:t>P mettr</w:t>
      </w:r>
      <w:r w:rsidR="00302E58" w:rsidRPr="001A3EF1">
        <w:rPr>
          <w:rFonts w:ascii="Arial" w:hAnsi="Arial" w:cs="Arial"/>
          <w:color w:val="000000" w:themeColor="text1"/>
          <w:sz w:val="22"/>
        </w:rPr>
        <w:t>a</w:t>
      </w:r>
      <w:r w:rsidRPr="001A3EF1">
        <w:rPr>
          <w:rFonts w:ascii="Arial" w:hAnsi="Arial" w:cs="Arial"/>
          <w:color w:val="000000" w:themeColor="text1"/>
          <w:sz w:val="22"/>
        </w:rPr>
        <w:t xml:space="preserve"> en place un mécanisme de gestion des plaintes (MGP) </w:t>
      </w:r>
      <w:r w:rsidR="00A97DE2" w:rsidRPr="001A3EF1">
        <w:rPr>
          <w:rFonts w:ascii="Arial" w:hAnsi="Arial" w:cs="Arial"/>
          <w:color w:val="000000" w:themeColor="text1"/>
          <w:sz w:val="22"/>
        </w:rPr>
        <w:t>concernant</w:t>
      </w:r>
      <w:r w:rsidR="00C143F2" w:rsidRPr="001A3EF1">
        <w:rPr>
          <w:rFonts w:ascii="Arial" w:hAnsi="Arial" w:cs="Arial"/>
          <w:color w:val="000000" w:themeColor="text1"/>
          <w:sz w:val="22"/>
        </w:rPr>
        <w:t xml:space="preserve"> les travaux directs</w:t>
      </w:r>
      <w:r w:rsidR="00A97DE2" w:rsidRPr="001A3EF1">
        <w:rPr>
          <w:rFonts w:ascii="Arial" w:hAnsi="Arial" w:cs="Arial"/>
          <w:color w:val="000000" w:themeColor="text1"/>
          <w:sz w:val="22"/>
        </w:rPr>
        <w:t>.</w:t>
      </w:r>
      <w:r w:rsidR="00507461" w:rsidRPr="001A3EF1">
        <w:rPr>
          <w:rFonts w:ascii="Arial" w:hAnsi="Arial" w:cs="Arial"/>
          <w:color w:val="000000" w:themeColor="text1"/>
          <w:sz w:val="22"/>
        </w:rPr>
        <w:t xml:space="preserve"> Par conséquent, le </w:t>
      </w:r>
      <w:r w:rsidR="00A97DE2" w:rsidRPr="001A3EF1">
        <w:rPr>
          <w:rFonts w:ascii="Arial" w:hAnsi="Arial" w:cs="Arial"/>
          <w:color w:val="000000" w:themeColor="text1"/>
          <w:sz w:val="22"/>
        </w:rPr>
        <w:t xml:space="preserve">personnel </w:t>
      </w:r>
      <w:r w:rsidR="00C143F2" w:rsidRPr="001A3EF1">
        <w:rPr>
          <w:rFonts w:ascii="Arial" w:hAnsi="Arial" w:cs="Arial"/>
          <w:color w:val="000000" w:themeColor="text1"/>
          <w:sz w:val="22"/>
        </w:rPr>
        <w:t>du Projet po</w:t>
      </w:r>
      <w:r w:rsidR="00A97DE2" w:rsidRPr="001A3EF1">
        <w:rPr>
          <w:rFonts w:ascii="Arial" w:hAnsi="Arial" w:cs="Arial"/>
          <w:color w:val="000000" w:themeColor="text1"/>
          <w:sz w:val="22"/>
        </w:rPr>
        <w:t xml:space="preserve">urra </w:t>
      </w:r>
      <w:r w:rsidR="00507461" w:rsidRPr="001A3EF1">
        <w:rPr>
          <w:rFonts w:ascii="Arial" w:hAnsi="Arial" w:cs="Arial"/>
          <w:color w:val="000000" w:themeColor="text1"/>
          <w:sz w:val="22"/>
        </w:rPr>
        <w:t xml:space="preserve">utiliser ce canal pour </w:t>
      </w:r>
      <w:r w:rsidR="00A97DE2" w:rsidRPr="001A3EF1">
        <w:rPr>
          <w:rFonts w:ascii="Arial" w:hAnsi="Arial" w:cs="Arial"/>
          <w:color w:val="000000" w:themeColor="text1"/>
          <w:sz w:val="22"/>
        </w:rPr>
        <w:t>y déposer ses plaintes</w:t>
      </w:r>
      <w:r w:rsidR="00507461" w:rsidRPr="001A3EF1">
        <w:rPr>
          <w:rFonts w:ascii="Arial" w:hAnsi="Arial" w:cs="Arial"/>
          <w:color w:val="000000" w:themeColor="text1"/>
          <w:sz w:val="22"/>
        </w:rPr>
        <w:t>.</w:t>
      </w:r>
      <w:r w:rsidR="00A97DE2" w:rsidRPr="001A3EF1">
        <w:rPr>
          <w:rFonts w:ascii="Arial" w:hAnsi="Arial" w:cs="Arial"/>
          <w:color w:val="000000" w:themeColor="text1"/>
          <w:sz w:val="22"/>
        </w:rPr>
        <w:t>.</w:t>
      </w:r>
    </w:p>
    <w:p w14:paraId="783892A6" w14:textId="6FBB8247" w:rsidR="00A97DE2" w:rsidRPr="001A3EF1" w:rsidRDefault="00A97DE2" w:rsidP="00944E48">
      <w:pPr>
        <w:spacing w:before="120" w:line="360" w:lineRule="exact"/>
        <w:jc w:val="both"/>
        <w:rPr>
          <w:rFonts w:ascii="Arial" w:hAnsi="Arial" w:cs="Arial"/>
          <w:color w:val="000000" w:themeColor="text1"/>
          <w:sz w:val="22"/>
        </w:rPr>
      </w:pPr>
      <w:r w:rsidRPr="001A3EF1">
        <w:rPr>
          <w:rFonts w:ascii="Arial" w:hAnsi="Arial" w:cs="Arial"/>
          <w:color w:val="000000" w:themeColor="text1"/>
          <w:sz w:val="22"/>
        </w:rPr>
        <w:t xml:space="preserve">Pour sa part, les contractants, notamment les fournisseurs de </w:t>
      </w:r>
      <w:r w:rsidR="00C143F2" w:rsidRPr="001A3EF1">
        <w:rPr>
          <w:rFonts w:ascii="Arial" w:hAnsi="Arial" w:cs="Arial"/>
          <w:color w:val="000000" w:themeColor="text1"/>
          <w:sz w:val="22"/>
        </w:rPr>
        <w:t xml:space="preserve">services et </w:t>
      </w:r>
      <w:r w:rsidRPr="001A3EF1">
        <w:rPr>
          <w:rFonts w:ascii="Arial" w:hAnsi="Arial" w:cs="Arial"/>
          <w:color w:val="000000" w:themeColor="text1"/>
          <w:sz w:val="22"/>
        </w:rPr>
        <w:t>travaux, mettront en place leur propre système de gestion de plaintes et aviseront l</w:t>
      </w:r>
      <w:r w:rsidR="000A0A18" w:rsidRPr="001A3EF1">
        <w:rPr>
          <w:rFonts w:ascii="Arial" w:hAnsi="Arial" w:cs="Arial"/>
          <w:color w:val="000000" w:themeColor="text1"/>
          <w:sz w:val="22"/>
        </w:rPr>
        <w:t xml:space="preserve">a BM </w:t>
      </w:r>
      <w:r w:rsidRPr="001A3EF1">
        <w:rPr>
          <w:rFonts w:ascii="Arial" w:hAnsi="Arial" w:cs="Arial"/>
          <w:color w:val="000000" w:themeColor="text1"/>
          <w:sz w:val="22"/>
        </w:rPr>
        <w:t>des procédures (autres que celles évoquées dans le contrat de prestation et relatives aux traitements des litiges).</w:t>
      </w:r>
    </w:p>
    <w:p w14:paraId="1F563E0F" w14:textId="1C651500" w:rsidR="00720714" w:rsidRPr="001A3EF1" w:rsidRDefault="003B0974" w:rsidP="00944E48">
      <w:pPr>
        <w:spacing w:before="120" w:line="360" w:lineRule="exact"/>
        <w:jc w:val="both"/>
        <w:rPr>
          <w:rFonts w:ascii="Arial" w:hAnsi="Arial" w:cs="Arial"/>
          <w:color w:val="000000" w:themeColor="text1"/>
          <w:sz w:val="22"/>
        </w:rPr>
      </w:pPr>
      <w:r w:rsidRPr="001A3EF1">
        <w:rPr>
          <w:rFonts w:ascii="Arial" w:hAnsi="Arial" w:cs="Arial"/>
          <w:color w:val="000000" w:themeColor="text1"/>
          <w:sz w:val="22"/>
        </w:rPr>
        <w:lastRenderedPageBreak/>
        <w:t>Les détails du mécanisme de règlement des griefs concernant ces agents sont consignés dans les contrats de travail et seront consignés dans des registres mis à jour et communiquer aux parties prenantes. En outre, lors des séances de négociation des contrats l’employeur porte à la connaissance du travailleur ces droits et obligations, mais également le mécanisme de règlement des différends.</w:t>
      </w:r>
      <w:r w:rsidR="00720714" w:rsidRPr="001A3EF1">
        <w:rPr>
          <w:rFonts w:ascii="Arial" w:hAnsi="Arial" w:cs="Arial"/>
          <w:color w:val="000000" w:themeColor="text1"/>
          <w:sz w:val="22"/>
        </w:rPr>
        <w:t xml:space="preserve"> La documentation y afférant sera remise à l’agent pour sa référence.</w:t>
      </w:r>
    </w:p>
    <w:p w14:paraId="2B3D19E5" w14:textId="4D6FD519" w:rsidR="00211A41" w:rsidRDefault="00AB73BE" w:rsidP="00944E48">
      <w:pPr>
        <w:spacing w:before="120" w:line="360" w:lineRule="exact"/>
        <w:jc w:val="both"/>
        <w:rPr>
          <w:rFonts w:ascii="Arial" w:hAnsi="Arial" w:cs="Arial"/>
          <w:color w:val="000000" w:themeColor="text1"/>
          <w:sz w:val="22"/>
        </w:rPr>
      </w:pPr>
      <w:r w:rsidRPr="001A3EF1">
        <w:rPr>
          <w:rFonts w:ascii="Arial" w:hAnsi="Arial" w:cs="Arial"/>
          <w:color w:val="000000" w:themeColor="text1"/>
          <w:sz w:val="22"/>
        </w:rPr>
        <w:t xml:space="preserve">Cependant, dans le cadre de la mise en œuvre du </w:t>
      </w:r>
      <w:r w:rsidR="00C143F2" w:rsidRPr="001A3EF1">
        <w:rPr>
          <w:rFonts w:ascii="Arial" w:hAnsi="Arial" w:cs="Arial"/>
          <w:color w:val="000000" w:themeColor="text1"/>
          <w:sz w:val="22"/>
        </w:rPr>
        <w:t>P</w:t>
      </w:r>
      <w:r w:rsidR="00117295">
        <w:rPr>
          <w:rFonts w:ascii="Arial" w:hAnsi="Arial" w:cs="Arial"/>
          <w:color w:val="000000" w:themeColor="text1"/>
          <w:sz w:val="22"/>
        </w:rPr>
        <w:t>rojet</w:t>
      </w:r>
      <w:r w:rsidRPr="001A3EF1">
        <w:rPr>
          <w:rFonts w:ascii="Arial" w:hAnsi="Arial" w:cs="Arial"/>
          <w:color w:val="000000" w:themeColor="text1"/>
          <w:sz w:val="22"/>
        </w:rPr>
        <w:t xml:space="preserve">, </w:t>
      </w:r>
      <w:r w:rsidR="00211A41" w:rsidRPr="001A3EF1">
        <w:rPr>
          <w:rFonts w:ascii="Arial" w:hAnsi="Arial" w:cs="Arial"/>
          <w:color w:val="000000" w:themeColor="text1"/>
          <w:sz w:val="22"/>
        </w:rPr>
        <w:t>l’U</w:t>
      </w:r>
      <w:r w:rsidR="00117295">
        <w:rPr>
          <w:rFonts w:ascii="Arial" w:hAnsi="Arial" w:cs="Arial"/>
          <w:color w:val="000000" w:themeColor="text1"/>
          <w:sz w:val="22"/>
        </w:rPr>
        <w:t>GP</w:t>
      </w:r>
      <w:r w:rsidR="00211A41" w:rsidRPr="001A3EF1">
        <w:rPr>
          <w:rFonts w:ascii="Arial" w:hAnsi="Arial" w:cs="Arial"/>
          <w:color w:val="000000" w:themeColor="text1"/>
          <w:sz w:val="22"/>
        </w:rPr>
        <w:t xml:space="preserve">, via </w:t>
      </w:r>
      <w:r w:rsidR="00C143F2" w:rsidRPr="001A3EF1">
        <w:rPr>
          <w:rFonts w:ascii="Arial" w:hAnsi="Arial" w:cs="Arial"/>
          <w:color w:val="000000" w:themeColor="text1"/>
          <w:sz w:val="22"/>
        </w:rPr>
        <w:t xml:space="preserve">son responsable </w:t>
      </w:r>
      <w:r w:rsidR="00117295">
        <w:rPr>
          <w:rFonts w:ascii="Arial" w:hAnsi="Arial" w:cs="Arial"/>
          <w:color w:val="000000" w:themeColor="text1"/>
          <w:sz w:val="22"/>
        </w:rPr>
        <w:t xml:space="preserve">en sauvegarde </w:t>
      </w:r>
      <w:r w:rsidR="00C143F2" w:rsidRPr="001A3EF1">
        <w:rPr>
          <w:rFonts w:ascii="Arial" w:hAnsi="Arial" w:cs="Arial"/>
          <w:color w:val="000000" w:themeColor="text1"/>
          <w:sz w:val="22"/>
        </w:rPr>
        <w:t>social</w:t>
      </w:r>
      <w:r w:rsidR="00117295">
        <w:rPr>
          <w:rFonts w:ascii="Arial" w:hAnsi="Arial" w:cs="Arial"/>
          <w:color w:val="000000" w:themeColor="text1"/>
          <w:sz w:val="22"/>
        </w:rPr>
        <w:t>e</w:t>
      </w:r>
      <w:r w:rsidR="00C143F2" w:rsidRPr="001A3EF1">
        <w:rPr>
          <w:rFonts w:ascii="Arial" w:hAnsi="Arial" w:cs="Arial"/>
          <w:color w:val="000000" w:themeColor="text1"/>
          <w:sz w:val="22"/>
        </w:rPr>
        <w:t xml:space="preserve">, </w:t>
      </w:r>
      <w:r w:rsidRPr="001A3EF1">
        <w:rPr>
          <w:rFonts w:ascii="Arial" w:hAnsi="Arial" w:cs="Arial"/>
          <w:color w:val="000000" w:themeColor="text1"/>
          <w:sz w:val="22"/>
        </w:rPr>
        <w:t xml:space="preserve">rendra compte sur leur traitement, et au besoin, formulera des recommandations </w:t>
      </w:r>
      <w:r w:rsidR="00211A41" w:rsidRPr="001A3EF1">
        <w:rPr>
          <w:rFonts w:ascii="Arial" w:hAnsi="Arial" w:cs="Arial"/>
          <w:color w:val="000000" w:themeColor="text1"/>
          <w:sz w:val="22"/>
        </w:rPr>
        <w:t>par l</w:t>
      </w:r>
      <w:r w:rsidR="00C143F2" w:rsidRPr="001A3EF1">
        <w:rPr>
          <w:rFonts w:ascii="Arial" w:hAnsi="Arial" w:cs="Arial"/>
          <w:color w:val="000000" w:themeColor="text1"/>
          <w:sz w:val="22"/>
        </w:rPr>
        <w:t>es voies officielles (U</w:t>
      </w:r>
      <w:r w:rsidR="00117295">
        <w:rPr>
          <w:rFonts w:ascii="Arial" w:hAnsi="Arial" w:cs="Arial"/>
          <w:color w:val="000000" w:themeColor="text1"/>
          <w:sz w:val="22"/>
        </w:rPr>
        <w:t>G</w:t>
      </w:r>
      <w:r w:rsidR="00C143F2" w:rsidRPr="001A3EF1">
        <w:rPr>
          <w:rFonts w:ascii="Arial" w:hAnsi="Arial" w:cs="Arial"/>
          <w:color w:val="000000" w:themeColor="text1"/>
          <w:sz w:val="22"/>
        </w:rPr>
        <w:t>P</w:t>
      </w:r>
      <w:r w:rsidR="00211A41" w:rsidRPr="001A3EF1">
        <w:rPr>
          <w:rFonts w:ascii="Arial" w:hAnsi="Arial" w:cs="Arial"/>
          <w:color w:val="000000" w:themeColor="text1"/>
          <w:sz w:val="22"/>
        </w:rPr>
        <w:t xml:space="preserve">, </w:t>
      </w:r>
      <w:r w:rsidR="00C143F2" w:rsidRPr="001A3EF1">
        <w:rPr>
          <w:rFonts w:ascii="Arial" w:hAnsi="Arial" w:cs="Arial"/>
          <w:color w:val="000000" w:themeColor="text1"/>
          <w:sz w:val="22"/>
        </w:rPr>
        <w:t xml:space="preserve">instances locales de médiation, </w:t>
      </w:r>
      <w:r w:rsidR="00211A41" w:rsidRPr="001A3EF1">
        <w:rPr>
          <w:rFonts w:ascii="Arial" w:hAnsi="Arial" w:cs="Arial"/>
          <w:color w:val="000000" w:themeColor="text1"/>
          <w:sz w:val="22"/>
        </w:rPr>
        <w:t xml:space="preserve">tribunaux administratifs, etc.). </w:t>
      </w:r>
    </w:p>
    <w:p w14:paraId="405D0FB4" w14:textId="243D49FB" w:rsidR="007E6079" w:rsidRDefault="007E6079" w:rsidP="007E6079">
      <w:pPr>
        <w:spacing w:before="120" w:line="360" w:lineRule="exact"/>
        <w:jc w:val="both"/>
        <w:rPr>
          <w:rFonts w:ascii="Arial" w:hAnsi="Arial" w:cs="Arial"/>
          <w:color w:val="000000"/>
          <w:sz w:val="22"/>
          <w:szCs w:val="22"/>
        </w:rPr>
      </w:pPr>
      <w:r w:rsidRPr="006A314B">
        <w:rPr>
          <w:rFonts w:ascii="Arial" w:hAnsi="Arial" w:cs="Arial"/>
          <w:color w:val="000000"/>
          <w:sz w:val="22"/>
          <w:szCs w:val="22"/>
        </w:rPr>
        <w:t xml:space="preserve">Parallèlement à ces procédures à l’amiable et contentieuse, </w:t>
      </w:r>
      <w:r w:rsidR="00E55EC5">
        <w:rPr>
          <w:rFonts w:ascii="Arial" w:hAnsi="Arial" w:cs="Arial"/>
          <w:color w:val="000000"/>
          <w:sz w:val="22"/>
          <w:szCs w:val="22"/>
        </w:rPr>
        <w:t>chaque entreprise</w:t>
      </w:r>
      <w:r>
        <w:rPr>
          <w:rFonts w:ascii="Arial" w:hAnsi="Arial" w:cs="Arial"/>
          <w:color w:val="000000"/>
          <w:sz w:val="22"/>
          <w:szCs w:val="22"/>
        </w:rPr>
        <w:t xml:space="preserve"> mettra en place </w:t>
      </w:r>
      <w:r w:rsidRPr="006A314B">
        <w:rPr>
          <w:rFonts w:ascii="Arial" w:hAnsi="Arial" w:cs="Arial"/>
          <w:color w:val="000000"/>
          <w:sz w:val="22"/>
          <w:szCs w:val="22"/>
        </w:rPr>
        <w:t xml:space="preserve">un mécanisme de résolution de griefs </w:t>
      </w:r>
      <w:r>
        <w:rPr>
          <w:rFonts w:ascii="Arial" w:hAnsi="Arial" w:cs="Arial"/>
          <w:color w:val="000000"/>
          <w:sz w:val="22"/>
          <w:szCs w:val="22"/>
        </w:rPr>
        <w:t xml:space="preserve">que tout </w:t>
      </w:r>
      <w:r w:rsidRPr="006A314B">
        <w:rPr>
          <w:rFonts w:ascii="Arial" w:hAnsi="Arial" w:cs="Arial"/>
          <w:color w:val="000000"/>
          <w:sz w:val="22"/>
          <w:szCs w:val="22"/>
        </w:rPr>
        <w:t xml:space="preserve">employé du projet </w:t>
      </w:r>
      <w:r>
        <w:rPr>
          <w:rFonts w:ascii="Arial" w:hAnsi="Arial" w:cs="Arial"/>
          <w:color w:val="000000"/>
          <w:sz w:val="22"/>
          <w:szCs w:val="22"/>
        </w:rPr>
        <w:t>peut utiliser en cas de plainte.</w:t>
      </w:r>
    </w:p>
    <w:p w14:paraId="186AD4E5" w14:textId="77777777" w:rsidR="00E55EC5" w:rsidRPr="006A314B" w:rsidRDefault="00E55EC5" w:rsidP="00E55EC5">
      <w:pPr>
        <w:spacing w:before="120" w:line="360" w:lineRule="exact"/>
        <w:jc w:val="both"/>
        <w:rPr>
          <w:rFonts w:ascii="Arial" w:hAnsi="Arial" w:cs="Arial"/>
          <w:color w:val="000000" w:themeColor="text1"/>
          <w:sz w:val="22"/>
        </w:rPr>
      </w:pPr>
      <w:r w:rsidRPr="006A314B">
        <w:rPr>
          <w:rFonts w:ascii="Arial" w:hAnsi="Arial" w:cs="Arial"/>
          <w:color w:val="000000" w:themeColor="text1"/>
          <w:sz w:val="22"/>
        </w:rPr>
        <w:t>Ce mécanisme est principalement destiné aux travailleurs recrutés par l’Entrepreneur. Les principales plaintes susceptibles d’être formulées par les travailleurs sont souvent :</w:t>
      </w:r>
    </w:p>
    <w:p w14:paraId="557617A7"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Non-respect de l’Entrepreneur de la réglementation du travail notamment sur les heures de travail, les conditions de travail, la rémunération, etc.</w:t>
      </w:r>
    </w:p>
    <w:p w14:paraId="2E763FEE"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Non signature de contrats pour les travailleurs,</w:t>
      </w:r>
    </w:p>
    <w:p w14:paraId="097F5446"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Absence de prise en charge sanitaire,</w:t>
      </w:r>
    </w:p>
    <w:p w14:paraId="74D0A77E"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Non-conformité des installations de chantier (absence de vestiaires et de toilettes en bon état, absence d’aires de repos),</w:t>
      </w:r>
    </w:p>
    <w:p w14:paraId="03B6711B"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Défaillance du système de protection individuelle des travailleurs (absence d’EPI, non-conformité des engins et équipements de chantier),</w:t>
      </w:r>
    </w:p>
    <w:p w14:paraId="091DD4AE"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Etc.</w:t>
      </w:r>
    </w:p>
    <w:p w14:paraId="5874CFB5" w14:textId="77777777" w:rsidR="00E55EC5" w:rsidRPr="00B57C8E" w:rsidRDefault="00E55EC5" w:rsidP="00E55EC5">
      <w:pPr>
        <w:spacing w:before="120" w:line="360" w:lineRule="exact"/>
        <w:jc w:val="both"/>
        <w:rPr>
          <w:rFonts w:ascii="Arial" w:hAnsi="Arial" w:cs="Arial"/>
          <w:sz w:val="22"/>
          <w:szCs w:val="22"/>
        </w:rPr>
      </w:pPr>
      <w:r w:rsidRPr="00B57C8E">
        <w:rPr>
          <w:rFonts w:ascii="Arial" w:hAnsi="Arial" w:cs="Arial"/>
          <w:sz w:val="22"/>
          <w:szCs w:val="22"/>
        </w:rPr>
        <w:t>Cette procédure inclue les étapes clés ci- dessous :</w:t>
      </w:r>
    </w:p>
    <w:p w14:paraId="14512AF3"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la réception et accusé réception de la plainte ;</w:t>
      </w:r>
    </w:p>
    <w:p w14:paraId="08E957BD"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l’enregistrement de la plainte dans le système de gestion de l’information ;</w:t>
      </w:r>
    </w:p>
    <w:p w14:paraId="7AD7AE9F"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l’analyse de la plainte ;</w:t>
      </w:r>
    </w:p>
    <w:p w14:paraId="3F52F61C"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la résolution de la plainte ;</w:t>
      </w:r>
    </w:p>
    <w:p w14:paraId="6CB85CD2"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la clôture de la plainte ; et</w:t>
      </w:r>
    </w:p>
    <w:p w14:paraId="77CDDD85"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la vérification et le suivi.</w:t>
      </w:r>
    </w:p>
    <w:p w14:paraId="2FB833A0" w14:textId="77777777" w:rsidR="00E55EC5" w:rsidRPr="00B57C8E" w:rsidRDefault="00E55EC5" w:rsidP="00E55EC5">
      <w:pPr>
        <w:jc w:val="both"/>
        <w:rPr>
          <w:rFonts w:ascii="Arial" w:hAnsi="Arial" w:cs="Arial"/>
          <w:lang w:val="fr-SN"/>
        </w:rPr>
      </w:pPr>
    </w:p>
    <w:p w14:paraId="48A141CA" w14:textId="77777777" w:rsidR="00E55EC5" w:rsidRPr="006A314B" w:rsidRDefault="00E55EC5" w:rsidP="006A314B">
      <w:pPr>
        <w:pStyle w:val="Paragraphedeliste"/>
        <w:numPr>
          <w:ilvl w:val="0"/>
          <w:numId w:val="73"/>
        </w:numPr>
        <w:spacing w:before="120" w:line="360" w:lineRule="exact"/>
        <w:jc w:val="both"/>
        <w:rPr>
          <w:rFonts w:ascii="Arial" w:hAnsi="Arial" w:cs="Arial"/>
          <w:b/>
        </w:rPr>
      </w:pPr>
      <w:bookmarkStart w:id="440" w:name="_Toc42007876"/>
      <w:r w:rsidRPr="006A314B">
        <w:rPr>
          <w:rFonts w:ascii="Arial" w:hAnsi="Arial" w:cs="Arial"/>
        </w:rPr>
        <w:t>Expression et appui à la formalisation du grief</w:t>
      </w:r>
      <w:bookmarkEnd w:id="440"/>
    </w:p>
    <w:p w14:paraId="6D65B2DA" w14:textId="77777777" w:rsidR="00E55EC5" w:rsidRPr="00B57C8E" w:rsidRDefault="00E55EC5" w:rsidP="00E55EC5">
      <w:pPr>
        <w:spacing w:before="120" w:line="360" w:lineRule="exact"/>
        <w:jc w:val="both"/>
        <w:rPr>
          <w:rFonts w:ascii="Arial" w:hAnsi="Arial" w:cs="Arial"/>
          <w:sz w:val="22"/>
          <w:szCs w:val="22"/>
        </w:rPr>
      </w:pPr>
      <w:r w:rsidRPr="00B57C8E">
        <w:rPr>
          <w:rFonts w:ascii="Arial" w:hAnsi="Arial" w:cs="Arial"/>
          <w:sz w:val="22"/>
          <w:szCs w:val="22"/>
        </w:rPr>
        <w:lastRenderedPageBreak/>
        <w:t xml:space="preserve">La première étape du processus constitue l’enregistrement et la formalisation de la plainte. A ce titre, des registres seront ouverts au niveau de la base de chantier et au niveau des locaux de la mission de contrôle. L’UGP/PICMC mettra en place un registre centralisant les plaintes au niveau de l’unité de coordination et de gestion du projet (UGP). </w:t>
      </w:r>
    </w:p>
    <w:p w14:paraId="718B588B" w14:textId="77777777" w:rsidR="00E55EC5" w:rsidRPr="00B57C8E" w:rsidRDefault="00E55EC5" w:rsidP="00E55EC5">
      <w:pPr>
        <w:spacing w:before="120" w:line="360" w:lineRule="exact"/>
        <w:jc w:val="both"/>
        <w:rPr>
          <w:rFonts w:ascii="Arial" w:hAnsi="Arial" w:cs="Arial"/>
          <w:sz w:val="22"/>
          <w:szCs w:val="22"/>
        </w:rPr>
      </w:pPr>
      <w:r w:rsidRPr="00B57C8E">
        <w:rPr>
          <w:rFonts w:ascii="Arial" w:hAnsi="Arial" w:cs="Arial"/>
          <w:sz w:val="22"/>
          <w:szCs w:val="22"/>
        </w:rPr>
        <w:t>Toutes les plaintes reçues seront enregistrées au niveau de la mission de contrôle. Ensuite, elles seront compilées dans le système de gestion de l’information tenu par les Spécialistes en sauvegardes environnementales et sociales de l’UGP/PICMC.</w:t>
      </w:r>
    </w:p>
    <w:p w14:paraId="09D0B660" w14:textId="77777777" w:rsidR="00E55EC5" w:rsidRPr="00B57C8E" w:rsidRDefault="00E55EC5" w:rsidP="00E55EC5">
      <w:pPr>
        <w:spacing w:before="120" w:line="360" w:lineRule="exact"/>
        <w:jc w:val="both"/>
        <w:rPr>
          <w:rFonts w:ascii="Arial" w:hAnsi="Arial" w:cs="Arial"/>
          <w:sz w:val="22"/>
          <w:szCs w:val="22"/>
        </w:rPr>
      </w:pPr>
      <w:r w:rsidRPr="00B57C8E">
        <w:rPr>
          <w:rFonts w:ascii="Arial" w:hAnsi="Arial" w:cs="Arial"/>
          <w:sz w:val="22"/>
          <w:szCs w:val="22"/>
        </w:rPr>
        <w:t>Ce système qui sera sous le format d’une base de données inclura les éléments suivants :</w:t>
      </w:r>
    </w:p>
    <w:p w14:paraId="26F12751"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lang w:val="fr-SN"/>
        </w:rPr>
      </w:pPr>
      <w:r w:rsidRPr="00B57C8E">
        <w:rPr>
          <w:rFonts w:ascii="Arial" w:hAnsi="Arial" w:cs="Arial"/>
          <w:color w:val="000000"/>
          <w:lang w:val="fr-SN"/>
        </w:rPr>
        <w:t xml:space="preserve">le numéro de référence, la date et le signataire (personne ayant enregistré la plainte) </w:t>
      </w:r>
    </w:p>
    <w:p w14:paraId="0C7E08E0"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lang w:val="fr-SN"/>
        </w:rPr>
      </w:pPr>
      <w:r w:rsidRPr="00B57C8E">
        <w:rPr>
          <w:rFonts w:ascii="Arial" w:hAnsi="Arial" w:cs="Arial"/>
          <w:color w:val="000000"/>
          <w:lang w:val="fr-SN"/>
        </w:rPr>
        <w:t xml:space="preserve">la personne à qui la plainte est imputée pour examen et résolution </w:t>
      </w:r>
    </w:p>
    <w:p w14:paraId="5A272090"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lang w:val="fr-SN"/>
        </w:rPr>
      </w:pPr>
      <w:r w:rsidRPr="00B57C8E">
        <w:rPr>
          <w:rFonts w:ascii="Arial" w:hAnsi="Arial" w:cs="Arial"/>
          <w:color w:val="000000"/>
          <w:lang w:val="fr-SN"/>
        </w:rPr>
        <w:t xml:space="preserve">la catégorisation de la plainte. </w:t>
      </w:r>
    </w:p>
    <w:p w14:paraId="2A190E14" w14:textId="5C71C973" w:rsidR="00E55EC5" w:rsidRPr="00B57C8E" w:rsidRDefault="00E55EC5" w:rsidP="00E55EC5">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 xml:space="preserve">Après dépôt et enregistrement de la plainte, un </w:t>
      </w:r>
      <w:r w:rsidRPr="00B57C8E">
        <w:rPr>
          <w:rFonts w:ascii="Arial" w:hAnsi="Arial" w:cs="Arial"/>
          <w:b/>
          <w:sz w:val="22"/>
          <w:szCs w:val="22"/>
          <w:lang w:val="fr-SN"/>
        </w:rPr>
        <w:t>accusé de réception</w:t>
      </w:r>
      <w:r w:rsidRPr="00B57C8E">
        <w:rPr>
          <w:rFonts w:ascii="Arial" w:hAnsi="Arial" w:cs="Arial"/>
          <w:sz w:val="22"/>
          <w:szCs w:val="22"/>
          <w:lang w:val="fr-SN"/>
        </w:rPr>
        <w:t xml:space="preserve"> est fourni au plaignant comme preuve matérielle. A compter </w:t>
      </w:r>
      <w:r w:rsidR="00C9046A">
        <w:rPr>
          <w:rFonts w:ascii="Arial" w:hAnsi="Arial" w:cs="Arial"/>
          <w:sz w:val="22"/>
          <w:szCs w:val="22"/>
          <w:lang w:val="fr-SN"/>
        </w:rPr>
        <w:t xml:space="preserve">de </w:t>
      </w:r>
      <w:r w:rsidRPr="00B57C8E">
        <w:rPr>
          <w:rFonts w:ascii="Arial" w:hAnsi="Arial" w:cs="Arial"/>
          <w:sz w:val="22"/>
          <w:szCs w:val="22"/>
          <w:lang w:val="fr-SN"/>
        </w:rPr>
        <w:t xml:space="preserve">la date d’enregistrement dans le système, la mission de contrôle et l’UGP/PICMC dispose de </w:t>
      </w:r>
      <w:r w:rsidRPr="00B57C8E">
        <w:rPr>
          <w:rFonts w:ascii="Arial" w:hAnsi="Arial" w:cs="Arial"/>
          <w:b/>
          <w:sz w:val="22"/>
          <w:szCs w:val="22"/>
          <w:lang w:val="fr-SN"/>
        </w:rPr>
        <w:t>deux (02) jours</w:t>
      </w:r>
      <w:r w:rsidRPr="00B57C8E">
        <w:rPr>
          <w:rFonts w:ascii="Arial" w:hAnsi="Arial" w:cs="Arial"/>
          <w:sz w:val="22"/>
          <w:szCs w:val="22"/>
          <w:lang w:val="fr-SN"/>
        </w:rPr>
        <w:t xml:space="preserve"> pour accuser réception de la plainte via un courrier ou un sms qui sera adressé au plaignant. </w:t>
      </w:r>
    </w:p>
    <w:p w14:paraId="1E3DDFF9" w14:textId="77777777" w:rsidR="00E55EC5" w:rsidRPr="00B57C8E" w:rsidRDefault="00E55EC5" w:rsidP="00E55EC5">
      <w:pPr>
        <w:jc w:val="both"/>
        <w:rPr>
          <w:rFonts w:ascii="Arial" w:hAnsi="Arial" w:cs="Arial"/>
          <w:lang w:val="fr-SN"/>
        </w:rPr>
      </w:pPr>
    </w:p>
    <w:p w14:paraId="46C60A9B" w14:textId="77777777" w:rsidR="00E55EC5" w:rsidRPr="006A314B" w:rsidRDefault="00E55EC5" w:rsidP="006A314B">
      <w:pPr>
        <w:pStyle w:val="Paragraphedeliste"/>
        <w:numPr>
          <w:ilvl w:val="0"/>
          <w:numId w:val="73"/>
        </w:numPr>
        <w:spacing w:before="120" w:line="360" w:lineRule="exact"/>
        <w:jc w:val="both"/>
        <w:rPr>
          <w:rFonts w:ascii="Arial" w:hAnsi="Arial" w:cs="Arial"/>
          <w:b/>
        </w:rPr>
      </w:pPr>
      <w:bookmarkStart w:id="441" w:name="_Toc42007877"/>
      <w:r w:rsidRPr="006A314B">
        <w:rPr>
          <w:rFonts w:ascii="Arial" w:hAnsi="Arial" w:cs="Arial"/>
        </w:rPr>
        <w:t>Analyse de la plainte</w:t>
      </w:r>
      <w:bookmarkEnd w:id="441"/>
    </w:p>
    <w:p w14:paraId="3691AA29" w14:textId="77777777" w:rsidR="00E55EC5" w:rsidRPr="00B57C8E" w:rsidRDefault="00E55EC5" w:rsidP="00E55EC5">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L’objet de cette analyse de la plainte consiste à vérifier la validité et la gravité de la plainte.</w:t>
      </w:r>
    </w:p>
    <w:p w14:paraId="0D39B62C" w14:textId="77777777" w:rsidR="00E55EC5" w:rsidRPr="00B57C8E" w:rsidRDefault="00E55EC5" w:rsidP="00E55EC5">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Pour cela, chaque plainte devra être attribuée à une personne désignée au sein des entités suivantes : l’UGP/PICMC, la mission de contrôle et l’entreprise chargée des travaux.</w:t>
      </w:r>
    </w:p>
    <w:p w14:paraId="7A0E7033" w14:textId="77777777" w:rsidR="00E55EC5" w:rsidRPr="00B57C8E" w:rsidRDefault="00E55EC5" w:rsidP="00E55EC5">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Si la résolution de la plainte est jugée être sous la responsabilité de l’entrepreneur de construction par exemple, une personne responsable en son sein devrait être clairement désignée pour analyser la plainte. En ce moment, la mission de contrôle sera chargée de surveiller la résolution satisfaisante du problème par l'entrepreneur en question, et ceci dans un délai d’une (01) semaine.</w:t>
      </w:r>
    </w:p>
    <w:p w14:paraId="16F359E7" w14:textId="0981F9CD" w:rsidR="00E55EC5" w:rsidRPr="00B57C8E" w:rsidRDefault="00E55EC5" w:rsidP="00E55EC5">
      <w:pPr>
        <w:overflowPunct w:val="0"/>
        <w:autoSpaceDE w:val="0"/>
        <w:autoSpaceDN w:val="0"/>
        <w:adjustRightInd w:val="0"/>
        <w:spacing w:before="120" w:line="360" w:lineRule="exact"/>
        <w:jc w:val="both"/>
        <w:textAlignment w:val="baseline"/>
        <w:rPr>
          <w:rFonts w:ascii="Arial" w:hAnsi="Arial" w:cs="Arial"/>
          <w:sz w:val="22"/>
          <w:szCs w:val="22"/>
          <w:lang w:val="fr-SN"/>
        </w:rPr>
      </w:pPr>
      <w:r w:rsidRPr="00B57C8E">
        <w:rPr>
          <w:rFonts w:ascii="Arial" w:hAnsi="Arial" w:cs="Arial"/>
          <w:sz w:val="22"/>
          <w:szCs w:val="22"/>
          <w:lang w:val="fr-SN"/>
        </w:rPr>
        <w:t>En définitive, le travail à entreprendre pendant cette phase d’analyse de la plainte qui ne devrait pas dépasser une (01) semaine à compter</w:t>
      </w:r>
      <w:r w:rsidR="00C9046A">
        <w:rPr>
          <w:rFonts w:ascii="Arial" w:hAnsi="Arial" w:cs="Arial"/>
          <w:sz w:val="22"/>
          <w:szCs w:val="22"/>
          <w:lang w:val="fr-SN"/>
        </w:rPr>
        <w:t xml:space="preserve"> de</w:t>
      </w:r>
      <w:r w:rsidRPr="00B57C8E">
        <w:rPr>
          <w:rFonts w:ascii="Arial" w:hAnsi="Arial" w:cs="Arial"/>
          <w:sz w:val="22"/>
          <w:szCs w:val="22"/>
          <w:lang w:val="fr-SN"/>
        </w:rPr>
        <w:t xml:space="preserve"> la date de réception par elle-même consiste à :</w:t>
      </w:r>
    </w:p>
    <w:p w14:paraId="10CCB2AF" w14:textId="77777777" w:rsidR="00E55EC5" w:rsidRPr="00B57C8E" w:rsidRDefault="00E55EC5" w:rsidP="00E55EC5">
      <w:pPr>
        <w:pStyle w:val="Paragraphedeliste"/>
        <w:numPr>
          <w:ilvl w:val="0"/>
          <w:numId w:val="72"/>
        </w:numPr>
        <w:overflowPunct w:val="0"/>
        <w:autoSpaceDE w:val="0"/>
        <w:autoSpaceDN w:val="0"/>
        <w:adjustRightInd w:val="0"/>
        <w:spacing w:before="120" w:after="0" w:line="360" w:lineRule="exact"/>
        <w:ind w:hanging="357"/>
        <w:contextualSpacing w:val="0"/>
        <w:jc w:val="both"/>
        <w:textAlignment w:val="baseline"/>
        <w:rPr>
          <w:rFonts w:ascii="Arial" w:hAnsi="Arial" w:cs="Arial"/>
          <w:lang w:val="fr-SN"/>
        </w:rPr>
      </w:pPr>
      <w:r w:rsidRPr="00B57C8E">
        <w:rPr>
          <w:rFonts w:ascii="Arial" w:hAnsi="Arial" w:cs="Arial"/>
          <w:lang w:val="fr-SN"/>
        </w:rPr>
        <w:t>confirmer l’identité du plaignant en relevant les informations figurant sur sa pièce d’identité officielle et en prenant si possible une photo de la personne formulant la plainte.</w:t>
      </w:r>
    </w:p>
    <w:p w14:paraId="17EFAD28" w14:textId="77777777" w:rsidR="00E55EC5" w:rsidRPr="00B57C8E" w:rsidRDefault="00E55EC5" w:rsidP="00E55EC5">
      <w:pPr>
        <w:pStyle w:val="Paragraphedeliste"/>
        <w:numPr>
          <w:ilvl w:val="0"/>
          <w:numId w:val="72"/>
        </w:numPr>
        <w:overflowPunct w:val="0"/>
        <w:autoSpaceDE w:val="0"/>
        <w:autoSpaceDN w:val="0"/>
        <w:adjustRightInd w:val="0"/>
        <w:spacing w:before="120" w:after="0" w:line="360" w:lineRule="exact"/>
        <w:ind w:hanging="357"/>
        <w:contextualSpacing w:val="0"/>
        <w:jc w:val="both"/>
        <w:textAlignment w:val="baseline"/>
        <w:rPr>
          <w:rFonts w:ascii="Arial" w:hAnsi="Arial" w:cs="Arial"/>
          <w:lang w:val="fr-SN"/>
        </w:rPr>
      </w:pPr>
      <w:r w:rsidRPr="00B57C8E">
        <w:rPr>
          <w:rFonts w:ascii="Arial" w:hAnsi="Arial" w:cs="Arial"/>
          <w:lang w:val="fr-SN"/>
        </w:rPr>
        <w:t>s’entretenir avec le plaignant pour réunir le maximum d’informations concernant la nature de cette plainte et déterminer la réponse appropriée et la démarche à adopter.</w:t>
      </w:r>
    </w:p>
    <w:p w14:paraId="60D2993E" w14:textId="77777777" w:rsidR="00E55EC5" w:rsidRPr="00B57C8E" w:rsidRDefault="00E55EC5" w:rsidP="00E55EC5">
      <w:pPr>
        <w:pStyle w:val="Paragraphedeliste"/>
        <w:numPr>
          <w:ilvl w:val="0"/>
          <w:numId w:val="72"/>
        </w:numPr>
        <w:overflowPunct w:val="0"/>
        <w:autoSpaceDE w:val="0"/>
        <w:autoSpaceDN w:val="0"/>
        <w:adjustRightInd w:val="0"/>
        <w:spacing w:before="120" w:after="0" w:line="360" w:lineRule="exact"/>
        <w:ind w:hanging="357"/>
        <w:contextualSpacing w:val="0"/>
        <w:jc w:val="both"/>
        <w:textAlignment w:val="baseline"/>
        <w:rPr>
          <w:rFonts w:ascii="Arial" w:hAnsi="Arial" w:cs="Arial"/>
          <w:lang w:val="fr-SN"/>
        </w:rPr>
      </w:pPr>
      <w:r w:rsidRPr="00B57C8E">
        <w:rPr>
          <w:rFonts w:ascii="Arial" w:hAnsi="Arial" w:cs="Arial"/>
          <w:lang w:val="fr-SN"/>
        </w:rPr>
        <w:lastRenderedPageBreak/>
        <w:t>programmer, si besoin, une visite du site pour enquêter sur la plainte, mais en s’assurant à priori que le plaignant et toutes les autres parties concernées sont présents.</w:t>
      </w:r>
    </w:p>
    <w:p w14:paraId="0A4DC4D5" w14:textId="77777777" w:rsidR="00E55EC5" w:rsidRPr="00B57C8E" w:rsidRDefault="00E55EC5" w:rsidP="00E55EC5">
      <w:pPr>
        <w:pStyle w:val="Paragraphedeliste"/>
        <w:numPr>
          <w:ilvl w:val="0"/>
          <w:numId w:val="72"/>
        </w:numPr>
        <w:overflowPunct w:val="0"/>
        <w:autoSpaceDE w:val="0"/>
        <w:autoSpaceDN w:val="0"/>
        <w:adjustRightInd w:val="0"/>
        <w:spacing w:before="120" w:after="0" w:line="360" w:lineRule="exact"/>
        <w:ind w:hanging="357"/>
        <w:contextualSpacing w:val="0"/>
        <w:jc w:val="both"/>
        <w:textAlignment w:val="baseline"/>
        <w:rPr>
          <w:rFonts w:ascii="Arial" w:hAnsi="Arial" w:cs="Arial"/>
          <w:lang w:val="fr-SN"/>
        </w:rPr>
      </w:pPr>
      <w:r w:rsidRPr="00B57C8E">
        <w:rPr>
          <w:rFonts w:ascii="Arial" w:hAnsi="Arial" w:cs="Arial"/>
          <w:lang w:val="fr-SN"/>
        </w:rPr>
        <w:t xml:space="preserve">documenter, dans la mesure du possible, toutes les preuves liées à la plainte, y compris en prenant des photos. </w:t>
      </w:r>
    </w:p>
    <w:p w14:paraId="6484C2AB" w14:textId="77777777" w:rsidR="00E55EC5" w:rsidRPr="00B57C8E" w:rsidRDefault="00E55EC5" w:rsidP="00E55EC5">
      <w:pPr>
        <w:pStyle w:val="Paragraphedeliste"/>
        <w:numPr>
          <w:ilvl w:val="0"/>
          <w:numId w:val="72"/>
        </w:numPr>
        <w:overflowPunct w:val="0"/>
        <w:autoSpaceDE w:val="0"/>
        <w:autoSpaceDN w:val="0"/>
        <w:adjustRightInd w:val="0"/>
        <w:spacing w:before="120" w:after="0" w:line="360" w:lineRule="exact"/>
        <w:ind w:hanging="357"/>
        <w:contextualSpacing w:val="0"/>
        <w:jc w:val="both"/>
        <w:textAlignment w:val="baseline"/>
        <w:rPr>
          <w:rFonts w:ascii="Arial" w:hAnsi="Arial" w:cs="Arial"/>
          <w:lang w:val="fr-SN"/>
        </w:rPr>
      </w:pPr>
      <w:r w:rsidRPr="00B57C8E">
        <w:rPr>
          <w:rFonts w:ascii="Arial" w:hAnsi="Arial" w:cs="Arial"/>
          <w:lang w:val="fr-SN"/>
        </w:rPr>
        <w:t xml:space="preserve">déterminer si la plainte est liée à une zone affectée par les activités du Projet. Dans le cas où la plainte n’est pas liée à l’entrepreneur, informer le plaignant que sa plainte n’est pas acceptée et des raisons sous-jacentes : </w:t>
      </w:r>
    </w:p>
    <w:p w14:paraId="542D092A" w14:textId="77777777" w:rsidR="00E55EC5" w:rsidRPr="00B57C8E" w:rsidRDefault="00E55EC5" w:rsidP="00E55EC5">
      <w:pPr>
        <w:pStyle w:val="Paragraphedeliste"/>
        <w:numPr>
          <w:ilvl w:val="1"/>
          <w:numId w:val="72"/>
        </w:numPr>
        <w:overflowPunct w:val="0"/>
        <w:autoSpaceDE w:val="0"/>
        <w:autoSpaceDN w:val="0"/>
        <w:adjustRightInd w:val="0"/>
        <w:spacing w:before="120" w:after="0" w:line="360" w:lineRule="exact"/>
        <w:ind w:hanging="357"/>
        <w:contextualSpacing w:val="0"/>
        <w:jc w:val="both"/>
        <w:textAlignment w:val="baseline"/>
        <w:rPr>
          <w:rFonts w:ascii="Arial" w:hAnsi="Arial" w:cs="Arial"/>
          <w:lang w:val="fr-SN"/>
        </w:rPr>
      </w:pPr>
      <w:r w:rsidRPr="00B57C8E">
        <w:rPr>
          <w:rFonts w:ascii="Arial" w:hAnsi="Arial" w:cs="Arial"/>
          <w:lang w:val="fr-SN"/>
        </w:rPr>
        <w:t xml:space="preserve">remplir le formulaire approprié et envoyer ou remettre une copie du formulaire de plainte accompagné des motifs pour la clôture de la plainte, </w:t>
      </w:r>
    </w:p>
    <w:p w14:paraId="5EC57170" w14:textId="77777777" w:rsidR="00E55EC5" w:rsidRPr="00B57C8E" w:rsidRDefault="00E55EC5" w:rsidP="00E55EC5">
      <w:pPr>
        <w:pStyle w:val="Paragraphedeliste"/>
        <w:numPr>
          <w:ilvl w:val="1"/>
          <w:numId w:val="72"/>
        </w:numPr>
        <w:overflowPunct w:val="0"/>
        <w:autoSpaceDE w:val="0"/>
        <w:autoSpaceDN w:val="0"/>
        <w:adjustRightInd w:val="0"/>
        <w:spacing w:before="120" w:after="0" w:line="360" w:lineRule="exact"/>
        <w:ind w:hanging="357"/>
        <w:contextualSpacing w:val="0"/>
        <w:jc w:val="both"/>
        <w:textAlignment w:val="baseline"/>
        <w:rPr>
          <w:rFonts w:ascii="Arial" w:hAnsi="Arial" w:cs="Arial"/>
          <w:lang w:val="fr-SN"/>
        </w:rPr>
      </w:pPr>
      <w:r w:rsidRPr="00B57C8E">
        <w:rPr>
          <w:rFonts w:ascii="Arial" w:hAnsi="Arial" w:cs="Arial"/>
          <w:lang w:val="fr-SN"/>
        </w:rPr>
        <w:t xml:space="preserve">fournir toute la documentation ou les preuves nécessaires pour étayer cette position. </w:t>
      </w:r>
    </w:p>
    <w:p w14:paraId="579DC614" w14:textId="77777777" w:rsidR="00E55EC5" w:rsidRPr="00B57C8E" w:rsidRDefault="00E55EC5" w:rsidP="00E55EC5">
      <w:pPr>
        <w:pStyle w:val="Paragraphedeliste"/>
        <w:numPr>
          <w:ilvl w:val="1"/>
          <w:numId w:val="72"/>
        </w:numPr>
        <w:overflowPunct w:val="0"/>
        <w:autoSpaceDE w:val="0"/>
        <w:autoSpaceDN w:val="0"/>
        <w:adjustRightInd w:val="0"/>
        <w:spacing w:before="120" w:after="0" w:line="360" w:lineRule="exact"/>
        <w:ind w:hanging="357"/>
        <w:contextualSpacing w:val="0"/>
        <w:jc w:val="both"/>
        <w:textAlignment w:val="baseline"/>
        <w:rPr>
          <w:rFonts w:ascii="Arial" w:hAnsi="Arial" w:cs="Arial"/>
          <w:lang w:val="fr-SN"/>
        </w:rPr>
      </w:pPr>
      <w:r w:rsidRPr="00B57C8E">
        <w:rPr>
          <w:rFonts w:ascii="Arial" w:hAnsi="Arial" w:cs="Arial"/>
          <w:lang w:val="fr-SN"/>
        </w:rPr>
        <w:t>s’assurer que le plaignant est informé de son droit de présenter sa plainte devant un organe judiciaire ou administratif et/ou de la soumettre au mécanisme local de règlement des litiges.</w:t>
      </w:r>
    </w:p>
    <w:p w14:paraId="5AC4D8C9" w14:textId="77777777" w:rsidR="00E55EC5" w:rsidRPr="00B57C8E" w:rsidRDefault="00E55EC5" w:rsidP="00E55EC5">
      <w:pPr>
        <w:spacing w:before="120" w:line="360" w:lineRule="exact"/>
        <w:jc w:val="both"/>
        <w:rPr>
          <w:rFonts w:ascii="Arial" w:hAnsi="Arial" w:cs="Arial"/>
          <w:sz w:val="22"/>
          <w:szCs w:val="22"/>
          <w:lang w:val="fr-SN"/>
        </w:rPr>
      </w:pPr>
      <w:r w:rsidRPr="00B57C8E">
        <w:rPr>
          <w:rFonts w:ascii="Arial" w:hAnsi="Arial" w:cs="Arial"/>
          <w:sz w:val="22"/>
          <w:szCs w:val="22"/>
          <w:lang w:val="fr-SN"/>
        </w:rPr>
        <w:t xml:space="preserve">Si la plainte peut être résolue immédiatement, discuter de la solution possible avec le plaignant et si ce dernier est d’accord avec la résolution, cette étape permettra de documenter la solution dans le formulaire de plainte et de déterminer la date de la prochaine visite du site pour résoudre la plainte. </w:t>
      </w:r>
    </w:p>
    <w:p w14:paraId="4CBD89F6" w14:textId="77777777" w:rsidR="00E55EC5" w:rsidRPr="00B57C8E" w:rsidRDefault="00E55EC5" w:rsidP="00E55EC5">
      <w:pPr>
        <w:spacing w:before="120" w:line="360" w:lineRule="exact"/>
        <w:jc w:val="both"/>
        <w:rPr>
          <w:rFonts w:ascii="Arial" w:hAnsi="Arial" w:cs="Arial"/>
          <w:sz w:val="22"/>
          <w:szCs w:val="22"/>
          <w:lang w:val="fr-SN"/>
        </w:rPr>
      </w:pPr>
      <w:r w:rsidRPr="00B57C8E">
        <w:rPr>
          <w:rFonts w:ascii="Arial" w:hAnsi="Arial" w:cs="Arial"/>
          <w:sz w:val="22"/>
          <w:szCs w:val="22"/>
          <w:lang w:val="fr-SN"/>
        </w:rPr>
        <w:t xml:space="preserve">Si le plaignant rejette la solution proposée ou qu’aucune solution immédiate n’est possible et qu’une consultation ultérieure est nécessaire, cette étape d'analyse permettra de documenter cela sur le formulaire de plainte et le faire signer par les parties. </w:t>
      </w:r>
    </w:p>
    <w:p w14:paraId="1E626E46" w14:textId="77777777" w:rsidR="00E55EC5" w:rsidRPr="00B57C8E" w:rsidRDefault="00E55EC5" w:rsidP="00E55EC5">
      <w:pPr>
        <w:spacing w:before="120" w:line="360" w:lineRule="exact"/>
        <w:jc w:val="both"/>
        <w:rPr>
          <w:rFonts w:ascii="Arial" w:hAnsi="Arial" w:cs="Arial"/>
          <w:sz w:val="22"/>
          <w:szCs w:val="22"/>
          <w:lang w:val="fr-SN"/>
        </w:rPr>
      </w:pPr>
      <w:r w:rsidRPr="00B57C8E">
        <w:rPr>
          <w:rFonts w:ascii="Arial" w:hAnsi="Arial" w:cs="Arial"/>
          <w:sz w:val="22"/>
          <w:szCs w:val="22"/>
          <w:lang w:val="fr-SN"/>
        </w:rPr>
        <w:t xml:space="preserve">Toutefois, le plaignant devra recevoir des informations complémentaires concernant ses droits et les étapes proposées pour parvenir à un règlement de la plainte, y compris un délai. </w:t>
      </w:r>
    </w:p>
    <w:p w14:paraId="412D26FB" w14:textId="77777777" w:rsidR="00E55EC5" w:rsidRPr="00B57C8E" w:rsidRDefault="00E55EC5" w:rsidP="00E55EC5">
      <w:pPr>
        <w:spacing w:before="120" w:line="360" w:lineRule="exact"/>
        <w:jc w:val="both"/>
        <w:rPr>
          <w:rFonts w:ascii="Arial" w:hAnsi="Arial" w:cs="Arial"/>
          <w:sz w:val="22"/>
          <w:szCs w:val="22"/>
          <w:lang w:val="fr-SN"/>
        </w:rPr>
      </w:pPr>
      <w:r w:rsidRPr="00B57C8E">
        <w:rPr>
          <w:rFonts w:ascii="Arial" w:hAnsi="Arial" w:cs="Arial"/>
          <w:sz w:val="22"/>
          <w:szCs w:val="22"/>
          <w:lang w:val="fr-SN"/>
        </w:rPr>
        <w:t>A noter que pour chaque plainte dont l’analyse est de la responsabilité de l’entreprise, il appartient à la mission de contrôle de rendre compte de l’évolution de son traitement lors des réunions hebdomadaires de chantier en présence de l’UGP/PICMC.</w:t>
      </w:r>
    </w:p>
    <w:p w14:paraId="7C3D43D2" w14:textId="77777777" w:rsidR="00E55EC5" w:rsidRPr="00B57C8E" w:rsidRDefault="00E55EC5" w:rsidP="00E55EC5">
      <w:pPr>
        <w:spacing w:before="120" w:line="360" w:lineRule="exact"/>
        <w:jc w:val="both"/>
        <w:rPr>
          <w:rFonts w:ascii="Arial" w:hAnsi="Arial" w:cs="Arial"/>
          <w:sz w:val="22"/>
          <w:szCs w:val="22"/>
          <w:lang w:val="fr-SN"/>
        </w:rPr>
      </w:pPr>
      <w:r w:rsidRPr="00B57C8E">
        <w:rPr>
          <w:rFonts w:ascii="Arial" w:hAnsi="Arial" w:cs="Arial"/>
          <w:sz w:val="22"/>
          <w:szCs w:val="22"/>
          <w:lang w:val="fr-SN"/>
        </w:rPr>
        <w:t>Un comité d’analyse des plaintes est mis en place pour la gestion des griefs formulés par les travailleurs. Ce comité sera composé des entités suivantes :</w:t>
      </w:r>
    </w:p>
    <w:p w14:paraId="56F88E7C"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L’UGP/PICMC,</w:t>
      </w:r>
    </w:p>
    <w:p w14:paraId="187F0138"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lang w:val="fr-SN"/>
        </w:rPr>
      </w:pPr>
      <w:r w:rsidRPr="00B57C8E">
        <w:rPr>
          <w:rFonts w:ascii="Arial" w:hAnsi="Arial" w:cs="Arial"/>
          <w:color w:val="000000"/>
          <w:lang w:val="fr-SN"/>
        </w:rPr>
        <w:t>La mission de contrôle des travaux,</w:t>
      </w:r>
    </w:p>
    <w:p w14:paraId="5B5E7079"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rPr>
      </w:pPr>
      <w:r w:rsidRPr="00B57C8E">
        <w:rPr>
          <w:rFonts w:ascii="Arial" w:hAnsi="Arial" w:cs="Arial"/>
          <w:color w:val="000000"/>
        </w:rPr>
        <w:t>L’Entrepreneur,</w:t>
      </w:r>
    </w:p>
    <w:p w14:paraId="15F7521A" w14:textId="77777777" w:rsidR="00E55EC5" w:rsidRPr="00B57C8E" w:rsidRDefault="00E55EC5" w:rsidP="00E55EC5">
      <w:pPr>
        <w:pStyle w:val="Paragraphedeliste"/>
        <w:numPr>
          <w:ilvl w:val="0"/>
          <w:numId w:val="71"/>
        </w:numPr>
        <w:spacing w:before="120" w:after="0" w:line="360" w:lineRule="exact"/>
        <w:contextualSpacing w:val="0"/>
        <w:jc w:val="both"/>
        <w:rPr>
          <w:rFonts w:ascii="Arial" w:hAnsi="Arial" w:cs="Arial"/>
          <w:color w:val="000000"/>
          <w:lang w:val="fr-SN"/>
        </w:rPr>
      </w:pPr>
      <w:r w:rsidRPr="00B57C8E">
        <w:rPr>
          <w:rFonts w:ascii="Arial" w:hAnsi="Arial" w:cs="Arial"/>
          <w:color w:val="000000"/>
          <w:lang w:val="fr-SN"/>
        </w:rPr>
        <w:t>La Direction régionale du travail,</w:t>
      </w:r>
    </w:p>
    <w:p w14:paraId="4C1567F1" w14:textId="77777777" w:rsidR="00E55EC5" w:rsidRPr="00B57C8E" w:rsidRDefault="00E55EC5" w:rsidP="00E55EC5">
      <w:pPr>
        <w:spacing w:before="120" w:line="360" w:lineRule="exact"/>
        <w:jc w:val="both"/>
        <w:rPr>
          <w:rFonts w:ascii="Arial" w:hAnsi="Arial" w:cs="Arial"/>
          <w:sz w:val="22"/>
          <w:szCs w:val="22"/>
          <w:lang w:val="fr-SN"/>
        </w:rPr>
      </w:pPr>
      <w:r w:rsidRPr="00B57C8E">
        <w:rPr>
          <w:rFonts w:ascii="Arial" w:hAnsi="Arial" w:cs="Arial"/>
          <w:sz w:val="22"/>
          <w:szCs w:val="22"/>
          <w:lang w:val="fr-SN"/>
        </w:rPr>
        <w:lastRenderedPageBreak/>
        <w:t>S’il est déterminé que la requête est fondée, le plaignant devra recevoir et bénéficier des réparations adéquates. Le mode de désignation des membres sera comme suit : les différentes entités vont formaliser la désignation de leurs experts respectifs. Le comité se réunira, suite à une visite de site et/ou entretien avec le plaignant. A la suite de la réunion, une réponse sera adressée au plaignant, tout en lui expliquant la possibilité de recourir au comité mis en place, en cas de non satisfaction.</w:t>
      </w:r>
    </w:p>
    <w:p w14:paraId="6C4160BD" w14:textId="77777777" w:rsidR="00E55EC5" w:rsidRPr="00B57C8E" w:rsidRDefault="00E55EC5" w:rsidP="00E55EC5">
      <w:pPr>
        <w:spacing w:before="120" w:line="360" w:lineRule="exact"/>
        <w:jc w:val="both"/>
        <w:rPr>
          <w:rFonts w:ascii="Arial" w:hAnsi="Arial" w:cs="Arial"/>
          <w:sz w:val="22"/>
          <w:szCs w:val="22"/>
          <w:lang w:val="fr-SN"/>
        </w:rPr>
      </w:pPr>
      <w:r w:rsidRPr="00B57C8E">
        <w:rPr>
          <w:rFonts w:ascii="Arial" w:hAnsi="Arial" w:cs="Arial"/>
          <w:sz w:val="22"/>
          <w:szCs w:val="22"/>
          <w:lang w:val="fr-SN"/>
        </w:rPr>
        <w:t xml:space="preserve">Si le plaignant n’est pas satisfait du traitement par le comité, le plaignant pourra, s’il le désire, faire appel à l’arbitrage du tribunal. </w:t>
      </w:r>
    </w:p>
    <w:p w14:paraId="23292AD9" w14:textId="77777777" w:rsidR="00E55EC5" w:rsidRPr="00B57C8E" w:rsidRDefault="00E55EC5" w:rsidP="00E55EC5">
      <w:pPr>
        <w:spacing w:before="120" w:line="360" w:lineRule="exact"/>
        <w:jc w:val="both"/>
        <w:rPr>
          <w:rFonts w:ascii="Arial" w:hAnsi="Arial" w:cs="Arial"/>
          <w:sz w:val="22"/>
          <w:szCs w:val="22"/>
          <w:lang w:val="fr-SN"/>
        </w:rPr>
      </w:pPr>
      <w:r w:rsidRPr="00B57C8E">
        <w:rPr>
          <w:rFonts w:ascii="Arial" w:hAnsi="Arial" w:cs="Arial"/>
          <w:sz w:val="22"/>
          <w:szCs w:val="22"/>
          <w:lang w:val="fr-SN"/>
        </w:rPr>
        <w:t>Lors de la communication de la procédure de traitement des plaintes, le Projet communiquera clairement aux personnes les différentes voies qui leurs sont ouvertes pour le traitement de leurs plaintes.</w:t>
      </w:r>
    </w:p>
    <w:p w14:paraId="7D5D87CB" w14:textId="77777777" w:rsidR="00E55EC5" w:rsidRPr="00B57C8E" w:rsidRDefault="00E55EC5" w:rsidP="00E55EC5">
      <w:pPr>
        <w:spacing w:before="120" w:line="360" w:lineRule="exact"/>
        <w:jc w:val="both"/>
        <w:rPr>
          <w:rFonts w:ascii="Arial" w:hAnsi="Arial" w:cs="Arial"/>
          <w:sz w:val="22"/>
          <w:szCs w:val="22"/>
          <w:lang w:val="fr-SN"/>
        </w:rPr>
      </w:pPr>
      <w:r w:rsidRPr="00B57C8E">
        <w:rPr>
          <w:rFonts w:ascii="Arial" w:hAnsi="Arial" w:cs="Arial"/>
          <w:sz w:val="22"/>
          <w:szCs w:val="22"/>
          <w:lang w:val="fr-SN"/>
        </w:rPr>
        <w:t>Une fois les investigations terminées, les résultats seront communiqués au plaignant et la plainte sera close dans la base de données si le plaignant accepte le règlement proposé.</w:t>
      </w:r>
    </w:p>
    <w:p w14:paraId="082F6319" w14:textId="77777777" w:rsidR="00E55EC5" w:rsidRPr="00B57C8E" w:rsidRDefault="00E55EC5" w:rsidP="00E55EC5">
      <w:pPr>
        <w:jc w:val="both"/>
        <w:rPr>
          <w:rFonts w:ascii="Arial" w:hAnsi="Arial" w:cs="Arial"/>
          <w:lang w:val="fr-SN"/>
        </w:rPr>
      </w:pPr>
    </w:p>
    <w:p w14:paraId="5BCD5926" w14:textId="77777777" w:rsidR="00E55EC5" w:rsidRPr="006A314B" w:rsidRDefault="00E55EC5" w:rsidP="007E6079">
      <w:pPr>
        <w:spacing w:before="120" w:line="360" w:lineRule="exact"/>
        <w:jc w:val="both"/>
        <w:rPr>
          <w:rFonts w:ascii="Arial" w:hAnsi="Arial" w:cs="Arial"/>
          <w:color w:val="000000"/>
          <w:sz w:val="22"/>
          <w:szCs w:val="22"/>
        </w:rPr>
      </w:pPr>
    </w:p>
    <w:p w14:paraId="1A9FA70B" w14:textId="6E153526" w:rsidR="008F309B" w:rsidRPr="00193720" w:rsidRDefault="009E3AA7" w:rsidP="00193720">
      <w:pPr>
        <w:pStyle w:val="Titre2"/>
        <w:keepNext/>
        <w:numPr>
          <w:ilvl w:val="1"/>
          <w:numId w:val="38"/>
        </w:numPr>
        <w:tabs>
          <w:tab w:val="left" w:pos="-720"/>
        </w:tabs>
        <w:suppressAutoHyphens/>
        <w:spacing w:before="0" w:after="0" w:line="240" w:lineRule="auto"/>
        <w:ind w:left="1134"/>
        <w:contextualSpacing w:val="0"/>
        <w:rPr>
          <w:rFonts w:ascii="Tahoma" w:eastAsia="Times New Roman" w:hAnsi="Tahoma" w:cs="Tahoma"/>
          <w:noProof w:val="0"/>
          <w:color w:val="4F81BD" w:themeColor="accent1"/>
          <w:spacing w:val="-3"/>
          <w:sz w:val="22"/>
          <w:szCs w:val="22"/>
          <w:u w:val="none"/>
        </w:rPr>
      </w:pPr>
      <w:bookmarkStart w:id="442" w:name="_Toc90058997"/>
      <w:bookmarkStart w:id="443" w:name="_Toc90058998"/>
      <w:bookmarkStart w:id="444" w:name="_Toc90060019"/>
      <w:bookmarkStart w:id="445" w:name="_Toc90058999"/>
      <w:bookmarkStart w:id="446" w:name="_Toc90060020"/>
      <w:bookmarkStart w:id="447" w:name="_Toc90059000"/>
      <w:bookmarkStart w:id="448" w:name="_Toc90060021"/>
      <w:bookmarkStart w:id="449" w:name="_Toc90059001"/>
      <w:bookmarkStart w:id="450" w:name="_Toc90060022"/>
      <w:bookmarkStart w:id="451" w:name="_Toc90059002"/>
      <w:bookmarkStart w:id="452" w:name="_Toc90060023"/>
      <w:bookmarkStart w:id="453" w:name="_Toc90059003"/>
      <w:bookmarkStart w:id="454" w:name="_Toc90060024"/>
      <w:bookmarkStart w:id="455" w:name="_Toc90059004"/>
      <w:bookmarkStart w:id="456" w:name="_Toc90060025"/>
      <w:bookmarkStart w:id="457" w:name="_Toc90059005"/>
      <w:bookmarkStart w:id="458" w:name="_Toc90060026"/>
      <w:bookmarkStart w:id="459" w:name="_Toc90059006"/>
      <w:bookmarkStart w:id="460" w:name="_Toc90060027"/>
      <w:bookmarkStart w:id="461" w:name="_Toc90059007"/>
      <w:bookmarkStart w:id="462" w:name="_Toc90060028"/>
      <w:bookmarkStart w:id="463" w:name="_Toc90059008"/>
      <w:bookmarkStart w:id="464" w:name="_Toc90060029"/>
      <w:bookmarkStart w:id="465" w:name="_Toc90059009"/>
      <w:bookmarkStart w:id="466" w:name="_Toc90060030"/>
      <w:bookmarkStart w:id="467" w:name="_Toc90059010"/>
      <w:bookmarkStart w:id="468" w:name="_Toc90060031"/>
      <w:bookmarkStart w:id="469" w:name="_Toc92379553"/>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r w:rsidRPr="00193720">
        <w:rPr>
          <w:rFonts w:ascii="Tahoma" w:eastAsia="Times New Roman" w:hAnsi="Tahoma" w:cs="Tahoma"/>
          <w:noProof w:val="0"/>
          <w:color w:val="4F81BD" w:themeColor="accent1"/>
          <w:spacing w:val="-3"/>
          <w:sz w:val="22"/>
          <w:szCs w:val="22"/>
          <w:u w:val="none"/>
        </w:rPr>
        <w:t>POUR LES TRAVAILLEURS DES FOURNISSEURS DE BIENS ET SERVICES</w:t>
      </w:r>
      <w:bookmarkEnd w:id="469"/>
      <w:r w:rsidRPr="00193720">
        <w:rPr>
          <w:rFonts w:ascii="Tahoma" w:eastAsia="Times New Roman" w:hAnsi="Tahoma" w:cs="Tahoma"/>
          <w:noProof w:val="0"/>
          <w:color w:val="4F81BD" w:themeColor="accent1"/>
          <w:spacing w:val="-3"/>
          <w:sz w:val="22"/>
          <w:szCs w:val="22"/>
          <w:u w:val="none"/>
        </w:rPr>
        <w:t xml:space="preserve"> </w:t>
      </w:r>
    </w:p>
    <w:p w14:paraId="080EC3ED" w14:textId="77777777" w:rsidR="00117295" w:rsidRPr="00C75C3E" w:rsidRDefault="00117295" w:rsidP="00944E48">
      <w:pPr>
        <w:spacing w:before="120" w:line="360" w:lineRule="exact"/>
        <w:jc w:val="both"/>
        <w:rPr>
          <w:rFonts w:ascii="Arial" w:hAnsi="Arial" w:cs="Arial"/>
          <w:color w:val="000000" w:themeColor="text1"/>
          <w:sz w:val="22"/>
        </w:rPr>
      </w:pPr>
      <w:r w:rsidRPr="00C75C3E">
        <w:rPr>
          <w:rFonts w:ascii="Arial" w:hAnsi="Arial" w:cs="Arial"/>
          <w:b/>
          <w:color w:val="000000" w:themeColor="text1"/>
          <w:sz w:val="22"/>
        </w:rPr>
        <w:t>Le règlement à l’amiable</w:t>
      </w:r>
      <w:r w:rsidRPr="00C75C3E">
        <w:rPr>
          <w:rFonts w:ascii="Arial" w:hAnsi="Arial" w:cs="Arial"/>
          <w:color w:val="000000" w:themeColor="text1"/>
          <w:sz w:val="22"/>
        </w:rPr>
        <w:t xml:space="preserve"> (y compris le recours hiérarchique dans le cas où l’agent subit un tort par son supérieur hiérarchique immédiat pour les travailleurs) : il consiste à se mettre d’accord sans intervention judiciaire : des concessions de part et d’autre s’imposent. En cas de litige, les modes de règlement à l’amiable sont : la transaction, la conciliation, la médiation et l’arbitrage.</w:t>
      </w:r>
    </w:p>
    <w:p w14:paraId="397F1192" w14:textId="77777777" w:rsidR="00117295" w:rsidRPr="00C75C3E" w:rsidRDefault="00117295" w:rsidP="00944E48">
      <w:pPr>
        <w:spacing w:before="120" w:line="360" w:lineRule="exact"/>
        <w:jc w:val="both"/>
        <w:rPr>
          <w:rFonts w:ascii="Arial" w:hAnsi="Arial" w:cs="Arial"/>
          <w:color w:val="000000" w:themeColor="text1"/>
          <w:sz w:val="22"/>
        </w:rPr>
      </w:pPr>
      <w:r w:rsidRPr="00C75C3E">
        <w:rPr>
          <w:rFonts w:ascii="Arial" w:hAnsi="Arial" w:cs="Arial"/>
          <w:color w:val="000000" w:themeColor="text1"/>
          <w:sz w:val="22"/>
        </w:rPr>
        <w:t xml:space="preserve">Le premier niveau de règlement, après les tentatives de conciliation internes, est la saisine, par écrit de l’Inspecteur du travail et de la Sécurité sociale de tutelle. Ce dernier, en cas d’accord, devra consigner un PV consacrant l’accord. </w:t>
      </w:r>
    </w:p>
    <w:p w14:paraId="5AD1E9E6" w14:textId="77777777" w:rsidR="00117295" w:rsidRPr="00C75C3E" w:rsidRDefault="00117295" w:rsidP="00944E48">
      <w:pPr>
        <w:spacing w:before="120" w:line="360" w:lineRule="exact"/>
        <w:jc w:val="both"/>
        <w:rPr>
          <w:rFonts w:ascii="Arial" w:hAnsi="Arial" w:cs="Arial"/>
          <w:color w:val="000000" w:themeColor="text1"/>
          <w:sz w:val="22"/>
        </w:rPr>
      </w:pPr>
      <w:r w:rsidRPr="00C75C3E">
        <w:rPr>
          <w:rFonts w:ascii="Arial" w:hAnsi="Arial" w:cs="Arial"/>
          <w:b/>
          <w:color w:val="000000" w:themeColor="text1"/>
          <w:sz w:val="22"/>
        </w:rPr>
        <w:t>Le recours juridictionnel :</w:t>
      </w:r>
      <w:r w:rsidRPr="00C75C3E">
        <w:rPr>
          <w:rFonts w:ascii="Arial" w:hAnsi="Arial" w:cs="Arial"/>
          <w:color w:val="000000" w:themeColor="text1"/>
          <w:sz w:val="22"/>
        </w:rPr>
        <w:t xml:space="preserve"> il intervient généralement en cas d’échec du règlement à l’amiable. Il consiste à régler le litige devant un tribunal compétent. C’est le fait de saisir un juge pour dire le droit sur un contentieux.</w:t>
      </w:r>
    </w:p>
    <w:p w14:paraId="420710EB" w14:textId="77777777" w:rsidR="00117295" w:rsidRPr="00C75C3E" w:rsidRDefault="00117295" w:rsidP="00944E48">
      <w:pPr>
        <w:spacing w:before="120" w:line="360" w:lineRule="exact"/>
        <w:jc w:val="both"/>
        <w:rPr>
          <w:rFonts w:ascii="Arial" w:hAnsi="Arial" w:cs="Arial"/>
          <w:color w:val="000000" w:themeColor="text1"/>
          <w:sz w:val="22"/>
        </w:rPr>
      </w:pPr>
      <w:r w:rsidRPr="00C75C3E">
        <w:rPr>
          <w:rFonts w:ascii="Arial" w:hAnsi="Arial" w:cs="Arial"/>
          <w:color w:val="000000" w:themeColor="text1"/>
          <w:sz w:val="22"/>
        </w:rPr>
        <w:t>En cas d’échec, l’Art :228 du code detravail . précise que « … En cas d’échec de la tentative de conciliation devant l’Inspection du Travail et de la sécurité sociale, ou en son absence, l’action est introduite par déclaration écrite faite au greffier du tribunal du travail.</w:t>
      </w:r>
    </w:p>
    <w:p w14:paraId="2420E495" w14:textId="77777777" w:rsidR="00117295" w:rsidRPr="00C75C3E" w:rsidRDefault="00117295" w:rsidP="00944E48">
      <w:pPr>
        <w:spacing w:before="120" w:line="360" w:lineRule="exact"/>
        <w:jc w:val="both"/>
        <w:rPr>
          <w:rFonts w:ascii="Arial" w:hAnsi="Arial" w:cs="Arial"/>
          <w:color w:val="000000" w:themeColor="text1"/>
          <w:sz w:val="22"/>
        </w:rPr>
      </w:pPr>
      <w:r w:rsidRPr="00C75C3E">
        <w:rPr>
          <w:rFonts w:ascii="Arial" w:hAnsi="Arial" w:cs="Arial"/>
          <w:color w:val="000000" w:themeColor="text1"/>
          <w:sz w:val="22"/>
        </w:rPr>
        <w:t xml:space="preserve">Le Président de la chambre sociale de  premiere instance dispose (Art.L.229.) à dater de la réception de la demande, dimanche et jours fériés non compris, pour citer les parties à comparaître devant lui, en conciliation, dans un délai qui ne peut excéder cinq jours, majoré s’il y a lieu, des délais de distance fixés dans les conditions prévues à l’article L. 228. </w:t>
      </w:r>
    </w:p>
    <w:p w14:paraId="1CEE0079" w14:textId="77777777" w:rsidR="00117295" w:rsidRPr="00C75C3E" w:rsidRDefault="00117295" w:rsidP="00944E48">
      <w:pPr>
        <w:spacing w:before="120" w:line="360" w:lineRule="exact"/>
        <w:jc w:val="both"/>
        <w:rPr>
          <w:rFonts w:ascii="Arial" w:hAnsi="Arial" w:cs="Arial"/>
          <w:color w:val="000000" w:themeColor="text1"/>
          <w:sz w:val="22"/>
        </w:rPr>
      </w:pPr>
      <w:r w:rsidRPr="00C75C3E">
        <w:rPr>
          <w:rFonts w:ascii="Arial" w:hAnsi="Arial" w:cs="Arial"/>
          <w:color w:val="000000" w:themeColor="text1"/>
          <w:sz w:val="22"/>
        </w:rPr>
        <w:t>La citation est faite à personne ou domicile par voie d’agent administratif spécialement commis à cet effet. Elle peut valablement être faite par lettre recommandée avec accusé de réception.</w:t>
      </w:r>
    </w:p>
    <w:p w14:paraId="7194DB59" w14:textId="127C03AE" w:rsidR="00117295" w:rsidRPr="00C75C3E" w:rsidRDefault="00117295" w:rsidP="00944E48">
      <w:pPr>
        <w:spacing w:before="120" w:line="360" w:lineRule="exact"/>
        <w:jc w:val="both"/>
        <w:rPr>
          <w:rFonts w:ascii="Arial" w:hAnsi="Arial" w:cs="Arial"/>
          <w:color w:val="000000" w:themeColor="text1"/>
          <w:sz w:val="22"/>
        </w:rPr>
      </w:pPr>
      <w:r w:rsidRPr="00C75C3E">
        <w:rPr>
          <w:rFonts w:ascii="Arial" w:hAnsi="Arial" w:cs="Arial"/>
          <w:color w:val="000000" w:themeColor="text1"/>
          <w:sz w:val="22"/>
        </w:rPr>
        <w:lastRenderedPageBreak/>
        <w:t>Les parties sont tenues de se rendre au jour et à l’heure fixés par le Président du Tribunal. Art.L.221 du code de travail. Elles peuvent se faire assister ou représenter soit par un travailleur ou un employeur appartenant à la même branche d’activité, soit par un avocat, soit encore par un représentant des centrales syndicales auxquelles sont affiliés les syndicats professionnels dont sont membres lesdites parties. Les employeurs peuvent, en outre, être représentés par un directeur ou un employé de l’entreprise ou de l’établissement. Sauf en ce qui concerne les avocats, le mandataire des parties doit, pour chaque affaire, être constitué par écrit et agréé par le Président du Tribunal.</w:t>
      </w:r>
    </w:p>
    <w:p w14:paraId="554A047A" w14:textId="54C0FC86" w:rsidR="00312749" w:rsidRPr="00C75C3E" w:rsidRDefault="00117295" w:rsidP="00944E48">
      <w:pPr>
        <w:spacing w:before="120" w:line="360" w:lineRule="exact"/>
        <w:jc w:val="both"/>
        <w:rPr>
          <w:rFonts w:ascii="Arial" w:hAnsi="Arial" w:cs="Arial"/>
          <w:color w:val="000000" w:themeColor="text1"/>
          <w:sz w:val="22"/>
        </w:rPr>
      </w:pPr>
      <w:r w:rsidRPr="00C75C3E">
        <w:rPr>
          <w:rFonts w:ascii="Arial" w:hAnsi="Arial" w:cs="Arial"/>
          <w:color w:val="000000" w:themeColor="text1"/>
          <w:sz w:val="22"/>
        </w:rPr>
        <w:t>Parallèlement à ces procédures à l’amiable et contentieuse,</w:t>
      </w:r>
      <w:r w:rsidR="00B34670" w:rsidRPr="00C75C3E">
        <w:rPr>
          <w:rFonts w:ascii="Arial" w:hAnsi="Arial" w:cs="Arial"/>
          <w:color w:val="000000" w:themeColor="text1"/>
          <w:sz w:val="22"/>
        </w:rPr>
        <w:t xml:space="preserve"> </w:t>
      </w:r>
      <w:r w:rsidR="00797618" w:rsidRPr="00C75C3E">
        <w:rPr>
          <w:rFonts w:ascii="Arial" w:hAnsi="Arial" w:cs="Arial"/>
          <w:color w:val="000000" w:themeColor="text1"/>
          <w:sz w:val="22"/>
        </w:rPr>
        <w:t>l</w:t>
      </w:r>
      <w:r w:rsidR="00B34670" w:rsidRPr="00C75C3E">
        <w:rPr>
          <w:rFonts w:ascii="Arial" w:hAnsi="Arial" w:cs="Arial"/>
          <w:color w:val="000000" w:themeColor="text1"/>
          <w:sz w:val="22"/>
        </w:rPr>
        <w:t>’Union des</w:t>
      </w:r>
      <w:r w:rsidRPr="00C75C3E">
        <w:rPr>
          <w:rFonts w:ascii="Arial" w:hAnsi="Arial" w:cs="Arial"/>
          <w:color w:val="000000" w:themeColor="text1"/>
          <w:sz w:val="22"/>
        </w:rPr>
        <w:t xml:space="preserve"> </w:t>
      </w:r>
      <w:r w:rsidR="00B34670" w:rsidRPr="00C75C3E">
        <w:rPr>
          <w:rFonts w:ascii="Arial" w:hAnsi="Arial" w:cs="Arial"/>
          <w:color w:val="000000" w:themeColor="text1"/>
          <w:sz w:val="22"/>
        </w:rPr>
        <w:t>Comores</w:t>
      </w:r>
      <w:r w:rsidRPr="00C75C3E">
        <w:rPr>
          <w:rFonts w:ascii="Arial" w:hAnsi="Arial" w:cs="Arial"/>
          <w:color w:val="000000" w:themeColor="text1"/>
          <w:sz w:val="22"/>
        </w:rPr>
        <w:t xml:space="preserve"> dispose d’un mécanisme résolution d</w:t>
      </w:r>
      <w:r w:rsidR="00982B37" w:rsidRPr="00C75C3E">
        <w:rPr>
          <w:rFonts w:ascii="Arial" w:hAnsi="Arial" w:cs="Arial"/>
          <w:color w:val="000000" w:themeColor="text1"/>
          <w:sz w:val="22"/>
        </w:rPr>
        <w:t xml:space="preserve">e griefs qui s’appelle </w:t>
      </w:r>
      <w:r w:rsidR="00797618" w:rsidRPr="00C75C3E">
        <w:rPr>
          <w:rFonts w:ascii="Arial" w:hAnsi="Arial" w:cs="Arial"/>
          <w:color w:val="000000" w:themeColor="text1"/>
          <w:sz w:val="22"/>
        </w:rPr>
        <w:t>C</w:t>
      </w:r>
      <w:r w:rsidR="006E11A0" w:rsidRPr="00C75C3E">
        <w:rPr>
          <w:rFonts w:ascii="Arial" w:hAnsi="Arial" w:cs="Arial"/>
          <w:color w:val="000000" w:themeColor="text1"/>
          <w:sz w:val="22"/>
        </w:rPr>
        <w:t>onseil d’</w:t>
      </w:r>
      <w:r w:rsidR="00982B37" w:rsidRPr="00C75C3E">
        <w:rPr>
          <w:rFonts w:ascii="Arial" w:hAnsi="Arial" w:cs="Arial"/>
          <w:color w:val="000000" w:themeColor="text1"/>
          <w:sz w:val="22"/>
        </w:rPr>
        <w:t>Arbitrage</w:t>
      </w:r>
      <w:r w:rsidR="006E11A0" w:rsidRPr="00C75C3E">
        <w:rPr>
          <w:rFonts w:ascii="Arial" w:hAnsi="Arial" w:cs="Arial"/>
          <w:color w:val="000000" w:themeColor="text1"/>
          <w:sz w:val="22"/>
        </w:rPr>
        <w:t xml:space="preserve"> institué à chaque I</w:t>
      </w:r>
      <w:r w:rsidR="00797618" w:rsidRPr="00C75C3E">
        <w:rPr>
          <w:rFonts w:ascii="Arial" w:hAnsi="Arial" w:cs="Arial"/>
          <w:color w:val="000000" w:themeColor="text1"/>
          <w:sz w:val="22"/>
        </w:rPr>
        <w:t xml:space="preserve">le des </w:t>
      </w:r>
      <w:r w:rsidR="00C77E2F" w:rsidRPr="00C75C3E">
        <w:rPr>
          <w:rFonts w:ascii="Arial" w:hAnsi="Arial" w:cs="Arial"/>
          <w:color w:val="000000" w:themeColor="text1"/>
          <w:sz w:val="22"/>
        </w:rPr>
        <w:t xml:space="preserve">comores selon </w:t>
      </w:r>
      <w:r w:rsidR="00797618" w:rsidRPr="00C75C3E">
        <w:rPr>
          <w:rFonts w:ascii="Arial" w:hAnsi="Arial" w:cs="Arial"/>
          <w:color w:val="000000" w:themeColor="text1"/>
          <w:sz w:val="22"/>
        </w:rPr>
        <w:t>l’A</w:t>
      </w:r>
      <w:r w:rsidR="00C77E2F" w:rsidRPr="00C75C3E">
        <w:rPr>
          <w:rFonts w:ascii="Arial" w:hAnsi="Arial" w:cs="Arial"/>
          <w:color w:val="000000" w:themeColor="text1"/>
          <w:sz w:val="22"/>
        </w:rPr>
        <w:t>r</w:t>
      </w:r>
      <w:r w:rsidR="00797618" w:rsidRPr="00C75C3E">
        <w:rPr>
          <w:rFonts w:ascii="Arial" w:hAnsi="Arial" w:cs="Arial"/>
          <w:color w:val="000000" w:themeColor="text1"/>
          <w:sz w:val="22"/>
        </w:rPr>
        <w:t xml:space="preserve">ticle </w:t>
      </w:r>
      <w:r w:rsidR="00C77E2F" w:rsidRPr="00C75C3E">
        <w:rPr>
          <w:rFonts w:ascii="Arial" w:hAnsi="Arial" w:cs="Arial"/>
          <w:color w:val="000000" w:themeColor="text1"/>
          <w:sz w:val="22"/>
        </w:rPr>
        <w:t>241 et suivant du code de travail</w:t>
      </w:r>
      <w:r w:rsidR="00B211A5" w:rsidRPr="00C75C3E">
        <w:rPr>
          <w:rFonts w:ascii="Arial" w:hAnsi="Arial" w:cs="Arial"/>
          <w:color w:val="000000" w:themeColor="text1"/>
          <w:sz w:val="22"/>
        </w:rPr>
        <w:t xml:space="preserve"> en cas de conflit collectif</w:t>
      </w:r>
      <w:r w:rsidRPr="00C75C3E">
        <w:rPr>
          <w:rFonts w:ascii="Arial" w:hAnsi="Arial" w:cs="Arial"/>
          <w:color w:val="000000" w:themeColor="text1"/>
          <w:sz w:val="22"/>
        </w:rPr>
        <w:t xml:space="preserve"> </w:t>
      </w:r>
      <w:r w:rsidR="0065541E" w:rsidRPr="00C75C3E">
        <w:rPr>
          <w:rFonts w:ascii="Arial" w:hAnsi="Arial" w:cs="Arial"/>
          <w:color w:val="000000" w:themeColor="text1"/>
          <w:sz w:val="22"/>
        </w:rPr>
        <w:t xml:space="preserve">. </w:t>
      </w:r>
      <w:r w:rsidR="00797618" w:rsidRPr="00C75C3E">
        <w:rPr>
          <w:rFonts w:ascii="Arial" w:hAnsi="Arial" w:cs="Arial"/>
          <w:color w:val="000000" w:themeColor="text1"/>
          <w:sz w:val="22"/>
        </w:rPr>
        <w:t>L</w:t>
      </w:r>
      <w:r w:rsidR="0065541E" w:rsidRPr="00C75C3E">
        <w:rPr>
          <w:rFonts w:ascii="Arial" w:hAnsi="Arial" w:cs="Arial"/>
          <w:color w:val="000000" w:themeColor="text1"/>
          <w:sz w:val="22"/>
        </w:rPr>
        <w:t xml:space="preserve">a </w:t>
      </w:r>
      <w:r w:rsidR="00797618" w:rsidRPr="00C75C3E">
        <w:rPr>
          <w:rFonts w:ascii="Arial" w:hAnsi="Arial" w:cs="Arial"/>
          <w:color w:val="000000" w:themeColor="text1"/>
          <w:sz w:val="22"/>
        </w:rPr>
        <w:t xml:space="preserve">décision </w:t>
      </w:r>
      <w:r w:rsidR="0065541E" w:rsidRPr="00C75C3E">
        <w:rPr>
          <w:rFonts w:ascii="Arial" w:hAnsi="Arial" w:cs="Arial"/>
          <w:color w:val="000000" w:themeColor="text1"/>
          <w:sz w:val="22"/>
        </w:rPr>
        <w:t>arbitrale rendue devient obligatoire si elle n’</w:t>
      </w:r>
      <w:r w:rsidR="00312749" w:rsidRPr="00C75C3E">
        <w:rPr>
          <w:rFonts w:ascii="Arial" w:hAnsi="Arial" w:cs="Arial"/>
          <w:color w:val="000000" w:themeColor="text1"/>
          <w:sz w:val="22"/>
        </w:rPr>
        <w:t>est pas frappée d’une non opposition.</w:t>
      </w:r>
    </w:p>
    <w:p w14:paraId="76AFEAC7" w14:textId="1141D529" w:rsidR="00117295" w:rsidRPr="00C75C3E" w:rsidRDefault="00312749" w:rsidP="00944E48">
      <w:pPr>
        <w:spacing w:before="120" w:line="360" w:lineRule="exact"/>
        <w:jc w:val="both"/>
        <w:rPr>
          <w:rFonts w:ascii="Arial" w:hAnsi="Arial" w:cs="Arial"/>
          <w:color w:val="000000" w:themeColor="text1"/>
          <w:sz w:val="22"/>
        </w:rPr>
      </w:pPr>
      <w:r w:rsidRPr="00C75C3E">
        <w:rPr>
          <w:rFonts w:ascii="Arial" w:hAnsi="Arial" w:cs="Arial"/>
          <w:color w:val="000000" w:themeColor="text1"/>
          <w:sz w:val="22"/>
        </w:rPr>
        <w:t>C’</w:t>
      </w:r>
      <w:r w:rsidR="00117295" w:rsidRPr="00C75C3E">
        <w:rPr>
          <w:rFonts w:ascii="Arial" w:hAnsi="Arial" w:cs="Arial"/>
          <w:color w:val="000000" w:themeColor="text1"/>
          <w:sz w:val="22"/>
        </w:rPr>
        <w:t xml:space="preserve"> es</w:t>
      </w:r>
      <w:r w:rsidR="006E11A0" w:rsidRPr="00C75C3E">
        <w:rPr>
          <w:rFonts w:ascii="Arial" w:hAnsi="Arial" w:cs="Arial"/>
          <w:color w:val="000000" w:themeColor="text1"/>
          <w:sz w:val="22"/>
        </w:rPr>
        <w:t>t une ins</w:t>
      </w:r>
      <w:r w:rsidR="00C77E2F" w:rsidRPr="00C75C3E">
        <w:rPr>
          <w:rFonts w:ascii="Arial" w:hAnsi="Arial" w:cs="Arial"/>
          <w:color w:val="000000" w:themeColor="text1"/>
          <w:sz w:val="22"/>
        </w:rPr>
        <w:t xml:space="preserve">titution prévue par la loi N°12-167/PR du 28 juin 2012 </w:t>
      </w:r>
      <w:r w:rsidR="00117295" w:rsidRPr="00C75C3E">
        <w:rPr>
          <w:rFonts w:ascii="Arial" w:hAnsi="Arial" w:cs="Arial"/>
          <w:sz w:val="22"/>
        </w:rPr>
        <w:t xml:space="preserve">du travail du 28 </w:t>
      </w:r>
      <w:r w:rsidR="00B34670" w:rsidRPr="00C75C3E">
        <w:rPr>
          <w:rFonts w:ascii="Arial" w:hAnsi="Arial" w:cs="Arial"/>
          <w:sz w:val="22"/>
        </w:rPr>
        <w:t>Juin</w:t>
      </w:r>
      <w:r w:rsidR="005862B3" w:rsidRPr="00C75C3E">
        <w:rPr>
          <w:rFonts w:ascii="Arial" w:hAnsi="Arial" w:cs="Arial"/>
          <w:sz w:val="22"/>
        </w:rPr>
        <w:t xml:space="preserve"> 2012. </w:t>
      </w:r>
      <w:r w:rsidR="00156150" w:rsidRPr="00C75C3E">
        <w:rPr>
          <w:rFonts w:ascii="Arial" w:hAnsi="Arial" w:cs="Arial"/>
          <w:sz w:val="22"/>
        </w:rPr>
        <w:t xml:space="preserve"> </w:t>
      </w:r>
      <w:r w:rsidR="00117295" w:rsidRPr="00C75C3E">
        <w:rPr>
          <w:rFonts w:ascii="Arial" w:hAnsi="Arial" w:cs="Arial"/>
          <w:color w:val="000000" w:themeColor="text1"/>
          <w:sz w:val="22"/>
        </w:rPr>
        <w:t xml:space="preserve"> Elle a pour mission de recevoir les réclamations de tout citoyen relatives au fonctionnement de l’</w:t>
      </w:r>
      <w:r w:rsidR="00797618" w:rsidRPr="00C75C3E">
        <w:rPr>
          <w:rFonts w:ascii="Arial" w:hAnsi="Arial" w:cs="Arial"/>
          <w:color w:val="000000" w:themeColor="text1"/>
          <w:sz w:val="22"/>
        </w:rPr>
        <w:t>E</w:t>
      </w:r>
      <w:r w:rsidR="00117295" w:rsidRPr="00C75C3E">
        <w:rPr>
          <w:rFonts w:ascii="Arial" w:hAnsi="Arial" w:cs="Arial"/>
          <w:color w:val="000000" w:themeColor="text1"/>
          <w:sz w:val="22"/>
        </w:rPr>
        <w:t xml:space="preserve">tat, des collectivités territoriales, des établissements publics et de tout autre organisme investi d’une autorité publique. </w:t>
      </w:r>
    </w:p>
    <w:p w14:paraId="5D9890C9" w14:textId="3E2CEB81" w:rsidR="00C143F2" w:rsidRPr="001A3EF1" w:rsidRDefault="00C143F2">
      <w:pPr>
        <w:spacing w:after="200" w:line="276" w:lineRule="auto"/>
        <w:rPr>
          <w:rFonts w:ascii="Arial" w:hAnsi="Arial" w:cs="Arial"/>
          <w:b/>
          <w:bCs/>
          <w:sz w:val="22"/>
        </w:rPr>
      </w:pPr>
    </w:p>
    <w:p w14:paraId="52E16DE8" w14:textId="77777777" w:rsidR="003708A9" w:rsidRPr="001A3EF1" w:rsidRDefault="003708A9" w:rsidP="00F43A89">
      <w:pPr>
        <w:spacing w:before="120" w:line="360" w:lineRule="exact"/>
        <w:rPr>
          <w:rFonts w:ascii="Arial" w:hAnsi="Arial" w:cs="Arial"/>
        </w:rPr>
      </w:pPr>
    </w:p>
    <w:p w14:paraId="2D7B2888" w14:textId="77777777" w:rsidR="00A8009F" w:rsidRPr="001A3EF1" w:rsidRDefault="00A8009F" w:rsidP="00F43A89">
      <w:pPr>
        <w:spacing w:before="120" w:line="360" w:lineRule="exact"/>
        <w:rPr>
          <w:rFonts w:ascii="Arial" w:hAnsi="Arial" w:cs="Arial"/>
        </w:rPr>
      </w:pPr>
    </w:p>
    <w:p w14:paraId="68CEC471" w14:textId="77777777" w:rsidR="00A8009F" w:rsidRPr="001A3EF1" w:rsidRDefault="00A8009F" w:rsidP="00F43A89">
      <w:pPr>
        <w:spacing w:before="120" w:line="360" w:lineRule="exact"/>
        <w:rPr>
          <w:rFonts w:ascii="Arial" w:hAnsi="Arial" w:cs="Arial"/>
        </w:rPr>
      </w:pPr>
    </w:p>
    <w:p w14:paraId="00724714" w14:textId="77777777" w:rsidR="00A8009F" w:rsidRPr="001A3EF1" w:rsidRDefault="00A8009F" w:rsidP="00F43A89">
      <w:pPr>
        <w:spacing w:before="120" w:line="360" w:lineRule="exact"/>
        <w:rPr>
          <w:rFonts w:ascii="Arial" w:hAnsi="Arial" w:cs="Arial"/>
        </w:rPr>
      </w:pPr>
    </w:p>
    <w:p w14:paraId="293807D6" w14:textId="77777777" w:rsidR="00117295" w:rsidRDefault="00117295">
      <w:pPr>
        <w:spacing w:after="200" w:line="276" w:lineRule="auto"/>
        <w:rPr>
          <w:rFonts w:ascii="Arial" w:hAnsi="Arial" w:cs="Arial"/>
          <w:b/>
          <w:color w:val="5B9BD5"/>
          <w:sz w:val="32"/>
          <w:szCs w:val="32"/>
          <w:lang w:eastAsia="x-none"/>
        </w:rPr>
      </w:pPr>
      <w:bookmarkStart w:id="470" w:name="_Toc530390234"/>
      <w:bookmarkStart w:id="471" w:name="_Toc530390322"/>
      <w:bookmarkStart w:id="472" w:name="_Hlk530567241"/>
      <w:r>
        <w:rPr>
          <w:rFonts w:ascii="Arial" w:hAnsi="Arial" w:cs="Arial"/>
          <w:color w:val="5B9BD5"/>
          <w:sz w:val="32"/>
          <w:szCs w:val="32"/>
          <w:lang w:eastAsia="x-none"/>
        </w:rPr>
        <w:br w:type="page"/>
      </w:r>
    </w:p>
    <w:p w14:paraId="2C3169B9" w14:textId="3B50B2D5" w:rsidR="004A22DA" w:rsidRPr="006A314B" w:rsidRDefault="00762881" w:rsidP="006A314B">
      <w:pPr>
        <w:pStyle w:val="Titre1"/>
        <w:numPr>
          <w:ilvl w:val="0"/>
          <w:numId w:val="31"/>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473" w:name="_Toc92379554"/>
      <w:r w:rsidRPr="006A314B">
        <w:rPr>
          <w:rFonts w:ascii="Arial" w:eastAsia="Times New Roman" w:hAnsi="Arial" w:cs="Arial"/>
          <w:noProof w:val="0"/>
          <w:color w:val="5B9BD5"/>
          <w:sz w:val="32"/>
          <w:szCs w:val="32"/>
          <w:u w:val="none"/>
          <w:lang w:eastAsia="x-none"/>
        </w:rPr>
        <w:lastRenderedPageBreak/>
        <w:t>GESTION DES FOURNISSEURS ET PRESTATAIRES</w:t>
      </w:r>
      <w:bookmarkEnd w:id="473"/>
      <w:r w:rsidRPr="006A314B">
        <w:rPr>
          <w:rFonts w:ascii="Arial" w:eastAsia="Times New Roman" w:hAnsi="Arial" w:cs="Arial"/>
          <w:noProof w:val="0"/>
          <w:color w:val="5B9BD5"/>
          <w:sz w:val="32"/>
          <w:szCs w:val="32"/>
          <w:u w:val="none"/>
          <w:lang w:eastAsia="x-none"/>
        </w:rPr>
        <w:t> </w:t>
      </w:r>
    </w:p>
    <w:p w14:paraId="61C11040" w14:textId="0948DFB8" w:rsidR="0058127C" w:rsidRPr="0058127C" w:rsidRDefault="0058127C" w:rsidP="0058127C">
      <w:pPr>
        <w:spacing w:before="120" w:after="120" w:line="360" w:lineRule="exact"/>
        <w:jc w:val="both"/>
        <w:rPr>
          <w:rFonts w:ascii="Arial" w:hAnsi="Arial" w:cs="Arial"/>
          <w:color w:val="000000" w:themeColor="text1"/>
          <w:sz w:val="22"/>
        </w:rPr>
      </w:pPr>
      <w:r w:rsidRPr="0058127C">
        <w:rPr>
          <w:rFonts w:ascii="Arial" w:hAnsi="Arial" w:cs="Arial"/>
          <w:color w:val="000000" w:themeColor="text1"/>
          <w:sz w:val="22"/>
        </w:rPr>
        <w:t>L’U</w:t>
      </w:r>
      <w:r>
        <w:rPr>
          <w:rFonts w:ascii="Arial" w:hAnsi="Arial" w:cs="Arial"/>
          <w:color w:val="000000" w:themeColor="text1"/>
          <w:sz w:val="22"/>
        </w:rPr>
        <w:t>G</w:t>
      </w:r>
      <w:r w:rsidRPr="0058127C">
        <w:rPr>
          <w:rFonts w:ascii="Arial" w:hAnsi="Arial" w:cs="Arial"/>
          <w:color w:val="000000" w:themeColor="text1"/>
          <w:sz w:val="22"/>
        </w:rPr>
        <w:t xml:space="preserve">P </w:t>
      </w:r>
      <w:r>
        <w:rPr>
          <w:rFonts w:ascii="Arial" w:hAnsi="Arial" w:cs="Arial"/>
          <w:color w:val="000000" w:themeColor="text1"/>
          <w:sz w:val="22"/>
        </w:rPr>
        <w:t xml:space="preserve">PICMC </w:t>
      </w:r>
      <w:r w:rsidRPr="0058127C">
        <w:rPr>
          <w:rFonts w:ascii="Arial" w:hAnsi="Arial" w:cs="Arial"/>
          <w:color w:val="000000" w:themeColor="text1"/>
          <w:sz w:val="22"/>
        </w:rPr>
        <w:t xml:space="preserve">utilisera comme critères de sélections concernant </w:t>
      </w:r>
      <w:r>
        <w:rPr>
          <w:rFonts w:ascii="Arial" w:hAnsi="Arial" w:cs="Arial"/>
          <w:color w:val="000000" w:themeColor="text1"/>
          <w:sz w:val="22"/>
        </w:rPr>
        <w:t xml:space="preserve">la </w:t>
      </w:r>
      <w:r w:rsidRPr="0058127C">
        <w:rPr>
          <w:rFonts w:ascii="Arial" w:hAnsi="Arial" w:cs="Arial"/>
          <w:color w:val="000000" w:themeColor="text1"/>
          <w:sz w:val="22"/>
        </w:rPr>
        <w:t>passation de marchés, les appels d'offres, les fournisseurs et les contrats, notamment en ce qui concerne la main-d'œuvre et les exigences en matière de santé et de sécurité au travail plus précisément dans :</w:t>
      </w:r>
    </w:p>
    <w:p w14:paraId="4699638E" w14:textId="77777777" w:rsidR="0058127C" w:rsidRPr="0058127C" w:rsidRDefault="0058127C" w:rsidP="0096067B">
      <w:pPr>
        <w:pStyle w:val="Paragraphedeliste"/>
        <w:numPr>
          <w:ilvl w:val="0"/>
          <w:numId w:val="46"/>
        </w:numPr>
        <w:spacing w:before="120" w:after="120" w:line="360" w:lineRule="exact"/>
        <w:jc w:val="both"/>
        <w:rPr>
          <w:rFonts w:ascii="Arial" w:hAnsi="Arial" w:cs="Arial"/>
          <w:color w:val="000000" w:themeColor="text1"/>
        </w:rPr>
      </w:pPr>
      <w:r w:rsidRPr="0058127C">
        <w:rPr>
          <w:rFonts w:ascii="Arial" w:hAnsi="Arial" w:cs="Arial"/>
          <w:color w:val="000000" w:themeColor="text1"/>
        </w:rPr>
        <w:t>Le processus de sélection des fournisseurs et prestataires, tel que décrit au paragraphe 31 de la NES no 2 et sous la NO 31.1.</w:t>
      </w:r>
    </w:p>
    <w:p w14:paraId="058D258B" w14:textId="77777777" w:rsidR="0058127C" w:rsidRPr="0058127C" w:rsidRDefault="0058127C" w:rsidP="0096067B">
      <w:pPr>
        <w:pStyle w:val="Paragraphedeliste"/>
        <w:numPr>
          <w:ilvl w:val="0"/>
          <w:numId w:val="46"/>
        </w:numPr>
        <w:spacing w:before="120" w:after="120" w:line="360" w:lineRule="exact"/>
        <w:jc w:val="both"/>
        <w:rPr>
          <w:rFonts w:ascii="Arial" w:hAnsi="Arial" w:cs="Arial"/>
          <w:color w:val="000000" w:themeColor="text1"/>
        </w:rPr>
      </w:pPr>
      <w:r w:rsidRPr="0058127C">
        <w:rPr>
          <w:rFonts w:ascii="Arial" w:hAnsi="Arial" w:cs="Arial"/>
          <w:color w:val="000000" w:themeColor="text1"/>
        </w:rPr>
        <w:t>Les dispositions contractuelles qui seront mises au point pour la gestion des questions liées à la main-d’œuvre employée par les fournisseurs et prestataires, y compris les questions de santé et de sécurité au travail, telles que décrites au paragraphe 32 de la NES no 2 et sous la NO 32.1.</w:t>
      </w:r>
    </w:p>
    <w:p w14:paraId="12E5E8A4" w14:textId="77777777" w:rsidR="0058127C" w:rsidRPr="0058127C" w:rsidRDefault="0058127C" w:rsidP="0096067B">
      <w:pPr>
        <w:pStyle w:val="Paragraphedeliste"/>
        <w:numPr>
          <w:ilvl w:val="0"/>
          <w:numId w:val="46"/>
        </w:numPr>
        <w:spacing w:before="120" w:after="120" w:line="360" w:lineRule="exact"/>
        <w:jc w:val="both"/>
        <w:rPr>
          <w:rFonts w:ascii="Arial" w:hAnsi="Arial" w:cs="Arial"/>
          <w:color w:val="000000" w:themeColor="text1"/>
        </w:rPr>
      </w:pPr>
      <w:r w:rsidRPr="0058127C">
        <w:rPr>
          <w:rFonts w:ascii="Arial" w:hAnsi="Arial" w:cs="Arial"/>
          <w:color w:val="000000" w:themeColor="text1"/>
        </w:rPr>
        <w:t>La procédure de gestion et de suivi de la performance des fournisseurs et prestataires, telle que décrite au paragraphe 32 de la NES no 2 et sous la NO 32.1.</w:t>
      </w:r>
    </w:p>
    <w:p w14:paraId="70E6CF21" w14:textId="27AF3615" w:rsidR="00A70B8F" w:rsidRPr="00F47C08" w:rsidRDefault="0058127C" w:rsidP="00A70B8F">
      <w:pPr>
        <w:pStyle w:val="Paragraphedeliste"/>
        <w:numPr>
          <w:ilvl w:val="0"/>
          <w:numId w:val="46"/>
        </w:numPr>
        <w:spacing w:before="120" w:after="120" w:line="360" w:lineRule="exact"/>
        <w:jc w:val="both"/>
        <w:rPr>
          <w:rFonts w:ascii="Arial" w:hAnsi="Arial" w:cs="Arial"/>
          <w:color w:val="000000" w:themeColor="text1"/>
        </w:rPr>
      </w:pPr>
      <w:r w:rsidRPr="0058127C">
        <w:rPr>
          <w:rFonts w:ascii="Arial" w:hAnsi="Arial" w:cs="Arial"/>
          <w:color w:val="000000" w:themeColor="text1"/>
        </w:rPr>
        <w:t>Mise en place d’un processus de protection lors de la passation de marchés, les appels d’offres, les fournisseurs et les contrats, pour les questions des risques de VBG, y compris l’EAS et le HS.</w:t>
      </w:r>
    </w:p>
    <w:p w14:paraId="02F2AAED" w14:textId="42C8E56B" w:rsidR="00A70B8F" w:rsidRDefault="00A70B8F" w:rsidP="00A70B8F">
      <w:pPr>
        <w:spacing w:before="120" w:after="120" w:line="360" w:lineRule="exact"/>
        <w:jc w:val="both"/>
        <w:rPr>
          <w:rFonts w:ascii="Arial" w:hAnsi="Arial" w:cs="Arial"/>
          <w:color w:val="000000" w:themeColor="text1"/>
          <w:sz w:val="22"/>
        </w:rPr>
      </w:pPr>
      <w:r w:rsidRPr="00F47C08">
        <w:rPr>
          <w:rFonts w:ascii="Arial" w:hAnsi="Arial" w:cs="Arial"/>
          <w:color w:val="000000" w:themeColor="text1"/>
          <w:sz w:val="22"/>
        </w:rPr>
        <w:t xml:space="preserve">Il sera donc question de mentionner, dans la clause de contrat des fournisseurs principaux, l’existence </w:t>
      </w:r>
      <w:r w:rsidR="00460025">
        <w:rPr>
          <w:rFonts w:ascii="Arial" w:eastAsia="Calibri" w:hAnsi="Arial" w:cs="Arial"/>
          <w:sz w:val="22"/>
          <w:lang w:eastAsia="en-US"/>
        </w:rPr>
        <w:t>de risque de travail des enfants o</w:t>
      </w:r>
      <w:r w:rsidR="00460025" w:rsidRPr="001A3EF1">
        <w:rPr>
          <w:rFonts w:ascii="Arial" w:eastAsia="Calibri" w:hAnsi="Arial" w:cs="Arial"/>
          <w:sz w:val="22"/>
          <w:lang w:eastAsia="en-US"/>
        </w:rPr>
        <w:t xml:space="preserve">u </w:t>
      </w:r>
      <w:r w:rsidR="00460025">
        <w:rPr>
          <w:rFonts w:ascii="Arial" w:eastAsia="Calibri" w:hAnsi="Arial" w:cs="Arial"/>
          <w:sz w:val="22"/>
          <w:lang w:eastAsia="en-US"/>
        </w:rPr>
        <w:t>le</w:t>
      </w:r>
      <w:r w:rsidR="00460025" w:rsidRPr="001A3EF1">
        <w:rPr>
          <w:rFonts w:ascii="Arial" w:eastAsia="Calibri" w:hAnsi="Arial" w:cs="Arial"/>
          <w:sz w:val="22"/>
          <w:lang w:eastAsia="en-US"/>
        </w:rPr>
        <w:t xml:space="preserve"> travail forcé ou un risque sérieux relatif à des questions de sécurité.</w:t>
      </w:r>
      <w:r w:rsidR="00460025">
        <w:rPr>
          <w:rFonts w:ascii="Arial" w:eastAsia="Calibri" w:hAnsi="Arial" w:cs="Arial"/>
          <w:sz w:val="22"/>
          <w:lang w:eastAsia="en-US"/>
        </w:rPr>
        <w:t xml:space="preserve"> La gestion de </w:t>
      </w:r>
      <w:r w:rsidRPr="00F47C08">
        <w:rPr>
          <w:rFonts w:ascii="Arial" w:hAnsi="Arial" w:cs="Arial"/>
          <w:color w:val="000000" w:themeColor="text1"/>
          <w:sz w:val="22"/>
        </w:rPr>
        <w:t>tel</w:t>
      </w:r>
      <w:r w:rsidR="00460025">
        <w:rPr>
          <w:rFonts w:ascii="Arial" w:hAnsi="Arial" w:cs="Arial"/>
          <w:color w:val="000000" w:themeColor="text1"/>
          <w:sz w:val="22"/>
        </w:rPr>
        <w:t>s</w:t>
      </w:r>
      <w:r w:rsidRPr="00F47C08">
        <w:rPr>
          <w:rFonts w:ascii="Arial" w:hAnsi="Arial" w:cs="Arial"/>
          <w:color w:val="000000" w:themeColor="text1"/>
          <w:sz w:val="22"/>
        </w:rPr>
        <w:t xml:space="preserve"> risque</w:t>
      </w:r>
      <w:r w:rsidR="00460025">
        <w:rPr>
          <w:rFonts w:ascii="Arial" w:hAnsi="Arial" w:cs="Arial"/>
          <w:color w:val="000000" w:themeColor="text1"/>
          <w:sz w:val="22"/>
        </w:rPr>
        <w:t>s</w:t>
      </w:r>
      <w:r w:rsidRPr="00F47C08">
        <w:rPr>
          <w:rFonts w:ascii="Arial" w:hAnsi="Arial" w:cs="Arial"/>
          <w:color w:val="000000" w:themeColor="text1"/>
          <w:sz w:val="22"/>
        </w:rPr>
        <w:t xml:space="preserve"> </w:t>
      </w:r>
      <w:r w:rsidR="00460025">
        <w:rPr>
          <w:rFonts w:ascii="Arial" w:hAnsi="Arial" w:cs="Arial"/>
          <w:color w:val="000000" w:themeColor="text1"/>
          <w:sz w:val="22"/>
        </w:rPr>
        <w:t xml:space="preserve">sera couverte par les procédures incluses dans le présent PGES et fera l’objet </w:t>
      </w:r>
      <w:r w:rsidRPr="00F47C08">
        <w:rPr>
          <w:rFonts w:ascii="Arial" w:hAnsi="Arial" w:cs="Arial"/>
          <w:color w:val="000000" w:themeColor="text1"/>
          <w:sz w:val="22"/>
        </w:rPr>
        <w:t xml:space="preserve">de suivi et de rapports </w:t>
      </w:r>
      <w:r w:rsidR="00460025">
        <w:rPr>
          <w:rFonts w:ascii="Arial" w:hAnsi="Arial" w:cs="Arial"/>
          <w:color w:val="000000" w:themeColor="text1"/>
          <w:sz w:val="22"/>
        </w:rPr>
        <w:t xml:space="preserve">de la part des </w:t>
      </w:r>
      <w:r w:rsidRPr="00F47C08">
        <w:rPr>
          <w:rFonts w:ascii="Arial" w:hAnsi="Arial" w:cs="Arial"/>
          <w:color w:val="000000" w:themeColor="text1"/>
          <w:sz w:val="22"/>
        </w:rPr>
        <w:t>fournisseurs principaux.</w:t>
      </w:r>
    </w:p>
    <w:p w14:paraId="5F303ADB" w14:textId="77777777" w:rsidR="00460025" w:rsidRPr="00F47C08" w:rsidRDefault="00460025" w:rsidP="00A70B8F">
      <w:pPr>
        <w:spacing w:before="120" w:after="120" w:line="360" w:lineRule="exact"/>
        <w:jc w:val="both"/>
        <w:rPr>
          <w:rFonts w:ascii="Arial" w:hAnsi="Arial" w:cs="Arial"/>
          <w:color w:val="000000" w:themeColor="text1"/>
          <w:sz w:val="22"/>
        </w:rPr>
      </w:pPr>
    </w:p>
    <w:p w14:paraId="7C9E58C9" w14:textId="77777777" w:rsidR="0058127C" w:rsidRPr="0058127C" w:rsidRDefault="0058127C" w:rsidP="0058127C">
      <w:pPr>
        <w:rPr>
          <w:rFonts w:eastAsiaTheme="majorEastAsia"/>
          <w:lang w:eastAsia="en-US"/>
        </w:rPr>
      </w:pPr>
    </w:p>
    <w:p w14:paraId="21A44920" w14:textId="77777777" w:rsidR="00EB3FB7" w:rsidRPr="001A3EF1" w:rsidRDefault="00EB3FB7" w:rsidP="0096067B">
      <w:pPr>
        <w:pStyle w:val="Paragraphedeliste"/>
        <w:keepNext/>
        <w:numPr>
          <w:ilvl w:val="0"/>
          <w:numId w:val="36"/>
        </w:numPr>
        <w:spacing w:before="120" w:after="0" w:line="360" w:lineRule="exact"/>
        <w:contextualSpacing w:val="0"/>
        <w:jc w:val="both"/>
        <w:outlineLvl w:val="1"/>
        <w:rPr>
          <w:rFonts w:ascii="Arial" w:eastAsia="Times New Roman" w:hAnsi="Arial" w:cs="Arial"/>
          <w:b/>
          <w:bCs/>
          <w:iCs/>
          <w:vanish/>
          <w:color w:val="244061" w:themeColor="accent1" w:themeShade="80"/>
          <w:sz w:val="24"/>
          <w:szCs w:val="24"/>
          <w:lang w:eastAsia="fr-FR"/>
        </w:rPr>
      </w:pPr>
      <w:bookmarkStart w:id="474" w:name="_Toc39303507"/>
      <w:bookmarkStart w:id="475" w:name="_Toc39304256"/>
      <w:bookmarkStart w:id="476" w:name="_Toc39304404"/>
      <w:bookmarkStart w:id="477" w:name="_Toc39338157"/>
      <w:bookmarkStart w:id="478" w:name="_Toc39658638"/>
      <w:bookmarkStart w:id="479" w:name="_Toc39659504"/>
      <w:bookmarkStart w:id="480" w:name="_Toc39659660"/>
      <w:bookmarkStart w:id="481" w:name="_Toc39660052"/>
      <w:bookmarkStart w:id="482" w:name="_Toc41302241"/>
      <w:bookmarkStart w:id="483" w:name="_Toc58435666"/>
      <w:bookmarkStart w:id="484" w:name="_Toc60439203"/>
      <w:bookmarkStart w:id="485" w:name="_Toc60668024"/>
      <w:bookmarkStart w:id="486" w:name="_Toc60668161"/>
      <w:bookmarkStart w:id="487" w:name="_Toc64027194"/>
      <w:bookmarkStart w:id="488" w:name="_Toc83652512"/>
      <w:bookmarkStart w:id="489" w:name="_Toc83839018"/>
      <w:bookmarkStart w:id="490" w:name="_Toc86005179"/>
      <w:bookmarkStart w:id="491" w:name="_Toc86836747"/>
      <w:bookmarkStart w:id="492" w:name="_Toc86847017"/>
      <w:bookmarkStart w:id="493" w:name="_Toc87361032"/>
      <w:bookmarkStart w:id="494" w:name="_Toc87364438"/>
      <w:bookmarkStart w:id="495" w:name="_Toc87364510"/>
      <w:bookmarkStart w:id="496" w:name="_Toc87369138"/>
      <w:bookmarkStart w:id="497" w:name="_Toc87369381"/>
      <w:bookmarkStart w:id="498" w:name="_Toc90059013"/>
      <w:bookmarkStart w:id="499" w:name="_Toc90060034"/>
      <w:bookmarkStart w:id="500" w:name="_Toc92379555"/>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p>
    <w:p w14:paraId="3EA3E9E0" w14:textId="77777777" w:rsidR="000361FC" w:rsidRPr="000361FC" w:rsidRDefault="000361FC" w:rsidP="000361FC">
      <w:pPr>
        <w:pStyle w:val="Paragraphedeliste"/>
        <w:keepNext/>
        <w:keepLines/>
        <w:numPr>
          <w:ilvl w:val="0"/>
          <w:numId w:val="60"/>
        </w:numPr>
        <w:tabs>
          <w:tab w:val="left" w:pos="851"/>
        </w:tabs>
        <w:spacing w:after="0"/>
        <w:contextualSpacing w:val="0"/>
        <w:outlineLvl w:val="1"/>
        <w:rPr>
          <w:rFonts w:ascii="Arial" w:eastAsia="Arial" w:hAnsi="Arial" w:cs="Arial"/>
          <w:b/>
          <w:bCs/>
          <w:vanish/>
          <w:color w:val="244061" w:themeColor="accent1" w:themeShade="80"/>
          <w:sz w:val="24"/>
          <w:szCs w:val="40"/>
          <w:lang w:eastAsia="ar-SA"/>
        </w:rPr>
      </w:pPr>
      <w:bookmarkStart w:id="501" w:name="_Toc83652513"/>
      <w:bookmarkStart w:id="502" w:name="_Toc83839019"/>
      <w:bookmarkStart w:id="503" w:name="_Toc86005180"/>
      <w:bookmarkStart w:id="504" w:name="_Toc86836748"/>
      <w:bookmarkStart w:id="505" w:name="_Toc86847018"/>
      <w:bookmarkStart w:id="506" w:name="_Toc87361033"/>
      <w:bookmarkStart w:id="507" w:name="_Toc87364439"/>
      <w:bookmarkStart w:id="508" w:name="_Toc87364511"/>
      <w:bookmarkStart w:id="509" w:name="_Toc87369139"/>
      <w:bookmarkStart w:id="510" w:name="_Toc87369382"/>
      <w:bookmarkStart w:id="511" w:name="_Toc90059014"/>
      <w:bookmarkStart w:id="512" w:name="_Toc90060035"/>
      <w:bookmarkStart w:id="513" w:name="_Toc92379556"/>
      <w:bookmarkEnd w:id="501"/>
      <w:bookmarkEnd w:id="502"/>
      <w:bookmarkEnd w:id="503"/>
      <w:bookmarkEnd w:id="504"/>
      <w:bookmarkEnd w:id="505"/>
      <w:bookmarkEnd w:id="506"/>
      <w:bookmarkEnd w:id="507"/>
      <w:bookmarkEnd w:id="508"/>
      <w:bookmarkEnd w:id="509"/>
      <w:bookmarkEnd w:id="510"/>
      <w:bookmarkEnd w:id="511"/>
      <w:bookmarkEnd w:id="512"/>
      <w:bookmarkEnd w:id="513"/>
    </w:p>
    <w:p w14:paraId="64DBDE8F" w14:textId="77777777" w:rsidR="000361FC" w:rsidRPr="000361FC" w:rsidRDefault="000361FC" w:rsidP="000361FC">
      <w:pPr>
        <w:pStyle w:val="Paragraphedeliste"/>
        <w:keepNext/>
        <w:keepLines/>
        <w:numPr>
          <w:ilvl w:val="0"/>
          <w:numId w:val="60"/>
        </w:numPr>
        <w:tabs>
          <w:tab w:val="left" w:pos="851"/>
        </w:tabs>
        <w:spacing w:after="0"/>
        <w:contextualSpacing w:val="0"/>
        <w:outlineLvl w:val="1"/>
        <w:rPr>
          <w:rFonts w:ascii="Arial" w:eastAsia="Arial" w:hAnsi="Arial" w:cs="Arial"/>
          <w:b/>
          <w:bCs/>
          <w:vanish/>
          <w:color w:val="244061" w:themeColor="accent1" w:themeShade="80"/>
          <w:sz w:val="24"/>
          <w:szCs w:val="40"/>
          <w:lang w:eastAsia="ar-SA"/>
        </w:rPr>
      </w:pPr>
      <w:bookmarkStart w:id="514" w:name="_Toc87364512"/>
      <w:bookmarkStart w:id="515" w:name="_Toc87369140"/>
      <w:bookmarkStart w:id="516" w:name="_Toc87369383"/>
      <w:bookmarkStart w:id="517" w:name="_Toc90059015"/>
      <w:bookmarkStart w:id="518" w:name="_Toc90060036"/>
      <w:bookmarkStart w:id="519" w:name="_Toc92379557"/>
      <w:bookmarkEnd w:id="514"/>
      <w:bookmarkEnd w:id="515"/>
      <w:bookmarkEnd w:id="516"/>
      <w:bookmarkEnd w:id="517"/>
      <w:bookmarkEnd w:id="518"/>
      <w:bookmarkEnd w:id="519"/>
    </w:p>
    <w:p w14:paraId="0A49954F" w14:textId="4AEBE535" w:rsidR="003003DA" w:rsidRPr="00193720" w:rsidRDefault="009E3AA7" w:rsidP="00193720">
      <w:pPr>
        <w:pStyle w:val="Titre2"/>
        <w:keepNext/>
        <w:numPr>
          <w:ilvl w:val="1"/>
          <w:numId w:val="60"/>
        </w:numPr>
        <w:tabs>
          <w:tab w:val="left" w:pos="-720"/>
        </w:tabs>
        <w:suppressAutoHyphens/>
        <w:spacing w:before="0" w:after="0" w:line="240" w:lineRule="auto"/>
        <w:contextualSpacing w:val="0"/>
        <w:rPr>
          <w:rFonts w:ascii="Tahoma" w:eastAsia="Times New Roman" w:hAnsi="Tahoma" w:cs="Tahoma"/>
          <w:noProof w:val="0"/>
          <w:color w:val="4F81BD" w:themeColor="accent1"/>
          <w:spacing w:val="-3"/>
          <w:sz w:val="22"/>
          <w:szCs w:val="22"/>
          <w:u w:val="none"/>
        </w:rPr>
      </w:pPr>
      <w:bookmarkStart w:id="520" w:name="_Toc92379558"/>
      <w:r w:rsidRPr="00193720">
        <w:rPr>
          <w:rFonts w:ascii="Tahoma" w:eastAsia="Times New Roman" w:hAnsi="Tahoma" w:cs="Tahoma"/>
          <w:noProof w:val="0"/>
          <w:color w:val="4F81BD" w:themeColor="accent1"/>
          <w:spacing w:val="-3"/>
          <w:sz w:val="22"/>
          <w:szCs w:val="22"/>
          <w:u w:val="none"/>
        </w:rPr>
        <w:t>GESTION DES FOURNISSEURS ET PRESTATAIRES</w:t>
      </w:r>
      <w:bookmarkEnd w:id="520"/>
    </w:p>
    <w:p w14:paraId="7EB1B917" w14:textId="77777777" w:rsidR="004A22DA" w:rsidRPr="001A3EF1" w:rsidRDefault="004A22DA" w:rsidP="00F43A89">
      <w:pPr>
        <w:spacing w:before="120" w:after="120" w:line="360" w:lineRule="exact"/>
        <w:jc w:val="both"/>
        <w:rPr>
          <w:rFonts w:ascii="Arial" w:hAnsi="Arial" w:cs="Arial"/>
          <w:color w:val="000000" w:themeColor="text1"/>
          <w:sz w:val="22"/>
        </w:rPr>
      </w:pPr>
      <w:r w:rsidRPr="001A3EF1">
        <w:rPr>
          <w:rFonts w:ascii="Arial" w:hAnsi="Arial" w:cs="Arial"/>
          <w:color w:val="000000" w:themeColor="text1"/>
          <w:sz w:val="22"/>
        </w:rPr>
        <w:t xml:space="preserve">Pour les fournisseurs de services, les procédures applicables aux travailleurs directs et aux travailleurs bénéficiaires du projet sont applicables. En outre, le projet fera des efforts raisonnables pour s’assurer que les tiers qui engagent des travailleurs contractuels sont des entités légalement constituées et fiables et ont mis au point des procédures de gestion de la main-d’œuvre adaptées au projet. </w:t>
      </w:r>
    </w:p>
    <w:p w14:paraId="190CB4C5" w14:textId="48A0AD23" w:rsidR="004A22DA" w:rsidRPr="001A3EF1" w:rsidRDefault="004A22DA" w:rsidP="00F43A89">
      <w:pPr>
        <w:spacing w:before="120" w:after="120" w:line="360" w:lineRule="exact"/>
        <w:jc w:val="both"/>
        <w:rPr>
          <w:rFonts w:ascii="Arial" w:hAnsi="Arial" w:cs="Arial"/>
          <w:color w:val="000000" w:themeColor="text1"/>
          <w:sz w:val="22"/>
        </w:rPr>
      </w:pPr>
      <w:r w:rsidRPr="001A3EF1">
        <w:rPr>
          <w:rFonts w:ascii="Arial" w:hAnsi="Arial" w:cs="Arial"/>
          <w:color w:val="000000" w:themeColor="text1"/>
          <w:sz w:val="22"/>
        </w:rPr>
        <w:t>L'U</w:t>
      </w:r>
      <w:r w:rsidR="0064115C">
        <w:rPr>
          <w:rFonts w:ascii="Arial" w:hAnsi="Arial" w:cs="Arial"/>
          <w:color w:val="000000" w:themeColor="text1"/>
          <w:sz w:val="22"/>
        </w:rPr>
        <w:t>G</w:t>
      </w:r>
      <w:r w:rsidRPr="001A3EF1">
        <w:rPr>
          <w:rFonts w:ascii="Arial" w:hAnsi="Arial" w:cs="Arial"/>
          <w:color w:val="000000" w:themeColor="text1"/>
          <w:sz w:val="22"/>
        </w:rPr>
        <w:t xml:space="preserve">P </w:t>
      </w:r>
      <w:r w:rsidR="0064115C">
        <w:rPr>
          <w:rFonts w:ascii="Arial" w:hAnsi="Arial" w:cs="Arial"/>
          <w:bCs/>
          <w:sz w:val="22"/>
          <w:lang w:val="fr-SN"/>
        </w:rPr>
        <w:t>PICMC</w:t>
      </w:r>
      <w:r w:rsidR="00AB73BE" w:rsidRPr="001A3EF1">
        <w:rPr>
          <w:rFonts w:ascii="Arial" w:hAnsi="Arial" w:cs="Arial"/>
          <w:color w:val="000000" w:themeColor="text1"/>
          <w:sz w:val="22"/>
        </w:rPr>
        <w:t xml:space="preserve"> </w:t>
      </w:r>
      <w:r w:rsidRPr="001A3EF1">
        <w:rPr>
          <w:rFonts w:ascii="Arial" w:hAnsi="Arial" w:cs="Arial"/>
          <w:color w:val="000000" w:themeColor="text1"/>
          <w:sz w:val="22"/>
        </w:rPr>
        <w:t xml:space="preserve">utilisera </w:t>
      </w:r>
      <w:r w:rsidR="00C143F2" w:rsidRPr="001A3EF1">
        <w:rPr>
          <w:rFonts w:ascii="Arial" w:hAnsi="Arial" w:cs="Arial"/>
          <w:color w:val="000000" w:themeColor="text1"/>
          <w:sz w:val="22"/>
        </w:rPr>
        <w:t xml:space="preserve">les </w:t>
      </w:r>
      <w:r w:rsidR="0047232D" w:rsidRPr="001A3EF1">
        <w:rPr>
          <w:rFonts w:ascii="Arial" w:hAnsi="Arial" w:cs="Arial"/>
          <w:color w:val="000000" w:themeColor="text1"/>
          <w:sz w:val="22"/>
        </w:rPr>
        <w:t>modèles ty</w:t>
      </w:r>
      <w:r w:rsidRPr="001A3EF1">
        <w:rPr>
          <w:rFonts w:ascii="Arial" w:hAnsi="Arial" w:cs="Arial"/>
          <w:color w:val="000000" w:themeColor="text1"/>
          <w:sz w:val="22"/>
        </w:rPr>
        <w:t>pes de passation de marchés 2018 de la Banque (Bank’s 2018 Standard Procurement Documents) pour les appels d'offres et les contrats, notamment en ce qui concerne l</w:t>
      </w:r>
      <w:r w:rsidR="00DA6815" w:rsidRPr="001A3EF1">
        <w:rPr>
          <w:rFonts w:ascii="Arial" w:hAnsi="Arial" w:cs="Arial"/>
          <w:color w:val="000000" w:themeColor="text1"/>
          <w:sz w:val="22"/>
        </w:rPr>
        <w:t xml:space="preserve">a main-d'œuvre, la qualification </w:t>
      </w:r>
      <w:r w:rsidRPr="001A3EF1">
        <w:rPr>
          <w:rFonts w:ascii="Arial" w:hAnsi="Arial" w:cs="Arial"/>
          <w:color w:val="000000" w:themeColor="text1"/>
          <w:sz w:val="22"/>
        </w:rPr>
        <w:t>et les exigences en matière de santé et de sécurité au travail. Les commanditaires veilleront pour s’assurer que les tiers qui engagent des travailleurs contractuels sont des entités légalement constituées et fiables</w:t>
      </w:r>
      <w:r w:rsidR="00DA6815" w:rsidRPr="001A3EF1">
        <w:rPr>
          <w:rFonts w:ascii="Arial" w:hAnsi="Arial" w:cs="Arial"/>
          <w:color w:val="000000" w:themeColor="text1"/>
          <w:sz w:val="22"/>
        </w:rPr>
        <w:t xml:space="preserve">, disposent des </w:t>
      </w:r>
      <w:r w:rsidR="00DA6815" w:rsidRPr="001A3EF1">
        <w:rPr>
          <w:rFonts w:ascii="Arial" w:hAnsi="Arial" w:cs="Arial"/>
          <w:color w:val="000000" w:themeColor="text1"/>
          <w:sz w:val="22"/>
        </w:rPr>
        <w:lastRenderedPageBreak/>
        <w:t xml:space="preserve">compétences </w:t>
      </w:r>
      <w:r w:rsidRPr="001A3EF1">
        <w:rPr>
          <w:rFonts w:ascii="Arial" w:hAnsi="Arial" w:cs="Arial"/>
          <w:color w:val="000000" w:themeColor="text1"/>
          <w:sz w:val="22"/>
        </w:rPr>
        <w:t>et ont mis au point des procédures de gestion de la main-d’oeuvre adaptées au projet.</w:t>
      </w:r>
      <w:r w:rsidR="00DA6815" w:rsidRPr="001A3EF1">
        <w:rPr>
          <w:rFonts w:ascii="Arial" w:hAnsi="Arial" w:cs="Arial"/>
          <w:color w:val="000000" w:themeColor="text1"/>
          <w:sz w:val="22"/>
        </w:rPr>
        <w:t xml:space="preserve"> La qualité de service et le respect des délais seront assorties de pénalités applicables en cas de retard dans la livraison des équipements et fournitures ou dans la réception des travaux.</w:t>
      </w:r>
    </w:p>
    <w:p w14:paraId="177F96AE" w14:textId="77777777" w:rsidR="004A22DA" w:rsidRPr="001A3EF1" w:rsidRDefault="004A22DA" w:rsidP="00F43A89">
      <w:pPr>
        <w:spacing w:before="120" w:after="120" w:line="360" w:lineRule="exact"/>
        <w:jc w:val="both"/>
        <w:rPr>
          <w:rFonts w:ascii="Arial" w:hAnsi="Arial" w:cs="Arial"/>
          <w:color w:val="000000" w:themeColor="text1"/>
          <w:sz w:val="22"/>
        </w:rPr>
      </w:pPr>
      <w:r w:rsidRPr="001A3EF1">
        <w:rPr>
          <w:rFonts w:ascii="Arial" w:hAnsi="Arial" w:cs="Arial"/>
          <w:color w:val="000000" w:themeColor="text1"/>
          <w:sz w:val="22"/>
        </w:rPr>
        <w:t xml:space="preserve">Ils assureront la gestion et le suivi de la performance de ces tiers en relation avec les exigences de la NES 2. En outre, les responsables des acquisitions devront intégrer lesdites exigences dans les dispositions contractuelles avec ces tiers, ainsi que des mécanismes de recours appropriés en cas de non-conformité. </w:t>
      </w:r>
    </w:p>
    <w:p w14:paraId="14C442AB" w14:textId="77777777" w:rsidR="004A22DA" w:rsidRPr="001A3EF1" w:rsidRDefault="004A22DA" w:rsidP="00F43A89">
      <w:pPr>
        <w:spacing w:before="120" w:after="120" w:line="360" w:lineRule="exact"/>
        <w:jc w:val="both"/>
        <w:rPr>
          <w:rFonts w:ascii="Arial" w:hAnsi="Arial" w:cs="Arial"/>
          <w:color w:val="000000" w:themeColor="text1"/>
          <w:sz w:val="22"/>
        </w:rPr>
      </w:pPr>
      <w:r w:rsidRPr="001A3EF1">
        <w:rPr>
          <w:rFonts w:ascii="Arial" w:hAnsi="Arial" w:cs="Arial"/>
          <w:color w:val="000000" w:themeColor="text1"/>
          <w:sz w:val="22"/>
        </w:rPr>
        <w:t>Le projet mettra en place des procédures pour la gestion et le suivi de la performance de ces tiers. En outre, le projet devra intégrer lesdites exigences dans les dispositions contractuelles avec ces tiers, ainsi que des mécanismes de recours appropriés en cas de non-conformité. S’agissant de la sous-traitance, le projet exigera de ces tiers qu’ils incluent des dispositions équivalentes et des mécanismes de recours en cas de non-conformité dans leurs accords contractuels avec les sous-traitants.</w:t>
      </w:r>
    </w:p>
    <w:p w14:paraId="52B4A6F3" w14:textId="58DA14D6" w:rsidR="00152D8E" w:rsidRPr="001A3EF1" w:rsidRDefault="004A22DA" w:rsidP="00F43A89">
      <w:pPr>
        <w:spacing w:before="120" w:after="120" w:line="360" w:lineRule="exact"/>
        <w:jc w:val="both"/>
        <w:rPr>
          <w:rFonts w:ascii="Arial" w:hAnsi="Arial" w:cs="Arial"/>
          <w:color w:val="000000" w:themeColor="text1"/>
          <w:sz w:val="22"/>
        </w:rPr>
      </w:pPr>
      <w:r w:rsidRPr="001A3EF1">
        <w:rPr>
          <w:rFonts w:ascii="Arial" w:hAnsi="Arial" w:cs="Arial"/>
          <w:color w:val="000000" w:themeColor="text1"/>
          <w:sz w:val="22"/>
        </w:rPr>
        <w:t xml:space="preserve">Les travailleurs contractuels auront accès au mécanisme de gestion des griefs. Au cas où le tiers qui les emploie ou les engage n’est pas en mesure de mettre à leur disposition un mécanisme de gestion des griefs, le projet donnera à ces travailleurs contractuels l’accès au mécanisme de gestion des griefs. </w:t>
      </w:r>
    </w:p>
    <w:p w14:paraId="415E3427" w14:textId="77777777" w:rsidR="0047232D" w:rsidRPr="001A3EF1" w:rsidRDefault="0047232D" w:rsidP="00F43A89">
      <w:pPr>
        <w:spacing w:before="120" w:after="120" w:line="360" w:lineRule="exact"/>
        <w:jc w:val="both"/>
        <w:rPr>
          <w:rFonts w:ascii="Arial" w:eastAsia="Calibri" w:hAnsi="Arial" w:cs="Arial"/>
          <w:b/>
          <w:lang w:eastAsia="en-US"/>
        </w:rPr>
      </w:pPr>
    </w:p>
    <w:p w14:paraId="1A200940" w14:textId="6E17284A" w:rsidR="000438D2" w:rsidRPr="00193720" w:rsidRDefault="009E3AA7" w:rsidP="00193720">
      <w:pPr>
        <w:pStyle w:val="Titre2"/>
        <w:keepNext/>
        <w:numPr>
          <w:ilvl w:val="1"/>
          <w:numId w:val="60"/>
        </w:numPr>
        <w:tabs>
          <w:tab w:val="left" w:pos="-720"/>
        </w:tabs>
        <w:suppressAutoHyphens/>
        <w:spacing w:before="0" w:after="0" w:line="240" w:lineRule="auto"/>
        <w:contextualSpacing w:val="0"/>
        <w:rPr>
          <w:rFonts w:ascii="Tahoma" w:eastAsia="Times New Roman" w:hAnsi="Tahoma" w:cs="Tahoma"/>
          <w:noProof w:val="0"/>
          <w:color w:val="4F81BD" w:themeColor="accent1"/>
          <w:spacing w:val="-3"/>
          <w:sz w:val="22"/>
          <w:szCs w:val="22"/>
          <w:u w:val="none"/>
        </w:rPr>
      </w:pPr>
      <w:bookmarkStart w:id="521" w:name="_Toc92379559"/>
      <w:r w:rsidRPr="00193720">
        <w:rPr>
          <w:rFonts w:ascii="Tahoma" w:eastAsia="Times New Roman" w:hAnsi="Tahoma" w:cs="Tahoma"/>
          <w:noProof w:val="0"/>
          <w:color w:val="4F81BD" w:themeColor="accent1"/>
          <w:spacing w:val="-3"/>
          <w:sz w:val="22"/>
          <w:szCs w:val="22"/>
          <w:u w:val="none"/>
        </w:rPr>
        <w:t>GESTION DES CONTRACTANTS</w:t>
      </w:r>
      <w:bookmarkEnd w:id="521"/>
    </w:p>
    <w:p w14:paraId="4CAB8FBA" w14:textId="51DC0215" w:rsidR="00D63A34" w:rsidRPr="001A3EF1" w:rsidRDefault="00D63A34" w:rsidP="00F43A89">
      <w:pPr>
        <w:spacing w:before="120" w:after="120" w:line="360" w:lineRule="exact"/>
        <w:jc w:val="both"/>
        <w:rPr>
          <w:rFonts w:ascii="Arial" w:hAnsi="Arial" w:cs="Arial"/>
          <w:sz w:val="22"/>
        </w:rPr>
      </w:pPr>
      <w:r w:rsidRPr="001A3EF1">
        <w:rPr>
          <w:rFonts w:ascii="Arial" w:hAnsi="Arial" w:cs="Arial"/>
          <w:sz w:val="22"/>
        </w:rPr>
        <w:t>Une documentation et des informations claires et faciles à comprendre seront communiquées aux travailleurs du projet sur leurs conditions d’emploi. Ces informations et documents décriront les droits des travailleurs au regard de la législation nationale du travail notamment leurs droits en matière de temps de travail,</w:t>
      </w:r>
      <w:r w:rsidR="00D87297" w:rsidRPr="001A3EF1">
        <w:rPr>
          <w:rFonts w:ascii="Arial" w:hAnsi="Arial" w:cs="Arial"/>
          <w:sz w:val="22"/>
        </w:rPr>
        <w:t xml:space="preserve"> </w:t>
      </w:r>
      <w:r w:rsidRPr="001A3EF1">
        <w:rPr>
          <w:rFonts w:ascii="Arial" w:hAnsi="Arial" w:cs="Arial"/>
          <w:sz w:val="22"/>
        </w:rPr>
        <w:t>de salaire, d’heures supplémentaires, de rémunération et d’avantages sociaux. Cette documentation et ces informations seront mises à disposition au début de la relation de travail et en cas de modification importante des conditions d’emploi.</w:t>
      </w:r>
    </w:p>
    <w:p w14:paraId="1EF4CFCA" w14:textId="2B9FFD66" w:rsidR="00D852A5" w:rsidRPr="001A3EF1" w:rsidRDefault="00D852A5" w:rsidP="00F43A89">
      <w:pPr>
        <w:spacing w:before="120" w:after="120" w:line="360" w:lineRule="exact"/>
        <w:jc w:val="both"/>
        <w:rPr>
          <w:rFonts w:ascii="Arial" w:hAnsi="Arial" w:cs="Arial"/>
          <w:sz w:val="22"/>
        </w:rPr>
      </w:pPr>
      <w:r w:rsidRPr="001A3EF1">
        <w:rPr>
          <w:rFonts w:ascii="Arial" w:hAnsi="Arial" w:cs="Arial"/>
          <w:sz w:val="22"/>
        </w:rPr>
        <w:t>Les conditions particulières de la Banque comprennent un certain nombre d'exigences pertinentes pour le contractant, notamment :</w:t>
      </w:r>
    </w:p>
    <w:p w14:paraId="30D42C29" w14:textId="7D4BC2D1" w:rsidR="00D852A5" w:rsidRPr="001A3EF1" w:rsidRDefault="00D852A5" w:rsidP="0096067B">
      <w:pPr>
        <w:pStyle w:val="Paragraphedeliste"/>
        <w:numPr>
          <w:ilvl w:val="0"/>
          <w:numId w:val="30"/>
        </w:numPr>
        <w:spacing w:before="120" w:after="120" w:line="360" w:lineRule="exact"/>
        <w:jc w:val="both"/>
        <w:rPr>
          <w:rFonts w:ascii="Arial" w:hAnsi="Arial" w:cs="Arial"/>
          <w:szCs w:val="24"/>
        </w:rPr>
      </w:pPr>
      <w:r w:rsidRPr="001A3EF1">
        <w:rPr>
          <w:rFonts w:ascii="Arial" w:hAnsi="Arial" w:cs="Arial"/>
          <w:szCs w:val="24"/>
        </w:rPr>
        <w:t>fournir une formation en matière de santé et de sécurité au personnel du contractant (qui comprend les travailleurs du projet et tout le personnel que le contractant utilise sur le site, y compris le personnel et les autres employés du contractant et des sous-traitants et tout autre personnel assistant le contractant dans l'exécution activités de projet)</w:t>
      </w:r>
      <w:r w:rsidR="005D4137" w:rsidRPr="001A3EF1">
        <w:rPr>
          <w:rFonts w:ascii="Arial" w:hAnsi="Arial" w:cs="Arial"/>
          <w:szCs w:val="24"/>
        </w:rPr>
        <w:t> ;</w:t>
      </w:r>
    </w:p>
    <w:p w14:paraId="56AEE813" w14:textId="02CB748B" w:rsidR="00D852A5" w:rsidRPr="001A3EF1" w:rsidRDefault="00D852A5" w:rsidP="0096067B">
      <w:pPr>
        <w:pStyle w:val="Paragraphedeliste"/>
        <w:numPr>
          <w:ilvl w:val="0"/>
          <w:numId w:val="30"/>
        </w:numPr>
        <w:spacing w:before="120" w:after="120" w:line="360" w:lineRule="exact"/>
        <w:jc w:val="both"/>
        <w:rPr>
          <w:rFonts w:ascii="Arial" w:hAnsi="Arial" w:cs="Arial"/>
          <w:szCs w:val="24"/>
        </w:rPr>
      </w:pPr>
      <w:r w:rsidRPr="001A3EF1">
        <w:rPr>
          <w:rFonts w:ascii="Arial" w:hAnsi="Arial" w:cs="Arial"/>
          <w:szCs w:val="24"/>
        </w:rPr>
        <w:t>de mettre en place des procédures sur le lieu de travail pour que le personnel du contractant puisse signaler les situations de travail qui ne sont pas sûr ou sain</w:t>
      </w:r>
      <w:r w:rsidR="005D4137" w:rsidRPr="001A3EF1">
        <w:rPr>
          <w:rFonts w:ascii="Arial" w:hAnsi="Arial" w:cs="Arial"/>
          <w:szCs w:val="24"/>
        </w:rPr>
        <w:t> ;</w:t>
      </w:r>
    </w:p>
    <w:p w14:paraId="0F0A102D" w14:textId="3131EE6B" w:rsidR="00D852A5" w:rsidRPr="001A3EF1" w:rsidRDefault="00D852A5" w:rsidP="0096067B">
      <w:pPr>
        <w:pStyle w:val="Paragraphedeliste"/>
        <w:numPr>
          <w:ilvl w:val="0"/>
          <w:numId w:val="30"/>
        </w:numPr>
        <w:spacing w:before="120" w:after="120" w:line="360" w:lineRule="exact"/>
        <w:jc w:val="both"/>
        <w:rPr>
          <w:rFonts w:ascii="Arial" w:hAnsi="Arial" w:cs="Arial"/>
          <w:szCs w:val="24"/>
        </w:rPr>
      </w:pPr>
      <w:r w:rsidRPr="001A3EF1">
        <w:rPr>
          <w:rFonts w:ascii="Arial" w:hAnsi="Arial" w:cs="Arial"/>
          <w:szCs w:val="24"/>
        </w:rPr>
        <w:lastRenderedPageBreak/>
        <w:t>donner au personnel du contractant le droit de signaler les situations de travail qu'il juge dangereuses ou pas sain, et de se soustraire à une situation de travail dont ils ont la justification de croire qu'il présente un danger imminent et grave pour leur vie ou leur santé (sans représailles pour avoir dénoncé ou s'être retiré)</w:t>
      </w:r>
      <w:r w:rsidR="005D4137" w:rsidRPr="001A3EF1">
        <w:rPr>
          <w:rFonts w:ascii="Arial" w:hAnsi="Arial" w:cs="Arial"/>
          <w:szCs w:val="24"/>
        </w:rPr>
        <w:t> ;</w:t>
      </w:r>
    </w:p>
    <w:p w14:paraId="101B37B6" w14:textId="2FC96D73" w:rsidR="00D852A5" w:rsidRPr="001A3EF1" w:rsidRDefault="00D852A5" w:rsidP="0096067B">
      <w:pPr>
        <w:pStyle w:val="Paragraphedeliste"/>
        <w:numPr>
          <w:ilvl w:val="0"/>
          <w:numId w:val="30"/>
        </w:numPr>
        <w:spacing w:before="120" w:after="120" w:line="360" w:lineRule="exact"/>
        <w:jc w:val="both"/>
        <w:rPr>
          <w:rFonts w:ascii="Arial" w:hAnsi="Arial" w:cs="Arial"/>
          <w:szCs w:val="24"/>
        </w:rPr>
      </w:pPr>
      <w:r w:rsidRPr="001A3EF1">
        <w:rPr>
          <w:rFonts w:ascii="Arial" w:hAnsi="Arial" w:cs="Arial"/>
          <w:szCs w:val="24"/>
        </w:rPr>
        <w:t>exiger que des mesures soient mises en place pour éviter ou réduire au minimum la propagation des maladies, notamment des mesures pour éviter ou minimiser la transmission de maladies transmissibles qui peuvent être associées à l'afflux de main-d'œuvre temporaire ou liée à un contrat permanent</w:t>
      </w:r>
      <w:r w:rsidR="005D4137" w:rsidRPr="001A3EF1">
        <w:rPr>
          <w:rFonts w:ascii="Arial" w:hAnsi="Arial" w:cs="Arial"/>
          <w:szCs w:val="24"/>
        </w:rPr>
        <w:t>.</w:t>
      </w:r>
    </w:p>
    <w:p w14:paraId="6990EE45" w14:textId="77777777" w:rsidR="003003DA" w:rsidRPr="001A3EF1" w:rsidRDefault="00D63A34" w:rsidP="00F43A89">
      <w:pPr>
        <w:spacing w:before="120" w:after="120" w:line="360" w:lineRule="exact"/>
        <w:jc w:val="both"/>
        <w:rPr>
          <w:rFonts w:ascii="Arial" w:hAnsi="Arial" w:cs="Arial"/>
          <w:sz w:val="22"/>
        </w:rPr>
      </w:pPr>
      <w:r w:rsidRPr="001A3EF1">
        <w:rPr>
          <w:rFonts w:ascii="Arial" w:hAnsi="Arial" w:cs="Arial"/>
          <w:sz w:val="22"/>
        </w:rPr>
        <w:t xml:space="preserve">Les travailleurs du projet seront rémunérés sur une base régulière, conformément à la législation nationale et aux procédures de gestion de la </w:t>
      </w:r>
      <w:r w:rsidR="006953B7" w:rsidRPr="001A3EF1">
        <w:rPr>
          <w:rFonts w:ascii="Arial" w:hAnsi="Arial" w:cs="Arial"/>
          <w:sz w:val="22"/>
        </w:rPr>
        <w:t>main-d’œuvre</w:t>
      </w:r>
      <w:r w:rsidRPr="001A3EF1">
        <w:rPr>
          <w:rFonts w:ascii="Arial" w:hAnsi="Arial" w:cs="Arial"/>
          <w:sz w:val="22"/>
        </w:rPr>
        <w:t xml:space="preserve">. Les retenues sur salaires seront effectuées uniquement en vertu du droit national ou des procédures de gestion de la </w:t>
      </w:r>
      <w:r w:rsidR="006953B7" w:rsidRPr="001A3EF1">
        <w:rPr>
          <w:rFonts w:ascii="Arial" w:hAnsi="Arial" w:cs="Arial"/>
          <w:sz w:val="22"/>
        </w:rPr>
        <w:t>main-d’œuvre</w:t>
      </w:r>
      <w:r w:rsidRPr="001A3EF1">
        <w:rPr>
          <w:rFonts w:ascii="Arial" w:hAnsi="Arial" w:cs="Arial"/>
          <w:sz w:val="22"/>
        </w:rPr>
        <w:t>, et les travailleurs du projet seront informés des conditions dans lesquelles ces retenues</w:t>
      </w:r>
      <w:r w:rsidR="006953B7" w:rsidRPr="001A3EF1">
        <w:rPr>
          <w:rFonts w:ascii="Arial" w:hAnsi="Arial" w:cs="Arial"/>
          <w:sz w:val="22"/>
        </w:rPr>
        <w:t xml:space="preserve"> </w:t>
      </w:r>
      <w:r w:rsidRPr="001A3EF1">
        <w:rPr>
          <w:rFonts w:ascii="Arial" w:hAnsi="Arial" w:cs="Arial"/>
          <w:sz w:val="22"/>
        </w:rPr>
        <w:t xml:space="preserve">sont faites. </w:t>
      </w:r>
    </w:p>
    <w:p w14:paraId="6CB5A8A9" w14:textId="7811C519" w:rsidR="00D63A34" w:rsidRPr="001A3EF1" w:rsidRDefault="00D63A34" w:rsidP="00F43A89">
      <w:pPr>
        <w:spacing w:before="120" w:after="120" w:line="360" w:lineRule="exact"/>
        <w:jc w:val="both"/>
        <w:rPr>
          <w:rFonts w:ascii="Arial" w:hAnsi="Arial" w:cs="Arial"/>
          <w:sz w:val="22"/>
        </w:rPr>
      </w:pPr>
      <w:r w:rsidRPr="001A3EF1">
        <w:rPr>
          <w:rFonts w:ascii="Arial" w:hAnsi="Arial" w:cs="Arial"/>
          <w:sz w:val="22"/>
        </w:rPr>
        <w:t xml:space="preserve">Les travailleurs du projet auront droit à des périodes suffisantes de repos hebdomadaire, de congé annuel et de congé maladie, de congé maternité et de congé pour raison familiale, en vertu du droit national et des procédures de gestion de la </w:t>
      </w:r>
      <w:r w:rsidR="006953B7" w:rsidRPr="001A3EF1">
        <w:rPr>
          <w:rFonts w:ascii="Arial" w:hAnsi="Arial" w:cs="Arial"/>
          <w:sz w:val="22"/>
        </w:rPr>
        <w:t>main-d’œuvre</w:t>
      </w:r>
      <w:r w:rsidRPr="001A3EF1">
        <w:rPr>
          <w:rFonts w:ascii="Arial" w:hAnsi="Arial" w:cs="Arial"/>
          <w:sz w:val="22"/>
        </w:rPr>
        <w:t>.</w:t>
      </w:r>
    </w:p>
    <w:p w14:paraId="10145049" w14:textId="3FE71F15" w:rsidR="00D63A34" w:rsidRPr="001A3EF1" w:rsidRDefault="0047232D" w:rsidP="00F43A89">
      <w:pPr>
        <w:spacing w:before="120" w:after="120" w:line="360" w:lineRule="exact"/>
        <w:jc w:val="both"/>
        <w:rPr>
          <w:rFonts w:ascii="Arial" w:hAnsi="Arial" w:cs="Arial"/>
          <w:sz w:val="22"/>
        </w:rPr>
      </w:pPr>
      <w:r w:rsidRPr="001A3EF1">
        <w:rPr>
          <w:rFonts w:ascii="Arial" w:hAnsi="Arial" w:cs="Arial"/>
          <w:sz w:val="22"/>
        </w:rPr>
        <w:t xml:space="preserve">Tel qu’exigé par le code du travail </w:t>
      </w:r>
      <w:r w:rsidR="00CF6E2C">
        <w:rPr>
          <w:rFonts w:ascii="Arial" w:hAnsi="Arial" w:cs="Arial"/>
          <w:sz w:val="22"/>
        </w:rPr>
        <w:t>comorien</w:t>
      </w:r>
      <w:r w:rsidRPr="001A3EF1">
        <w:rPr>
          <w:rFonts w:ascii="Arial" w:hAnsi="Arial" w:cs="Arial"/>
          <w:sz w:val="22"/>
        </w:rPr>
        <w:t xml:space="preserve">, </w:t>
      </w:r>
      <w:r w:rsidR="005D4137" w:rsidRPr="001A3EF1">
        <w:rPr>
          <w:rFonts w:ascii="Arial" w:hAnsi="Arial" w:cs="Arial"/>
          <w:sz w:val="22"/>
        </w:rPr>
        <w:t>l</w:t>
      </w:r>
      <w:r w:rsidR="00D63A34" w:rsidRPr="001A3EF1">
        <w:rPr>
          <w:rFonts w:ascii="Arial" w:hAnsi="Arial" w:cs="Arial"/>
          <w:sz w:val="22"/>
        </w:rPr>
        <w:t xml:space="preserve">es procédures de gestion de la </w:t>
      </w:r>
      <w:r w:rsidR="006953B7" w:rsidRPr="001A3EF1">
        <w:rPr>
          <w:rFonts w:ascii="Arial" w:hAnsi="Arial" w:cs="Arial"/>
          <w:sz w:val="22"/>
        </w:rPr>
        <w:t>main-d’œuvre</w:t>
      </w:r>
      <w:r w:rsidR="00D63A34" w:rsidRPr="001A3EF1">
        <w:rPr>
          <w:rFonts w:ascii="Arial" w:hAnsi="Arial" w:cs="Arial"/>
          <w:sz w:val="22"/>
        </w:rPr>
        <w:t xml:space="preserve"> </w:t>
      </w:r>
      <w:r w:rsidRPr="001A3EF1">
        <w:rPr>
          <w:rFonts w:ascii="Arial" w:hAnsi="Arial" w:cs="Arial"/>
          <w:sz w:val="22"/>
        </w:rPr>
        <w:t>comporteront des rubliques qui renseignent sur la nécessité que</w:t>
      </w:r>
      <w:r w:rsidR="00D63A34" w:rsidRPr="001A3EF1">
        <w:rPr>
          <w:rFonts w:ascii="Arial" w:hAnsi="Arial" w:cs="Arial"/>
          <w:sz w:val="22"/>
        </w:rPr>
        <w:t xml:space="preserve"> les travailleurs du projet rec</w:t>
      </w:r>
      <w:r w:rsidRPr="001A3EF1">
        <w:rPr>
          <w:rFonts w:ascii="Arial" w:hAnsi="Arial" w:cs="Arial"/>
          <w:sz w:val="22"/>
        </w:rPr>
        <w:t xml:space="preserve">oivent </w:t>
      </w:r>
      <w:r w:rsidR="00D63A34" w:rsidRPr="001A3EF1">
        <w:rPr>
          <w:rFonts w:ascii="Arial" w:hAnsi="Arial" w:cs="Arial"/>
          <w:sz w:val="22"/>
        </w:rPr>
        <w:t>par écrit un préavis de licenciement et des informations sur leurs indemnités de départ dans les délais prescrits. Tous les salaires gagnés, les prestations de sécurité sociale, les contributions à une caisse de retraite et tout autre avantage social seront versés avant ou à la date de cessation de la relation de travail, soit directement aux travailleurs du projet soit le cas échéant, pour le compte de ceux-ci. Lorsque les paiements sont versés pour le compte des travailleurs du projet, les justificatifs de ces paiements leur seront fournis.</w:t>
      </w:r>
    </w:p>
    <w:p w14:paraId="428E648A" w14:textId="1A48ECCE" w:rsidR="00DA6815" w:rsidRPr="001A3EF1" w:rsidRDefault="00D63A34" w:rsidP="00F43A89">
      <w:pPr>
        <w:spacing w:before="120" w:after="120" w:line="360" w:lineRule="exact"/>
        <w:jc w:val="both"/>
        <w:rPr>
          <w:rFonts w:ascii="Arial" w:hAnsi="Arial" w:cs="Arial"/>
          <w:sz w:val="22"/>
        </w:rPr>
      </w:pPr>
      <w:r w:rsidRPr="001A3EF1">
        <w:rPr>
          <w:rFonts w:ascii="Arial" w:hAnsi="Arial" w:cs="Arial"/>
          <w:sz w:val="22"/>
        </w:rPr>
        <w:t>Les travailleurs du projet seront employés selon le principe de l’égalité des chances et du traitement équitable et il n’y aura aucune discrimination dans le cadre d’un aspect quelconque de la relation de travail, que ce soit le recrutement et l’embauche, la rémunération</w:t>
      </w:r>
      <w:r w:rsidR="00DD071E" w:rsidRPr="001A3EF1">
        <w:rPr>
          <w:rFonts w:ascii="Arial" w:hAnsi="Arial" w:cs="Arial"/>
          <w:sz w:val="22"/>
        </w:rPr>
        <w:t xml:space="preserve"> </w:t>
      </w:r>
      <w:r w:rsidRPr="001A3EF1">
        <w:rPr>
          <w:rFonts w:ascii="Arial" w:hAnsi="Arial" w:cs="Arial"/>
          <w:sz w:val="22"/>
        </w:rPr>
        <w:t xml:space="preserve">(notamment les salaires et les avantages sociaux), les conditions de travail et les modalités d’emploi, l’accès à la formation, les missions du poste, la promotion, le licenciement ou le départ à la retraite, ou encore les mesures disciplinaires. Les procédures de gestion de la </w:t>
      </w:r>
      <w:r w:rsidR="006953B7" w:rsidRPr="001A3EF1">
        <w:rPr>
          <w:rFonts w:ascii="Arial" w:hAnsi="Arial" w:cs="Arial"/>
          <w:sz w:val="22"/>
        </w:rPr>
        <w:t>main-d’œuvre</w:t>
      </w:r>
      <w:r w:rsidRPr="001A3EF1">
        <w:rPr>
          <w:rFonts w:ascii="Arial" w:hAnsi="Arial" w:cs="Arial"/>
          <w:sz w:val="22"/>
        </w:rPr>
        <w:t xml:space="preserve"> décriront les mesures visant à prévenir et combattre le harcèlement, l’intimidation et/ou l’exploitation en milieu professionnel. </w:t>
      </w:r>
    </w:p>
    <w:p w14:paraId="460EF783" w14:textId="6BB3CB69" w:rsidR="00D63A34" w:rsidRPr="001A3EF1" w:rsidRDefault="00D63A34" w:rsidP="00F43A89">
      <w:pPr>
        <w:spacing w:before="120" w:after="120" w:line="360" w:lineRule="exact"/>
        <w:jc w:val="both"/>
        <w:rPr>
          <w:rFonts w:ascii="Arial" w:hAnsi="Arial" w:cs="Arial"/>
          <w:sz w:val="22"/>
        </w:rPr>
      </w:pPr>
      <w:r w:rsidRPr="001A3EF1">
        <w:rPr>
          <w:rFonts w:ascii="Arial" w:hAnsi="Arial" w:cs="Arial"/>
          <w:sz w:val="22"/>
        </w:rPr>
        <w:t>En cas de divergences entre le droit national et les dispositions de ce paragraphe, dans la mesure du possible, le projet mènera ses activités d’une manière conforme aux dispositions du présent paragraphe.</w:t>
      </w:r>
    </w:p>
    <w:p w14:paraId="473A3F1F" w14:textId="77777777" w:rsidR="00D63A34" w:rsidRPr="001A3EF1" w:rsidRDefault="00D63A34" w:rsidP="00F43A89">
      <w:pPr>
        <w:spacing w:before="120" w:after="120" w:line="360" w:lineRule="exact"/>
        <w:jc w:val="both"/>
        <w:rPr>
          <w:rFonts w:ascii="Arial" w:hAnsi="Arial" w:cs="Arial"/>
          <w:sz w:val="22"/>
        </w:rPr>
      </w:pPr>
      <w:r w:rsidRPr="001A3EF1">
        <w:rPr>
          <w:rFonts w:ascii="Arial" w:hAnsi="Arial" w:cs="Arial"/>
          <w:sz w:val="22"/>
        </w:rPr>
        <w:lastRenderedPageBreak/>
        <w:t>Des mesures spéciales de protection et d’assistance destinées à remédier à des actes discriminatoires ou à pourvoir un poste donné sur la base des besoins spécifiques dudit poste ou des objectifs du projet ne seront pas considérées comme des actes de discrimination, à condition qu’elles soient conformes au droit national.</w:t>
      </w:r>
    </w:p>
    <w:p w14:paraId="76B27A8E" w14:textId="35177BBE" w:rsidR="00E46D66" w:rsidRPr="001A3EF1" w:rsidRDefault="00E46D66" w:rsidP="00F43A89">
      <w:pPr>
        <w:spacing w:before="120" w:after="120" w:line="360" w:lineRule="exact"/>
        <w:jc w:val="both"/>
        <w:rPr>
          <w:rFonts w:ascii="Arial" w:hAnsi="Arial" w:cs="Arial"/>
          <w:sz w:val="22"/>
        </w:rPr>
      </w:pPr>
      <w:r w:rsidRPr="001A3EF1">
        <w:rPr>
          <w:rFonts w:ascii="Arial" w:hAnsi="Arial" w:cs="Arial"/>
          <w:sz w:val="22"/>
        </w:rPr>
        <w:t>Le projet prendra des mesures de protection et d’assistance appropriées à l’égard des personnes</w:t>
      </w:r>
      <w:r w:rsidR="00BC2D7F" w:rsidRPr="001A3EF1">
        <w:rPr>
          <w:rFonts w:ascii="Arial" w:hAnsi="Arial" w:cs="Arial"/>
          <w:sz w:val="22"/>
        </w:rPr>
        <w:t xml:space="preserve"> </w:t>
      </w:r>
      <w:r w:rsidRPr="001A3EF1">
        <w:rPr>
          <w:rFonts w:ascii="Arial" w:hAnsi="Arial" w:cs="Arial"/>
          <w:sz w:val="22"/>
        </w:rPr>
        <w:t>vulnérables travaillant sur le projet, notamment celles appartenant à des catégories particulières de travailleurs comme les femmes, les personnes handicapées</w:t>
      </w:r>
      <w:r w:rsidR="006953B7" w:rsidRPr="001A3EF1">
        <w:rPr>
          <w:rFonts w:ascii="Arial" w:hAnsi="Arial" w:cs="Arial"/>
          <w:sz w:val="22"/>
        </w:rPr>
        <w:t xml:space="preserve"> et</w:t>
      </w:r>
      <w:r w:rsidRPr="001A3EF1">
        <w:rPr>
          <w:rFonts w:ascii="Arial" w:hAnsi="Arial" w:cs="Arial"/>
          <w:sz w:val="22"/>
        </w:rPr>
        <w:t xml:space="preserve"> les travailleurs migrants. Ces mesures peuvent se révéler nécessaires à des moments donnés, en fonction de la situation du travailleur et de la nature de sa vulnérabilité.</w:t>
      </w:r>
    </w:p>
    <w:p w14:paraId="15E7B29A" w14:textId="4A5DAABB" w:rsidR="00DA6815" w:rsidRPr="001A3EF1" w:rsidRDefault="00E46D66" w:rsidP="00F43A89">
      <w:pPr>
        <w:spacing w:before="120" w:after="120" w:line="360" w:lineRule="exact"/>
        <w:jc w:val="both"/>
        <w:rPr>
          <w:rFonts w:ascii="Arial" w:hAnsi="Arial" w:cs="Arial"/>
          <w:sz w:val="22"/>
        </w:rPr>
      </w:pPr>
      <w:r w:rsidRPr="001A3EF1">
        <w:rPr>
          <w:rFonts w:ascii="Arial" w:hAnsi="Arial" w:cs="Arial"/>
          <w:sz w:val="22"/>
        </w:rPr>
        <w:t>O</w:t>
      </w:r>
      <w:r w:rsidR="00D63A34" w:rsidRPr="001A3EF1">
        <w:rPr>
          <w:rFonts w:ascii="Arial" w:hAnsi="Arial" w:cs="Arial"/>
          <w:sz w:val="22"/>
        </w:rPr>
        <w:t>ù le droit national reconnaît le</w:t>
      </w:r>
      <w:r w:rsidRPr="001A3EF1">
        <w:rPr>
          <w:rFonts w:ascii="Arial" w:hAnsi="Arial" w:cs="Arial"/>
          <w:sz w:val="22"/>
        </w:rPr>
        <w:t xml:space="preserve"> </w:t>
      </w:r>
      <w:r w:rsidR="00D63A34" w:rsidRPr="001A3EF1">
        <w:rPr>
          <w:rFonts w:ascii="Arial" w:hAnsi="Arial" w:cs="Arial"/>
          <w:sz w:val="22"/>
        </w:rPr>
        <w:t>droit des travailleurs à se constituer en association, à</w:t>
      </w:r>
      <w:r w:rsidRPr="001A3EF1">
        <w:rPr>
          <w:rFonts w:ascii="Arial" w:hAnsi="Arial" w:cs="Arial"/>
          <w:sz w:val="22"/>
        </w:rPr>
        <w:t xml:space="preserve"> </w:t>
      </w:r>
      <w:r w:rsidR="00D63A34" w:rsidRPr="001A3EF1">
        <w:rPr>
          <w:rFonts w:ascii="Arial" w:hAnsi="Arial" w:cs="Arial"/>
          <w:sz w:val="22"/>
        </w:rPr>
        <w:t>adhérer à une organisation de leur choix et à négocier</w:t>
      </w:r>
      <w:r w:rsidRPr="001A3EF1">
        <w:rPr>
          <w:rFonts w:ascii="Arial" w:hAnsi="Arial" w:cs="Arial"/>
          <w:sz w:val="22"/>
        </w:rPr>
        <w:t xml:space="preserve"> </w:t>
      </w:r>
      <w:r w:rsidR="00D63A34" w:rsidRPr="001A3EF1">
        <w:rPr>
          <w:rFonts w:ascii="Arial" w:hAnsi="Arial" w:cs="Arial"/>
          <w:sz w:val="22"/>
        </w:rPr>
        <w:t>collectivement sans ingérence aucune, le projet sera</w:t>
      </w:r>
      <w:r w:rsidRPr="001A3EF1">
        <w:rPr>
          <w:rFonts w:ascii="Arial" w:hAnsi="Arial" w:cs="Arial"/>
          <w:sz w:val="22"/>
        </w:rPr>
        <w:t xml:space="preserve"> </w:t>
      </w:r>
      <w:r w:rsidR="00D63A34" w:rsidRPr="001A3EF1">
        <w:rPr>
          <w:rFonts w:ascii="Arial" w:hAnsi="Arial" w:cs="Arial"/>
          <w:sz w:val="22"/>
        </w:rPr>
        <w:t xml:space="preserve">mis en </w:t>
      </w:r>
      <w:r w:rsidR="00244EAB" w:rsidRPr="001A3EF1">
        <w:rPr>
          <w:rFonts w:ascii="Arial" w:hAnsi="Arial" w:cs="Arial"/>
          <w:sz w:val="22"/>
        </w:rPr>
        <w:t>œuvre</w:t>
      </w:r>
      <w:r w:rsidR="00D63A34" w:rsidRPr="001A3EF1">
        <w:rPr>
          <w:rFonts w:ascii="Arial" w:hAnsi="Arial" w:cs="Arial"/>
          <w:sz w:val="22"/>
        </w:rPr>
        <w:t xml:space="preserve"> conf</w:t>
      </w:r>
      <w:r w:rsidRPr="001A3EF1">
        <w:rPr>
          <w:rFonts w:ascii="Arial" w:hAnsi="Arial" w:cs="Arial"/>
          <w:sz w:val="22"/>
        </w:rPr>
        <w:t xml:space="preserve">ormément au droit national. Dans de telles circonstances, </w:t>
      </w:r>
      <w:r w:rsidR="00D63A34" w:rsidRPr="001A3EF1">
        <w:rPr>
          <w:rFonts w:ascii="Arial" w:hAnsi="Arial" w:cs="Arial"/>
          <w:sz w:val="22"/>
        </w:rPr>
        <w:t>le rôle des organisations de</w:t>
      </w:r>
      <w:r w:rsidRPr="001A3EF1">
        <w:rPr>
          <w:rFonts w:ascii="Arial" w:hAnsi="Arial" w:cs="Arial"/>
          <w:sz w:val="22"/>
        </w:rPr>
        <w:t xml:space="preserve"> </w:t>
      </w:r>
      <w:r w:rsidR="00D63A34" w:rsidRPr="001A3EF1">
        <w:rPr>
          <w:rFonts w:ascii="Arial" w:hAnsi="Arial" w:cs="Arial"/>
          <w:sz w:val="22"/>
        </w:rPr>
        <w:t>travailleurs constituées légalement et des représentants</w:t>
      </w:r>
      <w:r w:rsidRPr="001A3EF1">
        <w:rPr>
          <w:rFonts w:ascii="Arial" w:hAnsi="Arial" w:cs="Arial"/>
          <w:sz w:val="22"/>
        </w:rPr>
        <w:t xml:space="preserve"> </w:t>
      </w:r>
      <w:r w:rsidR="00D63A34" w:rsidRPr="001A3EF1">
        <w:rPr>
          <w:rFonts w:ascii="Arial" w:hAnsi="Arial" w:cs="Arial"/>
          <w:sz w:val="22"/>
        </w:rPr>
        <w:t>légitimes des travailleurs sera respecté, et des</w:t>
      </w:r>
      <w:r w:rsidRPr="001A3EF1">
        <w:rPr>
          <w:rFonts w:ascii="Arial" w:hAnsi="Arial" w:cs="Arial"/>
          <w:sz w:val="22"/>
        </w:rPr>
        <w:t xml:space="preserve"> </w:t>
      </w:r>
      <w:r w:rsidR="00D63A34" w:rsidRPr="001A3EF1">
        <w:rPr>
          <w:rFonts w:ascii="Arial" w:hAnsi="Arial" w:cs="Arial"/>
          <w:sz w:val="22"/>
        </w:rPr>
        <w:t>informations nécessaires à des négociations constructives</w:t>
      </w:r>
      <w:r w:rsidRPr="001A3EF1">
        <w:rPr>
          <w:rFonts w:ascii="Arial" w:hAnsi="Arial" w:cs="Arial"/>
          <w:sz w:val="22"/>
        </w:rPr>
        <w:t xml:space="preserve"> </w:t>
      </w:r>
      <w:r w:rsidR="00D63A34" w:rsidRPr="001A3EF1">
        <w:rPr>
          <w:rFonts w:ascii="Arial" w:hAnsi="Arial" w:cs="Arial"/>
          <w:sz w:val="22"/>
        </w:rPr>
        <w:t xml:space="preserve">leur seront fournies en temps opportun. </w:t>
      </w:r>
    </w:p>
    <w:p w14:paraId="38149345" w14:textId="69167E0E" w:rsidR="00D63A34" w:rsidRPr="001A3EF1" w:rsidRDefault="00DA6815" w:rsidP="00F43A89">
      <w:pPr>
        <w:spacing w:before="120" w:after="120" w:line="360" w:lineRule="exact"/>
        <w:jc w:val="both"/>
        <w:rPr>
          <w:rFonts w:ascii="Arial" w:hAnsi="Arial" w:cs="Arial"/>
          <w:sz w:val="22"/>
        </w:rPr>
      </w:pPr>
      <w:r w:rsidRPr="001A3EF1">
        <w:rPr>
          <w:rFonts w:ascii="Arial" w:hAnsi="Arial" w:cs="Arial"/>
          <w:sz w:val="22"/>
        </w:rPr>
        <w:t>Le</w:t>
      </w:r>
      <w:r w:rsidR="00D63A34" w:rsidRPr="001A3EF1">
        <w:rPr>
          <w:rFonts w:ascii="Arial" w:hAnsi="Arial" w:cs="Arial"/>
          <w:sz w:val="22"/>
        </w:rPr>
        <w:t xml:space="preserve"> </w:t>
      </w:r>
      <w:r w:rsidR="00931F4A" w:rsidRPr="001A3EF1">
        <w:rPr>
          <w:rFonts w:ascii="Arial" w:hAnsi="Arial" w:cs="Arial"/>
          <w:sz w:val="22"/>
        </w:rPr>
        <w:t xml:space="preserve">droit </w:t>
      </w:r>
      <w:r w:rsidR="00D63A34" w:rsidRPr="001A3EF1">
        <w:rPr>
          <w:rFonts w:ascii="Arial" w:hAnsi="Arial" w:cs="Arial"/>
          <w:sz w:val="22"/>
        </w:rPr>
        <w:t xml:space="preserve">national </w:t>
      </w:r>
      <w:r w:rsidRPr="001A3EF1">
        <w:rPr>
          <w:rFonts w:ascii="Arial" w:hAnsi="Arial" w:cs="Arial"/>
          <w:sz w:val="22"/>
        </w:rPr>
        <w:t xml:space="preserve">ne </w:t>
      </w:r>
      <w:r w:rsidR="00D63A34" w:rsidRPr="001A3EF1">
        <w:rPr>
          <w:rFonts w:ascii="Arial" w:hAnsi="Arial" w:cs="Arial"/>
          <w:sz w:val="22"/>
        </w:rPr>
        <w:t xml:space="preserve">restreint </w:t>
      </w:r>
      <w:r w:rsidRPr="001A3EF1">
        <w:rPr>
          <w:rFonts w:ascii="Arial" w:hAnsi="Arial" w:cs="Arial"/>
          <w:sz w:val="22"/>
        </w:rPr>
        <w:t xml:space="preserve">pas </w:t>
      </w:r>
      <w:r w:rsidR="00D63A34" w:rsidRPr="001A3EF1">
        <w:rPr>
          <w:rFonts w:ascii="Arial" w:hAnsi="Arial" w:cs="Arial"/>
          <w:sz w:val="22"/>
        </w:rPr>
        <w:t>le champ d’action des organisations</w:t>
      </w:r>
      <w:r w:rsidR="00E46D66" w:rsidRPr="001A3EF1">
        <w:rPr>
          <w:rFonts w:ascii="Arial" w:hAnsi="Arial" w:cs="Arial"/>
          <w:sz w:val="22"/>
        </w:rPr>
        <w:t xml:space="preserve"> </w:t>
      </w:r>
      <w:r w:rsidR="00D63A34" w:rsidRPr="001A3EF1">
        <w:rPr>
          <w:rFonts w:ascii="Arial" w:hAnsi="Arial" w:cs="Arial"/>
          <w:sz w:val="22"/>
        </w:rPr>
        <w:t xml:space="preserve">de travailleurs, </w:t>
      </w:r>
      <w:r w:rsidRPr="001A3EF1">
        <w:rPr>
          <w:rFonts w:ascii="Arial" w:hAnsi="Arial" w:cs="Arial"/>
          <w:sz w:val="22"/>
        </w:rPr>
        <w:t xml:space="preserve">donc </w:t>
      </w:r>
      <w:r w:rsidR="00D63A34" w:rsidRPr="001A3EF1">
        <w:rPr>
          <w:rFonts w:ascii="Arial" w:hAnsi="Arial" w:cs="Arial"/>
          <w:sz w:val="22"/>
        </w:rPr>
        <w:t>le projet n’empêchera pas les</w:t>
      </w:r>
      <w:r w:rsidR="00E46D66" w:rsidRPr="001A3EF1">
        <w:rPr>
          <w:rFonts w:ascii="Arial" w:hAnsi="Arial" w:cs="Arial"/>
          <w:sz w:val="22"/>
        </w:rPr>
        <w:t xml:space="preserve"> </w:t>
      </w:r>
      <w:r w:rsidR="00D63A34" w:rsidRPr="001A3EF1">
        <w:rPr>
          <w:rFonts w:ascii="Arial" w:hAnsi="Arial" w:cs="Arial"/>
          <w:sz w:val="22"/>
        </w:rPr>
        <w:t>travailleurs du projet de mettre au point des mécanismes</w:t>
      </w:r>
      <w:r w:rsidR="00E46D66" w:rsidRPr="001A3EF1">
        <w:rPr>
          <w:rFonts w:ascii="Arial" w:hAnsi="Arial" w:cs="Arial"/>
          <w:sz w:val="22"/>
        </w:rPr>
        <w:t xml:space="preserve"> </w:t>
      </w:r>
      <w:r w:rsidR="00D63A34" w:rsidRPr="001A3EF1">
        <w:rPr>
          <w:rFonts w:ascii="Arial" w:hAnsi="Arial" w:cs="Arial"/>
          <w:sz w:val="22"/>
        </w:rPr>
        <w:t>parallèles pour exprimer leurs griefs et protéger</w:t>
      </w:r>
      <w:r w:rsidR="00E46D66" w:rsidRPr="001A3EF1">
        <w:rPr>
          <w:rFonts w:ascii="Arial" w:hAnsi="Arial" w:cs="Arial"/>
          <w:sz w:val="22"/>
        </w:rPr>
        <w:t xml:space="preserve"> </w:t>
      </w:r>
      <w:r w:rsidR="00D63A34" w:rsidRPr="001A3EF1">
        <w:rPr>
          <w:rFonts w:ascii="Arial" w:hAnsi="Arial" w:cs="Arial"/>
          <w:sz w:val="22"/>
        </w:rPr>
        <w:t>leurs droits en matière de conditions de travail et</w:t>
      </w:r>
      <w:r w:rsidR="00E46D66" w:rsidRPr="001A3EF1">
        <w:rPr>
          <w:rFonts w:ascii="Arial" w:hAnsi="Arial" w:cs="Arial"/>
          <w:sz w:val="22"/>
        </w:rPr>
        <w:t xml:space="preserve"> </w:t>
      </w:r>
      <w:r w:rsidR="00D63A34" w:rsidRPr="001A3EF1">
        <w:rPr>
          <w:rFonts w:ascii="Arial" w:hAnsi="Arial" w:cs="Arial"/>
          <w:sz w:val="22"/>
        </w:rPr>
        <w:t xml:space="preserve">d’emploi. </w:t>
      </w:r>
      <w:r w:rsidR="00E46D66" w:rsidRPr="001A3EF1">
        <w:rPr>
          <w:rFonts w:ascii="Arial" w:hAnsi="Arial" w:cs="Arial"/>
          <w:sz w:val="22"/>
        </w:rPr>
        <w:t xml:space="preserve">Le projet </w:t>
      </w:r>
      <w:r w:rsidR="00D63A34" w:rsidRPr="001A3EF1">
        <w:rPr>
          <w:rFonts w:ascii="Arial" w:hAnsi="Arial" w:cs="Arial"/>
          <w:sz w:val="22"/>
        </w:rPr>
        <w:t>ne doit pas chercher à influencer</w:t>
      </w:r>
      <w:r w:rsidR="00E46D66" w:rsidRPr="001A3EF1">
        <w:rPr>
          <w:rFonts w:ascii="Arial" w:hAnsi="Arial" w:cs="Arial"/>
          <w:sz w:val="22"/>
        </w:rPr>
        <w:t xml:space="preserve"> </w:t>
      </w:r>
      <w:r w:rsidR="00D63A34" w:rsidRPr="001A3EF1">
        <w:rPr>
          <w:rFonts w:ascii="Arial" w:hAnsi="Arial" w:cs="Arial"/>
          <w:sz w:val="22"/>
        </w:rPr>
        <w:t>ou contrôler ces autres mécanismes. L</w:t>
      </w:r>
      <w:r w:rsidR="00E46D66" w:rsidRPr="001A3EF1">
        <w:rPr>
          <w:rFonts w:ascii="Arial" w:hAnsi="Arial" w:cs="Arial"/>
          <w:sz w:val="22"/>
        </w:rPr>
        <w:t xml:space="preserve">e projet </w:t>
      </w:r>
      <w:r w:rsidR="00D63A34" w:rsidRPr="001A3EF1">
        <w:rPr>
          <w:rFonts w:ascii="Arial" w:hAnsi="Arial" w:cs="Arial"/>
          <w:sz w:val="22"/>
        </w:rPr>
        <w:t>n’exercera aucune discrimination et ne prendra</w:t>
      </w:r>
      <w:r w:rsidR="00E46D66" w:rsidRPr="001A3EF1">
        <w:rPr>
          <w:rFonts w:ascii="Arial" w:hAnsi="Arial" w:cs="Arial"/>
          <w:sz w:val="22"/>
        </w:rPr>
        <w:t xml:space="preserve"> </w:t>
      </w:r>
      <w:r w:rsidR="00D63A34" w:rsidRPr="001A3EF1">
        <w:rPr>
          <w:rFonts w:ascii="Arial" w:hAnsi="Arial" w:cs="Arial"/>
          <w:sz w:val="22"/>
        </w:rPr>
        <w:t>aucune mesure en représailles contre les travailleurs</w:t>
      </w:r>
      <w:r w:rsidR="00E46D66" w:rsidRPr="001A3EF1">
        <w:rPr>
          <w:rFonts w:ascii="Arial" w:hAnsi="Arial" w:cs="Arial"/>
          <w:sz w:val="22"/>
        </w:rPr>
        <w:t xml:space="preserve"> </w:t>
      </w:r>
      <w:r w:rsidR="00D63A34" w:rsidRPr="001A3EF1">
        <w:rPr>
          <w:rFonts w:ascii="Arial" w:hAnsi="Arial" w:cs="Arial"/>
          <w:sz w:val="22"/>
        </w:rPr>
        <w:t>du projet qui participent ou souhaitent participer à</w:t>
      </w:r>
      <w:r w:rsidR="00E46D66" w:rsidRPr="001A3EF1">
        <w:rPr>
          <w:rFonts w:ascii="Arial" w:hAnsi="Arial" w:cs="Arial"/>
          <w:sz w:val="22"/>
        </w:rPr>
        <w:t xml:space="preserve"> </w:t>
      </w:r>
      <w:r w:rsidR="00D63A34" w:rsidRPr="001A3EF1">
        <w:rPr>
          <w:rFonts w:ascii="Arial" w:hAnsi="Arial" w:cs="Arial"/>
          <w:sz w:val="22"/>
        </w:rPr>
        <w:t>ces organisations et aux négociations collectives ou à</w:t>
      </w:r>
      <w:r w:rsidR="00E46D66" w:rsidRPr="001A3EF1">
        <w:rPr>
          <w:rFonts w:ascii="Arial" w:hAnsi="Arial" w:cs="Arial"/>
          <w:sz w:val="22"/>
        </w:rPr>
        <w:t xml:space="preserve"> </w:t>
      </w:r>
      <w:r w:rsidR="00D63A34" w:rsidRPr="001A3EF1">
        <w:rPr>
          <w:rFonts w:ascii="Arial" w:hAnsi="Arial" w:cs="Arial"/>
          <w:sz w:val="22"/>
        </w:rPr>
        <w:t>d’autres mécanismes.</w:t>
      </w:r>
    </w:p>
    <w:p w14:paraId="0862974F" w14:textId="51726DC0" w:rsidR="00E448F3" w:rsidRPr="001A3EF1" w:rsidRDefault="00E448F3" w:rsidP="00F43A89">
      <w:pPr>
        <w:spacing w:before="120" w:after="120" w:line="360" w:lineRule="exact"/>
        <w:jc w:val="both"/>
        <w:rPr>
          <w:rFonts w:ascii="Arial" w:hAnsi="Arial" w:cs="Arial"/>
          <w:sz w:val="22"/>
        </w:rPr>
      </w:pPr>
      <w:r w:rsidRPr="001A3EF1">
        <w:rPr>
          <w:rFonts w:ascii="Arial" w:hAnsi="Arial" w:cs="Arial"/>
          <w:sz w:val="22"/>
        </w:rPr>
        <w:t>Comme expliqué ci-dess</w:t>
      </w:r>
      <w:r w:rsidR="00244EAB" w:rsidRPr="001A3EF1">
        <w:rPr>
          <w:rFonts w:ascii="Arial" w:hAnsi="Arial" w:cs="Arial"/>
          <w:sz w:val="22"/>
        </w:rPr>
        <w:t>us</w:t>
      </w:r>
      <w:r w:rsidRPr="001A3EF1">
        <w:rPr>
          <w:rFonts w:ascii="Arial" w:hAnsi="Arial" w:cs="Arial"/>
          <w:sz w:val="22"/>
        </w:rPr>
        <w:t>, l'âge minimum pour les travailleurs / employés éligibles dans le projet est de 18 ans</w:t>
      </w:r>
      <w:r w:rsidR="00DA6815" w:rsidRPr="001A3EF1">
        <w:rPr>
          <w:rFonts w:ascii="Arial" w:hAnsi="Arial" w:cs="Arial"/>
          <w:sz w:val="22"/>
        </w:rPr>
        <w:t xml:space="preserve"> (en deça ils bénéficieront de contrats d’apprentissage)</w:t>
      </w:r>
      <w:r w:rsidRPr="001A3EF1">
        <w:rPr>
          <w:rFonts w:ascii="Arial" w:hAnsi="Arial" w:cs="Arial"/>
          <w:sz w:val="22"/>
        </w:rPr>
        <w:t xml:space="preserve">. Le projet aussi n’aura pas recours au travail forcé, que l’on peut définir comme tout travail ou service exigé d'un individu sous le menace d’une peine quelconque et pour lequel individu ne s’est pas offert de plein gré. Cette interdiction s’applique à toute sorte de travail forcé ou obligatoire, tel que le travail sous contrat, la servitude pour dettes ou des types d’emploi analogues. Aucune victime de trafic humain ne sera employée sur le projet. </w:t>
      </w:r>
    </w:p>
    <w:p w14:paraId="495371FD" w14:textId="7D3402E8" w:rsidR="00D63A34" w:rsidRPr="001A3EF1" w:rsidRDefault="00E448F3" w:rsidP="00F43A89">
      <w:pPr>
        <w:spacing w:before="120" w:after="120" w:line="360" w:lineRule="exact"/>
        <w:jc w:val="both"/>
        <w:rPr>
          <w:rFonts w:ascii="Arial" w:hAnsi="Arial" w:cs="Arial"/>
          <w:sz w:val="22"/>
        </w:rPr>
      </w:pPr>
      <w:r w:rsidRPr="001A3EF1">
        <w:rPr>
          <w:rFonts w:ascii="Arial" w:hAnsi="Arial" w:cs="Arial"/>
          <w:sz w:val="22"/>
        </w:rPr>
        <w:t xml:space="preserve">Enfin, les travailleurs directs respecteront les procédures en matière de santé et de sécurité au travail décrites ci-dessus dans la section relative </w:t>
      </w:r>
      <w:r w:rsidR="006C0FC9" w:rsidRPr="001A3EF1">
        <w:rPr>
          <w:rFonts w:ascii="Arial" w:hAnsi="Arial" w:cs="Arial"/>
          <w:sz w:val="22"/>
        </w:rPr>
        <w:t>à la préservation de l’intégrité physique et sanitaire des travailleurs, toutes catégories confondues</w:t>
      </w:r>
      <w:r w:rsidRPr="001A3EF1">
        <w:rPr>
          <w:rFonts w:ascii="Arial" w:hAnsi="Arial" w:cs="Arial"/>
          <w:sz w:val="22"/>
        </w:rPr>
        <w:t>.</w:t>
      </w:r>
    </w:p>
    <w:p w14:paraId="2CDE1641" w14:textId="1B3C0ABB" w:rsidR="006C0FC9" w:rsidRPr="001A3EF1" w:rsidRDefault="003003DA" w:rsidP="00F43A89">
      <w:pPr>
        <w:spacing w:before="120" w:after="120" w:line="360" w:lineRule="exact"/>
        <w:jc w:val="both"/>
        <w:rPr>
          <w:rFonts w:ascii="Arial" w:hAnsi="Arial" w:cs="Arial"/>
          <w:sz w:val="22"/>
        </w:rPr>
      </w:pPr>
      <w:r w:rsidRPr="001A3EF1">
        <w:rPr>
          <w:rFonts w:ascii="Arial" w:hAnsi="Arial" w:cs="Arial"/>
          <w:sz w:val="22"/>
        </w:rPr>
        <w:t xml:space="preserve">La Convention collective des travailleurs de la santé et les accords d’établissement qui leur sont apllicables seront étendues aux contractuels pour leur faire bénéficier </w:t>
      </w:r>
      <w:r w:rsidR="006C0FC9" w:rsidRPr="001A3EF1">
        <w:rPr>
          <w:rFonts w:ascii="Arial" w:hAnsi="Arial" w:cs="Arial"/>
          <w:sz w:val="22"/>
        </w:rPr>
        <w:t>des avanatages numéraires (pimes de motivation, gratifications, astreinte, etc.</w:t>
      </w:r>
      <w:r w:rsidR="005D4137" w:rsidRPr="001A3EF1">
        <w:rPr>
          <w:rFonts w:ascii="Arial" w:hAnsi="Arial" w:cs="Arial"/>
          <w:sz w:val="22"/>
        </w:rPr>
        <w:t>).</w:t>
      </w:r>
    </w:p>
    <w:p w14:paraId="63FC415F" w14:textId="77777777" w:rsidR="006C0FC9" w:rsidRPr="001A3EF1" w:rsidRDefault="006C0FC9" w:rsidP="00F43A89">
      <w:pPr>
        <w:spacing w:before="120" w:after="120" w:line="360" w:lineRule="exact"/>
        <w:jc w:val="both"/>
        <w:rPr>
          <w:rFonts w:ascii="Arial" w:hAnsi="Arial" w:cs="Arial"/>
          <w:sz w:val="22"/>
        </w:rPr>
      </w:pPr>
      <w:r w:rsidRPr="001A3EF1">
        <w:rPr>
          <w:rFonts w:ascii="Arial" w:hAnsi="Arial" w:cs="Arial"/>
          <w:sz w:val="22"/>
        </w:rPr>
        <w:lastRenderedPageBreak/>
        <w:t>Il en est de même des acteurs du nettoiement qui devront aussi jouir des droits en vigueur au niveau de la profession, notamment les primes de paniers, savons, lait, etc.</w:t>
      </w:r>
    </w:p>
    <w:p w14:paraId="37C6218A" w14:textId="1FFF5086" w:rsidR="0095547F" w:rsidRPr="001A3EF1" w:rsidRDefault="006C0FC9" w:rsidP="00F43A89">
      <w:pPr>
        <w:spacing w:before="120" w:after="120" w:line="360" w:lineRule="exact"/>
        <w:jc w:val="both"/>
        <w:rPr>
          <w:rFonts w:ascii="Arial" w:eastAsia="Calibri" w:hAnsi="Arial" w:cs="Arial"/>
          <w:b/>
          <w:sz w:val="22"/>
          <w:lang w:eastAsia="en-US"/>
        </w:rPr>
      </w:pPr>
      <w:r w:rsidRPr="001A3EF1">
        <w:rPr>
          <w:rFonts w:ascii="Arial" w:hAnsi="Arial" w:cs="Arial"/>
          <w:sz w:val="22"/>
        </w:rPr>
        <w:t>Des mesures de protection additionnelles (assurance maladie couvrant le traitement du COVID-19, les indemnités de maladie</w:t>
      </w:r>
      <w:r w:rsidR="005D4137" w:rsidRPr="001A3EF1">
        <w:rPr>
          <w:rFonts w:ascii="Arial" w:hAnsi="Arial" w:cs="Arial"/>
          <w:sz w:val="22"/>
        </w:rPr>
        <w:t>)</w:t>
      </w:r>
      <w:r w:rsidRPr="001A3EF1">
        <w:rPr>
          <w:rFonts w:ascii="Arial" w:hAnsi="Arial" w:cs="Arial"/>
          <w:sz w:val="22"/>
        </w:rPr>
        <w:t xml:space="preserve"> pour les travailleurs qui soit contractent le virus, soit doivent s'isoler en raison d'un contact étroit avec des travailleurs infectés, et le paiement en cas de décès</w:t>
      </w:r>
      <w:r w:rsidR="005714E8" w:rsidRPr="001A3EF1">
        <w:rPr>
          <w:rFonts w:ascii="Arial" w:hAnsi="Arial" w:cs="Arial"/>
          <w:sz w:val="22"/>
        </w:rPr>
        <w:t>.</w:t>
      </w:r>
      <w:r w:rsidRPr="001A3EF1">
        <w:rPr>
          <w:rFonts w:ascii="Arial" w:hAnsi="Arial" w:cs="Arial"/>
          <w:sz w:val="22"/>
        </w:rPr>
        <w:t xml:space="preserve"> </w:t>
      </w:r>
      <w:r w:rsidR="0095547F" w:rsidRPr="001A3EF1">
        <w:rPr>
          <w:rFonts w:ascii="Arial" w:hAnsi="Arial" w:cs="Arial"/>
          <w:sz w:val="22"/>
        </w:rPr>
        <w:br w:type="page"/>
      </w:r>
    </w:p>
    <w:p w14:paraId="71CDA463" w14:textId="59A459F9" w:rsidR="00434A56" w:rsidRPr="006A314B" w:rsidRDefault="00762881" w:rsidP="006A314B">
      <w:pPr>
        <w:pStyle w:val="Titre1"/>
        <w:numPr>
          <w:ilvl w:val="0"/>
          <w:numId w:val="31"/>
        </w:numPr>
        <w:pBdr>
          <w:top w:val="single" w:sz="12" w:space="1" w:color="5B9BD5"/>
          <w:bottom w:val="single" w:sz="12" w:space="5" w:color="5B9BD5"/>
        </w:pBdr>
        <w:shd w:val="clear" w:color="auto" w:fill="DBE5F1" w:themeFill="accent1" w:themeFillTint="33"/>
        <w:tabs>
          <w:tab w:val="left" w:pos="284"/>
        </w:tabs>
        <w:spacing w:before="0" w:after="0" w:line="240" w:lineRule="auto"/>
        <w:ind w:left="-1418" w:right="-1418" w:firstLine="1418"/>
        <w:contextualSpacing w:val="0"/>
        <w:jc w:val="left"/>
        <w:rPr>
          <w:rFonts w:ascii="Arial" w:eastAsia="Times New Roman" w:hAnsi="Arial" w:cs="Arial"/>
          <w:noProof w:val="0"/>
          <w:color w:val="5B9BD5"/>
          <w:sz w:val="32"/>
          <w:szCs w:val="32"/>
          <w:u w:val="none"/>
          <w:lang w:eastAsia="x-none"/>
        </w:rPr>
      </w:pPr>
      <w:bookmarkStart w:id="522" w:name="_Toc530390235"/>
      <w:bookmarkStart w:id="523" w:name="_Toc530390323"/>
      <w:bookmarkStart w:id="524" w:name="_Toc92379560"/>
      <w:bookmarkStart w:id="525" w:name="_Hlk530567248"/>
      <w:bookmarkEnd w:id="470"/>
      <w:bookmarkEnd w:id="471"/>
      <w:bookmarkEnd w:id="472"/>
      <w:r w:rsidRPr="006A314B">
        <w:rPr>
          <w:rFonts w:ascii="Arial" w:eastAsia="Times New Roman" w:hAnsi="Arial" w:cs="Arial"/>
          <w:noProof w:val="0"/>
          <w:color w:val="5B9BD5"/>
          <w:sz w:val="32"/>
          <w:szCs w:val="32"/>
          <w:u w:val="none"/>
          <w:lang w:eastAsia="x-none"/>
        </w:rPr>
        <w:lastRenderedPageBreak/>
        <w:t>TRAVAILLEURS COMMUNAUTAIRES</w:t>
      </w:r>
      <w:bookmarkEnd w:id="522"/>
      <w:bookmarkEnd w:id="523"/>
      <w:bookmarkEnd w:id="524"/>
    </w:p>
    <w:bookmarkEnd w:id="525"/>
    <w:p w14:paraId="4BC07121" w14:textId="1AE3A567" w:rsidR="0018417E" w:rsidRDefault="004B5884" w:rsidP="00F43A89">
      <w:pPr>
        <w:autoSpaceDE w:val="0"/>
        <w:autoSpaceDN w:val="0"/>
        <w:adjustRightInd w:val="0"/>
        <w:spacing w:before="120" w:after="120" w:line="360" w:lineRule="exact"/>
        <w:jc w:val="both"/>
        <w:rPr>
          <w:rFonts w:ascii="Arial" w:eastAsia="Calibri" w:hAnsi="Arial" w:cs="Arial"/>
          <w:sz w:val="22"/>
          <w:lang w:eastAsia="en-US"/>
        </w:rPr>
      </w:pPr>
      <w:r w:rsidRPr="00C9046A">
        <w:rPr>
          <w:rFonts w:ascii="Arial" w:eastAsia="Calibri" w:hAnsi="Arial" w:cs="Arial"/>
          <w:sz w:val="22"/>
          <w:lang w:eastAsia="en-US"/>
        </w:rPr>
        <w:t xml:space="preserve">Le </w:t>
      </w:r>
      <w:r w:rsidR="0064115C" w:rsidRPr="00C9046A">
        <w:rPr>
          <w:rFonts w:ascii="Arial" w:hAnsi="Arial" w:cs="Arial"/>
          <w:bCs/>
          <w:sz w:val="22"/>
          <w:lang w:val="fr-SN"/>
        </w:rPr>
        <w:t>PICMC</w:t>
      </w:r>
      <w:r w:rsidR="0064115C" w:rsidRPr="00C9046A">
        <w:rPr>
          <w:rFonts w:ascii="Arial" w:eastAsia="Calibri" w:hAnsi="Arial" w:cs="Arial"/>
          <w:sz w:val="22"/>
          <w:lang w:eastAsia="en-US"/>
        </w:rPr>
        <w:t xml:space="preserve"> </w:t>
      </w:r>
      <w:r w:rsidR="001B479D" w:rsidRPr="00C9046A">
        <w:rPr>
          <w:rFonts w:ascii="Arial" w:eastAsia="Calibri" w:hAnsi="Arial" w:cs="Arial"/>
          <w:sz w:val="22"/>
          <w:lang w:eastAsia="en-US"/>
        </w:rPr>
        <w:t xml:space="preserve">accorde une grande </w:t>
      </w:r>
      <w:r w:rsidRPr="00C9046A">
        <w:rPr>
          <w:rFonts w:ascii="Arial" w:eastAsia="Calibri" w:hAnsi="Arial" w:cs="Arial"/>
          <w:sz w:val="22"/>
          <w:lang w:eastAsia="en-US"/>
        </w:rPr>
        <w:t>importan</w:t>
      </w:r>
      <w:r w:rsidR="001B479D" w:rsidRPr="00C9046A">
        <w:rPr>
          <w:rFonts w:ascii="Arial" w:eastAsia="Calibri" w:hAnsi="Arial" w:cs="Arial"/>
          <w:sz w:val="22"/>
          <w:lang w:eastAsia="en-US"/>
        </w:rPr>
        <w:t>ce</w:t>
      </w:r>
      <w:r w:rsidRPr="00C9046A">
        <w:rPr>
          <w:rFonts w:ascii="Arial" w:eastAsia="Calibri" w:hAnsi="Arial" w:cs="Arial"/>
          <w:sz w:val="22"/>
          <w:lang w:eastAsia="en-US"/>
        </w:rPr>
        <w:t xml:space="preserve"> </w:t>
      </w:r>
      <w:r w:rsidR="00D67123" w:rsidRPr="00C9046A">
        <w:rPr>
          <w:rFonts w:ascii="Arial" w:eastAsia="Calibri" w:hAnsi="Arial" w:cs="Arial"/>
          <w:sz w:val="22"/>
          <w:lang w:eastAsia="en-US"/>
        </w:rPr>
        <w:t xml:space="preserve">à </w:t>
      </w:r>
      <w:r w:rsidRPr="00C9046A">
        <w:rPr>
          <w:rFonts w:ascii="Arial" w:eastAsia="Calibri" w:hAnsi="Arial" w:cs="Arial"/>
          <w:sz w:val="22"/>
          <w:lang w:eastAsia="en-US"/>
        </w:rPr>
        <w:t>« l’engagement communautaire »</w:t>
      </w:r>
      <w:r w:rsidR="00C3077D" w:rsidRPr="00C9046A">
        <w:rPr>
          <w:rFonts w:ascii="Arial" w:eastAsia="Calibri" w:hAnsi="Arial" w:cs="Arial"/>
          <w:sz w:val="22"/>
          <w:lang w:eastAsia="en-US"/>
        </w:rPr>
        <w:t xml:space="preserve"> mais ne fera pas recours aux travailleurs communautaires</w:t>
      </w:r>
      <w:r w:rsidRPr="00C9046A">
        <w:rPr>
          <w:rFonts w:ascii="Arial" w:eastAsia="Calibri" w:hAnsi="Arial" w:cs="Arial"/>
          <w:sz w:val="22"/>
          <w:lang w:eastAsia="en-US"/>
        </w:rPr>
        <w:t>.</w:t>
      </w:r>
    </w:p>
    <w:p w14:paraId="4770FD3F" w14:textId="449777A7" w:rsidR="005D3411" w:rsidRDefault="0018417E" w:rsidP="007D7DFE">
      <w:pPr>
        <w:autoSpaceDE w:val="0"/>
        <w:autoSpaceDN w:val="0"/>
        <w:adjustRightInd w:val="0"/>
        <w:spacing w:before="120" w:after="120" w:line="360" w:lineRule="exact"/>
        <w:jc w:val="both"/>
        <w:rPr>
          <w:rFonts w:ascii="Arial" w:eastAsia="Calibri" w:hAnsi="Arial" w:cs="Arial"/>
          <w:sz w:val="22"/>
          <w:lang w:val="fr-SN"/>
        </w:rPr>
      </w:pPr>
      <w:r>
        <w:rPr>
          <w:rFonts w:ascii="Arial" w:eastAsia="Calibri" w:hAnsi="Arial" w:cs="Arial"/>
          <w:sz w:val="22"/>
          <w:lang w:eastAsia="en-US"/>
        </w:rPr>
        <w:t>Toutefois le projet mobilisera trois relais dans ses zones d’intervention</w:t>
      </w:r>
      <w:r w:rsidR="005B6ED0">
        <w:rPr>
          <w:rFonts w:ascii="Arial" w:eastAsia="Calibri" w:hAnsi="Arial" w:cs="Arial"/>
          <w:sz w:val="22"/>
          <w:lang w:eastAsia="en-US"/>
        </w:rPr>
        <w:t>. Ces personnes qui seront engagées par l’UGP via des contrations de prestations, s</w:t>
      </w:r>
      <w:r w:rsidR="00C3077D">
        <w:rPr>
          <w:rFonts w:ascii="Arial" w:hAnsi="Arial" w:cs="Arial"/>
          <w:color w:val="000000" w:themeColor="text1"/>
          <w:sz w:val="22"/>
        </w:rPr>
        <w:t>igner</w:t>
      </w:r>
      <w:r w:rsidR="005B6ED0">
        <w:rPr>
          <w:rFonts w:ascii="Arial" w:hAnsi="Arial" w:cs="Arial"/>
          <w:color w:val="000000" w:themeColor="text1"/>
          <w:sz w:val="22"/>
        </w:rPr>
        <w:t xml:space="preserve">ont </w:t>
      </w:r>
      <w:r w:rsidR="00C3077D">
        <w:rPr>
          <w:rFonts w:ascii="Arial" w:hAnsi="Arial" w:cs="Arial"/>
          <w:color w:val="000000" w:themeColor="text1"/>
          <w:sz w:val="22"/>
        </w:rPr>
        <w:t xml:space="preserve">des </w:t>
      </w:r>
      <w:r w:rsidR="005D3411" w:rsidRPr="00C3077D">
        <w:rPr>
          <w:rFonts w:ascii="Arial" w:eastAsia="Calibri" w:hAnsi="Arial" w:cs="Arial"/>
          <w:sz w:val="22"/>
        </w:rPr>
        <w:t xml:space="preserve">contrats de travail simplifiés </w:t>
      </w:r>
      <w:r w:rsidR="00C3077D">
        <w:rPr>
          <w:rFonts w:ascii="Arial" w:eastAsia="Calibri" w:hAnsi="Arial" w:cs="Arial"/>
          <w:sz w:val="22"/>
        </w:rPr>
        <w:t xml:space="preserve">sur la base du </w:t>
      </w:r>
      <w:r w:rsidR="005D3411" w:rsidRPr="00C3077D">
        <w:rPr>
          <w:rFonts w:ascii="Arial" w:eastAsia="Calibri" w:hAnsi="Arial" w:cs="Arial"/>
          <w:sz w:val="22"/>
        </w:rPr>
        <w:t xml:space="preserve">droit </w:t>
      </w:r>
      <w:r w:rsidR="00CF6E2C" w:rsidRPr="00C3077D">
        <w:rPr>
          <w:rFonts w:ascii="Arial" w:eastAsia="Calibri" w:hAnsi="Arial" w:cs="Arial"/>
          <w:sz w:val="22"/>
        </w:rPr>
        <w:t>comorien</w:t>
      </w:r>
      <w:r w:rsidR="005D3411" w:rsidRPr="00C3077D">
        <w:rPr>
          <w:rFonts w:ascii="Arial" w:eastAsia="Calibri" w:hAnsi="Arial" w:cs="Arial"/>
          <w:sz w:val="22"/>
        </w:rPr>
        <w:t>: le droit au salaire négoci</w:t>
      </w:r>
      <w:r w:rsidR="0097149E" w:rsidRPr="00C3077D">
        <w:rPr>
          <w:rFonts w:ascii="Arial" w:eastAsia="Calibri" w:hAnsi="Arial" w:cs="Arial"/>
          <w:sz w:val="22"/>
        </w:rPr>
        <w:t>é</w:t>
      </w:r>
      <w:r w:rsidR="005D3411" w:rsidRPr="00C3077D">
        <w:rPr>
          <w:rFonts w:ascii="Arial" w:eastAsia="Calibri" w:hAnsi="Arial" w:cs="Arial"/>
          <w:sz w:val="22"/>
        </w:rPr>
        <w:t xml:space="preserve"> (toujours supérieur au SMIC</w:t>
      </w:r>
      <w:r w:rsidR="00D5344B">
        <w:rPr>
          <w:rStyle w:val="Appelnotedebasdep"/>
          <w:rFonts w:ascii="Arial" w:eastAsia="Calibri" w:hAnsi="Arial" w:cs="Arial"/>
          <w:sz w:val="22"/>
        </w:rPr>
        <w:footnoteReference w:id="6"/>
      </w:r>
      <w:r w:rsidR="005D3411" w:rsidRPr="00C3077D">
        <w:rPr>
          <w:rFonts w:ascii="Arial" w:eastAsia="Calibri" w:hAnsi="Arial" w:cs="Arial"/>
          <w:sz w:val="22"/>
        </w:rPr>
        <w:t xml:space="preserve"> afin de permettre d’épargner), </w:t>
      </w:r>
      <w:r w:rsidR="00C3077D">
        <w:rPr>
          <w:rFonts w:ascii="Arial" w:eastAsia="Calibri" w:hAnsi="Arial" w:cs="Arial"/>
          <w:sz w:val="22"/>
        </w:rPr>
        <w:t>et comportant une prise en charge des</w:t>
      </w:r>
      <w:r w:rsidR="005D3411" w:rsidRPr="00C3077D">
        <w:rPr>
          <w:rFonts w:ascii="Arial" w:eastAsia="Calibri" w:hAnsi="Arial" w:cs="Arial"/>
          <w:sz w:val="22"/>
        </w:rPr>
        <w:t xml:space="preserve"> soins de santé, </w:t>
      </w:r>
      <w:r w:rsidR="00C3077D">
        <w:rPr>
          <w:rFonts w:ascii="Arial" w:eastAsia="Calibri" w:hAnsi="Arial" w:cs="Arial"/>
          <w:sz w:val="22"/>
        </w:rPr>
        <w:t>et respectant l</w:t>
      </w:r>
      <w:r w:rsidR="005D3411" w:rsidRPr="00C3077D">
        <w:rPr>
          <w:rFonts w:ascii="Arial" w:eastAsia="Calibri" w:hAnsi="Arial" w:cs="Arial"/>
          <w:sz w:val="22"/>
        </w:rPr>
        <w:t>es horaires de travail (8</w:t>
      </w:r>
      <w:r w:rsidR="00D104CB" w:rsidRPr="00C3077D">
        <w:rPr>
          <w:rFonts w:ascii="Arial" w:eastAsia="Calibri" w:hAnsi="Arial" w:cs="Arial"/>
          <w:sz w:val="22"/>
        </w:rPr>
        <w:t xml:space="preserve"> </w:t>
      </w:r>
      <w:r w:rsidR="005D3411" w:rsidRPr="00C3077D">
        <w:rPr>
          <w:rFonts w:ascii="Arial" w:eastAsia="Calibri" w:hAnsi="Arial" w:cs="Arial"/>
          <w:sz w:val="22"/>
        </w:rPr>
        <w:t>heures</w:t>
      </w:r>
      <w:r w:rsidR="003672D3" w:rsidRPr="00C3077D">
        <w:rPr>
          <w:rFonts w:ascii="Arial" w:eastAsia="Calibri" w:hAnsi="Arial" w:cs="Arial"/>
          <w:sz w:val="22"/>
        </w:rPr>
        <w:t xml:space="preserve">). </w:t>
      </w:r>
      <w:r w:rsidR="003672D3" w:rsidRPr="00C67ACD">
        <w:rPr>
          <w:rFonts w:ascii="Arial" w:eastAsia="Calibri" w:hAnsi="Arial" w:cs="Arial"/>
          <w:sz w:val="22"/>
          <w:lang w:val="fr-SN"/>
        </w:rPr>
        <w:t xml:space="preserve">Au-delà de 8 heures, les </w:t>
      </w:r>
      <w:r w:rsidR="005D3411" w:rsidRPr="00C67ACD">
        <w:rPr>
          <w:rFonts w:ascii="Arial" w:eastAsia="Calibri" w:hAnsi="Arial" w:cs="Arial"/>
          <w:sz w:val="22"/>
          <w:lang w:val="fr-SN"/>
        </w:rPr>
        <w:t xml:space="preserve">heures supplémentaires </w:t>
      </w:r>
      <w:r w:rsidR="003672D3" w:rsidRPr="00C67ACD">
        <w:rPr>
          <w:rFonts w:ascii="Arial" w:eastAsia="Calibri" w:hAnsi="Arial" w:cs="Arial"/>
          <w:sz w:val="22"/>
          <w:lang w:val="fr-SN"/>
        </w:rPr>
        <w:t xml:space="preserve">sont </w:t>
      </w:r>
      <w:r w:rsidR="005D3411" w:rsidRPr="00C67ACD">
        <w:rPr>
          <w:rFonts w:ascii="Arial" w:eastAsia="Calibri" w:hAnsi="Arial" w:cs="Arial"/>
          <w:sz w:val="22"/>
          <w:lang w:val="fr-SN"/>
        </w:rPr>
        <w:t>rémunérées</w:t>
      </w:r>
      <w:r w:rsidR="003672D3" w:rsidRPr="00C67ACD">
        <w:rPr>
          <w:rFonts w:ascii="Arial" w:eastAsia="Calibri" w:hAnsi="Arial" w:cs="Arial"/>
          <w:sz w:val="22"/>
          <w:lang w:val="fr-SN"/>
        </w:rPr>
        <w:t>. Ces obligations comprennent également la prise en charge de l’</w:t>
      </w:r>
      <w:r w:rsidR="00D104CB" w:rsidRPr="00C67ACD">
        <w:rPr>
          <w:rFonts w:ascii="Arial" w:eastAsia="Calibri" w:hAnsi="Arial" w:cs="Arial"/>
          <w:sz w:val="22"/>
          <w:lang w:val="fr-SN"/>
        </w:rPr>
        <w:t xml:space="preserve">assurance maladie, </w:t>
      </w:r>
      <w:r w:rsidR="003672D3" w:rsidRPr="00C67ACD">
        <w:rPr>
          <w:rFonts w:ascii="Arial" w:eastAsia="Calibri" w:hAnsi="Arial" w:cs="Arial"/>
          <w:sz w:val="22"/>
          <w:lang w:val="fr-SN"/>
        </w:rPr>
        <w:t xml:space="preserve">de </w:t>
      </w:r>
      <w:r w:rsidR="00D104CB" w:rsidRPr="00C67ACD">
        <w:rPr>
          <w:rFonts w:ascii="Arial" w:eastAsia="Calibri" w:hAnsi="Arial" w:cs="Arial"/>
          <w:sz w:val="22"/>
          <w:lang w:val="fr-SN"/>
        </w:rPr>
        <w:t xml:space="preserve">l’évacuation sanitaire, </w:t>
      </w:r>
      <w:r w:rsidR="005D3411" w:rsidRPr="00C67ACD">
        <w:rPr>
          <w:rFonts w:ascii="Arial" w:eastAsia="Calibri" w:hAnsi="Arial" w:cs="Arial"/>
          <w:sz w:val="22"/>
          <w:lang w:val="fr-SN"/>
        </w:rPr>
        <w:t>etc.</w:t>
      </w:r>
    </w:p>
    <w:p w14:paraId="7B5D2D28" w14:textId="01D61B23" w:rsidR="0018417E" w:rsidRPr="00C67ACD" w:rsidRDefault="0018417E" w:rsidP="006A314B">
      <w:pPr>
        <w:autoSpaceDE w:val="0"/>
        <w:autoSpaceDN w:val="0"/>
        <w:adjustRightInd w:val="0"/>
        <w:spacing w:before="120" w:after="120" w:line="360" w:lineRule="exact"/>
        <w:jc w:val="both"/>
        <w:rPr>
          <w:rFonts w:ascii="Arial" w:eastAsia="Calibri" w:hAnsi="Arial" w:cs="Arial"/>
          <w:sz w:val="22"/>
          <w:lang w:val="fr-SN"/>
        </w:rPr>
      </w:pPr>
      <w:r>
        <w:rPr>
          <w:rFonts w:ascii="Arial" w:eastAsia="Calibri" w:hAnsi="Arial" w:cs="Arial"/>
          <w:sz w:val="22"/>
          <w:lang w:val="fr-SN"/>
        </w:rPr>
        <w:t>Ces relais appu</w:t>
      </w:r>
      <w:r w:rsidR="00C9046A">
        <w:rPr>
          <w:rFonts w:ascii="Arial" w:eastAsia="Calibri" w:hAnsi="Arial" w:cs="Arial"/>
          <w:sz w:val="22"/>
          <w:lang w:val="fr-SN"/>
        </w:rPr>
        <w:t>i</w:t>
      </w:r>
      <w:r>
        <w:rPr>
          <w:rFonts w:ascii="Arial" w:eastAsia="Calibri" w:hAnsi="Arial" w:cs="Arial"/>
          <w:sz w:val="22"/>
          <w:lang w:val="fr-SN"/>
        </w:rPr>
        <w:t>eront le projet dans l’opérationnalisation du mécanisme de gestion des plaintes.</w:t>
      </w:r>
    </w:p>
    <w:p w14:paraId="3A8A4DB7" w14:textId="14B1A03F" w:rsidR="001D6685" w:rsidRPr="001A3EF1" w:rsidRDefault="009F3743" w:rsidP="00F43A89">
      <w:pPr>
        <w:autoSpaceDE w:val="0"/>
        <w:autoSpaceDN w:val="0"/>
        <w:adjustRightInd w:val="0"/>
        <w:spacing w:before="120" w:after="120" w:line="360" w:lineRule="exact"/>
        <w:jc w:val="both"/>
        <w:rPr>
          <w:rFonts w:ascii="Arial" w:eastAsia="Calibri" w:hAnsi="Arial" w:cs="Arial"/>
          <w:sz w:val="22"/>
          <w:lang w:eastAsia="en-US"/>
        </w:rPr>
      </w:pPr>
      <w:r w:rsidRPr="001A3EF1">
        <w:rPr>
          <w:rFonts w:ascii="Arial" w:eastAsia="Calibri" w:hAnsi="Arial" w:cs="Arial"/>
          <w:sz w:val="22"/>
          <w:lang w:eastAsia="en-US"/>
        </w:rPr>
        <w:t xml:space="preserve">Le </w:t>
      </w:r>
      <w:r w:rsidR="0064115C">
        <w:rPr>
          <w:rFonts w:ascii="Arial" w:hAnsi="Arial" w:cs="Arial"/>
          <w:bCs/>
          <w:sz w:val="22"/>
          <w:lang w:val="fr-SN"/>
        </w:rPr>
        <w:t>PICMC</w:t>
      </w:r>
      <w:r w:rsidR="0064115C" w:rsidRPr="001A3EF1">
        <w:rPr>
          <w:rFonts w:ascii="Arial" w:eastAsia="Calibri" w:hAnsi="Arial" w:cs="Arial"/>
          <w:sz w:val="22"/>
          <w:lang w:eastAsia="en-US"/>
        </w:rPr>
        <w:t xml:space="preserve"> </w:t>
      </w:r>
      <w:r w:rsidR="001D6685" w:rsidRPr="001A3EF1">
        <w:rPr>
          <w:rFonts w:ascii="Arial" w:eastAsia="Calibri" w:hAnsi="Arial" w:cs="Arial"/>
          <w:sz w:val="22"/>
          <w:lang w:eastAsia="en-US"/>
        </w:rPr>
        <w:t xml:space="preserve">dotera </w:t>
      </w:r>
      <w:r w:rsidR="0018417E">
        <w:rPr>
          <w:rFonts w:ascii="Arial" w:eastAsia="Calibri" w:hAnsi="Arial" w:cs="Arial"/>
          <w:sz w:val="22"/>
          <w:lang w:eastAsia="en-US"/>
        </w:rPr>
        <w:t xml:space="preserve">de </w:t>
      </w:r>
      <w:r w:rsidR="00D67123" w:rsidRPr="001A3EF1">
        <w:rPr>
          <w:rFonts w:ascii="Arial" w:eastAsia="Calibri" w:hAnsi="Arial" w:cs="Arial"/>
          <w:sz w:val="22"/>
          <w:lang w:eastAsia="en-US"/>
        </w:rPr>
        <w:t>s</w:t>
      </w:r>
      <w:r w:rsidR="001D6685" w:rsidRPr="001A3EF1">
        <w:rPr>
          <w:rFonts w:ascii="Arial" w:eastAsia="Calibri" w:hAnsi="Arial" w:cs="Arial"/>
          <w:sz w:val="22"/>
          <w:lang w:eastAsia="en-US"/>
        </w:rPr>
        <w:t xml:space="preserve">es </w:t>
      </w:r>
      <w:r w:rsidR="00C3077D">
        <w:rPr>
          <w:rFonts w:ascii="Arial" w:eastAsia="Calibri" w:hAnsi="Arial" w:cs="Arial"/>
          <w:sz w:val="22"/>
          <w:lang w:eastAsia="en-US"/>
        </w:rPr>
        <w:t xml:space="preserve">relais </w:t>
      </w:r>
      <w:r w:rsidR="001D6685" w:rsidRPr="001A3EF1">
        <w:rPr>
          <w:rFonts w:ascii="Arial" w:eastAsia="Calibri" w:hAnsi="Arial" w:cs="Arial"/>
          <w:sz w:val="22"/>
          <w:lang w:eastAsia="en-US"/>
        </w:rPr>
        <w:t>des EPI</w:t>
      </w:r>
      <w:r w:rsidR="00004662" w:rsidRPr="001A3EF1">
        <w:rPr>
          <w:rFonts w:ascii="Arial" w:eastAsia="Calibri" w:hAnsi="Arial" w:cs="Arial"/>
          <w:sz w:val="22"/>
          <w:vertAlign w:val="superscript"/>
        </w:rPr>
        <w:footnoteReference w:id="7"/>
      </w:r>
      <w:r w:rsidR="001D6685" w:rsidRPr="001A3EF1">
        <w:rPr>
          <w:rFonts w:ascii="Arial" w:eastAsia="Calibri" w:hAnsi="Arial" w:cs="Arial"/>
          <w:sz w:val="22"/>
          <w:vertAlign w:val="superscript"/>
          <w:lang w:eastAsia="en-US"/>
        </w:rPr>
        <w:t xml:space="preserve"> </w:t>
      </w:r>
      <w:r w:rsidR="001D6685" w:rsidRPr="001A3EF1">
        <w:rPr>
          <w:rFonts w:ascii="Arial" w:eastAsia="Calibri" w:hAnsi="Arial" w:cs="Arial"/>
          <w:sz w:val="22"/>
          <w:lang w:eastAsia="en-US"/>
        </w:rPr>
        <w:t xml:space="preserve">et d’un paquet d’animation aux gestes barrières pour les protéger contre </w:t>
      </w:r>
      <w:r w:rsidRPr="001A3EF1">
        <w:rPr>
          <w:rFonts w:ascii="Arial" w:eastAsia="Calibri" w:hAnsi="Arial" w:cs="Arial"/>
          <w:sz w:val="22"/>
          <w:lang w:eastAsia="en-US"/>
        </w:rPr>
        <w:t>les risques et</w:t>
      </w:r>
      <w:r w:rsidR="001D6685" w:rsidRPr="001A3EF1">
        <w:rPr>
          <w:rFonts w:ascii="Arial" w:eastAsia="Calibri" w:hAnsi="Arial" w:cs="Arial"/>
          <w:sz w:val="22"/>
          <w:lang w:eastAsia="en-US"/>
        </w:rPr>
        <w:t xml:space="preserve"> conséquences </w:t>
      </w:r>
      <w:r w:rsidR="00004662" w:rsidRPr="001A3EF1">
        <w:rPr>
          <w:rFonts w:ascii="Arial" w:eastAsia="Calibri" w:hAnsi="Arial" w:cs="Arial"/>
          <w:sz w:val="22"/>
          <w:lang w:eastAsia="en-US"/>
        </w:rPr>
        <w:t>de la Covid</w:t>
      </w:r>
      <w:r w:rsidR="0097149E" w:rsidRPr="001A3EF1">
        <w:rPr>
          <w:rFonts w:ascii="Arial" w:eastAsia="Calibri" w:hAnsi="Arial" w:cs="Arial"/>
          <w:sz w:val="22"/>
          <w:lang w:eastAsia="en-US"/>
        </w:rPr>
        <w:t>-</w:t>
      </w:r>
      <w:r w:rsidR="00004662" w:rsidRPr="001A3EF1">
        <w:rPr>
          <w:rFonts w:ascii="Arial" w:eastAsia="Calibri" w:hAnsi="Arial" w:cs="Arial"/>
          <w:sz w:val="22"/>
          <w:lang w:eastAsia="en-US"/>
        </w:rPr>
        <w:t>19</w:t>
      </w:r>
      <w:r w:rsidR="001D6685" w:rsidRPr="001A3EF1">
        <w:rPr>
          <w:rFonts w:ascii="Arial" w:eastAsia="Calibri" w:hAnsi="Arial" w:cs="Arial"/>
          <w:sz w:val="22"/>
          <w:lang w:eastAsia="en-US"/>
        </w:rPr>
        <w:t>, ainsi qu’à leur entourage.</w:t>
      </w:r>
      <w:r w:rsidR="00D104CB" w:rsidRPr="001A3EF1">
        <w:rPr>
          <w:rFonts w:ascii="Arial" w:eastAsia="Calibri" w:hAnsi="Arial" w:cs="Arial"/>
          <w:sz w:val="22"/>
          <w:lang w:eastAsia="en-US"/>
        </w:rPr>
        <w:t xml:space="preserve"> Cette protection individuelle sera ada</w:t>
      </w:r>
      <w:r w:rsidR="0097149E" w:rsidRPr="001A3EF1">
        <w:rPr>
          <w:rFonts w:ascii="Arial" w:eastAsia="Calibri" w:hAnsi="Arial" w:cs="Arial"/>
          <w:sz w:val="22"/>
          <w:lang w:eastAsia="en-US"/>
        </w:rPr>
        <w:t>p</w:t>
      </w:r>
      <w:r w:rsidR="00D104CB" w:rsidRPr="001A3EF1">
        <w:rPr>
          <w:rFonts w:ascii="Arial" w:eastAsia="Calibri" w:hAnsi="Arial" w:cs="Arial"/>
          <w:sz w:val="22"/>
          <w:lang w:eastAsia="en-US"/>
        </w:rPr>
        <w:t xml:space="preserve">tée </w:t>
      </w:r>
      <w:r w:rsidR="0097149E" w:rsidRPr="001A3EF1">
        <w:rPr>
          <w:rFonts w:ascii="Arial" w:eastAsia="Calibri" w:hAnsi="Arial" w:cs="Arial"/>
          <w:sz w:val="22"/>
          <w:lang w:eastAsia="en-US"/>
        </w:rPr>
        <w:t xml:space="preserve">aux réalités </w:t>
      </w:r>
      <w:r w:rsidR="00D104CB" w:rsidRPr="001A3EF1">
        <w:rPr>
          <w:rFonts w:ascii="Arial" w:eastAsia="Calibri" w:hAnsi="Arial" w:cs="Arial"/>
          <w:sz w:val="22"/>
          <w:lang w:eastAsia="en-US"/>
        </w:rPr>
        <w:t>proba</w:t>
      </w:r>
      <w:r w:rsidR="00F467DF" w:rsidRPr="001A3EF1">
        <w:rPr>
          <w:rFonts w:ascii="Arial" w:eastAsia="Calibri" w:hAnsi="Arial" w:cs="Arial"/>
          <w:sz w:val="22"/>
          <w:lang w:eastAsia="en-US"/>
        </w:rPr>
        <w:t>b</w:t>
      </w:r>
      <w:r w:rsidR="00D104CB" w:rsidRPr="001A3EF1">
        <w:rPr>
          <w:rFonts w:ascii="Arial" w:eastAsia="Calibri" w:hAnsi="Arial" w:cs="Arial"/>
          <w:sz w:val="22"/>
          <w:lang w:eastAsia="en-US"/>
        </w:rPr>
        <w:t>les sur le terrain, pour se prémunir dans les situations où il y a des cas de travailleurs symptomatiques.</w:t>
      </w:r>
    </w:p>
    <w:p w14:paraId="30FCF5C8" w14:textId="77777777" w:rsidR="00207C34" w:rsidRPr="001A3EF1" w:rsidRDefault="00207C34" w:rsidP="00F43A89">
      <w:pPr>
        <w:autoSpaceDE w:val="0"/>
        <w:autoSpaceDN w:val="0"/>
        <w:adjustRightInd w:val="0"/>
        <w:spacing w:before="120" w:after="120" w:line="360" w:lineRule="exact"/>
        <w:jc w:val="both"/>
        <w:rPr>
          <w:rFonts w:ascii="Arial" w:eastAsia="Calibri" w:hAnsi="Arial" w:cs="Arial"/>
          <w:b/>
          <w:sz w:val="22"/>
          <w:lang w:eastAsia="en-US"/>
        </w:rPr>
      </w:pPr>
    </w:p>
    <w:p w14:paraId="128861E2" w14:textId="77777777" w:rsidR="00C3077D" w:rsidRPr="00C3077D" w:rsidRDefault="00C3077D" w:rsidP="00C3077D">
      <w:pPr>
        <w:autoSpaceDE w:val="0"/>
        <w:autoSpaceDN w:val="0"/>
        <w:adjustRightInd w:val="0"/>
        <w:spacing w:before="120" w:after="120" w:line="360" w:lineRule="exact"/>
        <w:jc w:val="both"/>
        <w:rPr>
          <w:rFonts w:ascii="Arial" w:eastAsia="Calibri" w:hAnsi="Arial" w:cs="Arial"/>
          <w:sz w:val="22"/>
          <w:lang w:eastAsia="en-US"/>
        </w:rPr>
      </w:pPr>
      <w:r w:rsidRPr="00C3077D">
        <w:rPr>
          <w:rFonts w:ascii="Arial" w:eastAsia="Calibri" w:hAnsi="Arial" w:cs="Arial"/>
          <w:sz w:val="22"/>
          <w:lang w:eastAsia="en-US"/>
        </w:rPr>
        <w:br w:type="page"/>
      </w:r>
    </w:p>
    <w:p w14:paraId="31CD9A8E" w14:textId="77777777" w:rsidR="00193720" w:rsidRDefault="00193720" w:rsidP="00193720">
      <w:pPr>
        <w:rPr>
          <w:rFonts w:eastAsiaTheme="majorEastAsia"/>
          <w:lang w:val="fr-CA"/>
        </w:rPr>
      </w:pPr>
      <w:bookmarkStart w:id="526" w:name="_Toc530390237"/>
      <w:bookmarkStart w:id="527" w:name="_Toc530390325"/>
    </w:p>
    <w:p w14:paraId="5235B205" w14:textId="77777777" w:rsidR="00193720" w:rsidRDefault="00193720" w:rsidP="00193720">
      <w:pPr>
        <w:rPr>
          <w:rFonts w:eastAsiaTheme="majorEastAsia"/>
          <w:lang w:val="fr-CA"/>
        </w:rPr>
      </w:pPr>
    </w:p>
    <w:p w14:paraId="72F7AED9" w14:textId="79B882C9" w:rsidR="00193720" w:rsidRDefault="00193720" w:rsidP="00193720">
      <w:pPr>
        <w:rPr>
          <w:rFonts w:eastAsiaTheme="majorEastAsia"/>
          <w:lang w:val="fr-CA"/>
        </w:rPr>
      </w:pPr>
    </w:p>
    <w:p w14:paraId="367E5AB9" w14:textId="286B2EDE" w:rsidR="00193720" w:rsidRDefault="00193720" w:rsidP="00193720">
      <w:pPr>
        <w:rPr>
          <w:rFonts w:eastAsiaTheme="majorEastAsia"/>
          <w:lang w:val="fr-CA"/>
        </w:rPr>
      </w:pPr>
    </w:p>
    <w:p w14:paraId="32F1D550" w14:textId="02912FAA" w:rsidR="00193720" w:rsidRDefault="00193720" w:rsidP="00193720">
      <w:pPr>
        <w:rPr>
          <w:rFonts w:eastAsiaTheme="majorEastAsia"/>
          <w:lang w:val="fr-CA"/>
        </w:rPr>
      </w:pPr>
    </w:p>
    <w:p w14:paraId="16DE38D2" w14:textId="66367C46" w:rsidR="00193720" w:rsidRDefault="00193720" w:rsidP="00193720">
      <w:pPr>
        <w:rPr>
          <w:rFonts w:eastAsiaTheme="majorEastAsia"/>
          <w:lang w:val="fr-CA"/>
        </w:rPr>
      </w:pPr>
    </w:p>
    <w:p w14:paraId="534A6BCF" w14:textId="6916D0FE" w:rsidR="00193720" w:rsidRDefault="00193720" w:rsidP="00193720">
      <w:pPr>
        <w:rPr>
          <w:rFonts w:eastAsiaTheme="majorEastAsia"/>
          <w:lang w:val="fr-CA"/>
        </w:rPr>
      </w:pPr>
    </w:p>
    <w:p w14:paraId="2B5C9696" w14:textId="1A09CB11" w:rsidR="00193720" w:rsidRDefault="00193720" w:rsidP="00193720">
      <w:pPr>
        <w:rPr>
          <w:rFonts w:eastAsiaTheme="majorEastAsia"/>
          <w:lang w:val="fr-CA"/>
        </w:rPr>
      </w:pPr>
    </w:p>
    <w:p w14:paraId="04C00519" w14:textId="55905337" w:rsidR="00193720" w:rsidRDefault="00193720" w:rsidP="00193720">
      <w:pPr>
        <w:rPr>
          <w:rFonts w:eastAsiaTheme="majorEastAsia"/>
          <w:lang w:val="fr-CA"/>
        </w:rPr>
      </w:pPr>
    </w:p>
    <w:p w14:paraId="1CD55B98" w14:textId="77777777" w:rsidR="00193720" w:rsidRDefault="00193720" w:rsidP="00193720">
      <w:pPr>
        <w:rPr>
          <w:rFonts w:eastAsiaTheme="majorEastAsia"/>
          <w:lang w:val="fr-CA"/>
        </w:rPr>
      </w:pPr>
    </w:p>
    <w:p w14:paraId="2A384893" w14:textId="77777777" w:rsidR="00193720" w:rsidRDefault="00193720" w:rsidP="00193720">
      <w:pPr>
        <w:rPr>
          <w:rFonts w:eastAsiaTheme="majorEastAsia"/>
          <w:lang w:val="fr-CA"/>
        </w:rPr>
      </w:pPr>
    </w:p>
    <w:p w14:paraId="0E978BAD" w14:textId="77777777" w:rsidR="00193720" w:rsidRDefault="00193720" w:rsidP="00193720">
      <w:pPr>
        <w:rPr>
          <w:rFonts w:eastAsiaTheme="majorEastAsia"/>
          <w:lang w:val="fr-CA"/>
        </w:rPr>
      </w:pPr>
    </w:p>
    <w:p w14:paraId="3DB37963" w14:textId="40279E4D" w:rsidR="00193720" w:rsidRDefault="00193720" w:rsidP="00193720">
      <w:pPr>
        <w:rPr>
          <w:rFonts w:eastAsiaTheme="majorEastAsia"/>
          <w:lang w:val="fr-CA"/>
        </w:rPr>
      </w:pPr>
    </w:p>
    <w:p w14:paraId="4AF0BFC5" w14:textId="10F9D391" w:rsidR="00193720" w:rsidRDefault="00193720" w:rsidP="00193720">
      <w:pPr>
        <w:rPr>
          <w:rFonts w:eastAsiaTheme="majorEastAsia"/>
          <w:lang w:val="fr-CA"/>
        </w:rPr>
      </w:pPr>
    </w:p>
    <w:p w14:paraId="5B3623D6" w14:textId="4709B17E" w:rsidR="00193720" w:rsidRDefault="00193720" w:rsidP="00193720">
      <w:pPr>
        <w:rPr>
          <w:rFonts w:eastAsiaTheme="majorEastAsia"/>
          <w:lang w:val="fr-CA"/>
        </w:rPr>
      </w:pPr>
    </w:p>
    <w:p w14:paraId="59EB0610" w14:textId="2854851B" w:rsidR="00193720" w:rsidRDefault="00193720" w:rsidP="00193720">
      <w:pPr>
        <w:rPr>
          <w:rFonts w:eastAsiaTheme="majorEastAsia"/>
          <w:lang w:val="fr-CA"/>
        </w:rPr>
      </w:pPr>
    </w:p>
    <w:p w14:paraId="4D8328DC" w14:textId="3BC367C6" w:rsidR="00193720" w:rsidRDefault="00193720" w:rsidP="00193720">
      <w:pPr>
        <w:rPr>
          <w:rFonts w:eastAsiaTheme="majorEastAsia"/>
          <w:lang w:val="fr-CA"/>
        </w:rPr>
      </w:pPr>
    </w:p>
    <w:p w14:paraId="5270E754" w14:textId="50675788" w:rsidR="00193720" w:rsidRDefault="00193720" w:rsidP="00193720">
      <w:pPr>
        <w:rPr>
          <w:rFonts w:eastAsiaTheme="majorEastAsia"/>
          <w:lang w:val="fr-CA"/>
        </w:rPr>
      </w:pPr>
    </w:p>
    <w:p w14:paraId="2795EA54" w14:textId="77777777" w:rsidR="00193720" w:rsidRDefault="00193720" w:rsidP="00193720">
      <w:pPr>
        <w:rPr>
          <w:rFonts w:eastAsiaTheme="majorEastAsia"/>
          <w:lang w:val="fr-CA"/>
        </w:rPr>
      </w:pPr>
    </w:p>
    <w:p w14:paraId="49841EB7" w14:textId="5AD505AA" w:rsidR="005245B7" w:rsidRPr="00193720" w:rsidRDefault="00193720" w:rsidP="008207C0">
      <w:pPr>
        <w:pStyle w:val="Titre1"/>
        <w:pBdr>
          <w:top w:val="single" w:sz="12" w:space="1" w:color="5B9BD5"/>
          <w:bottom w:val="single" w:sz="12" w:space="1" w:color="5B9BD5"/>
        </w:pBdr>
        <w:tabs>
          <w:tab w:val="left" w:pos="-142"/>
        </w:tabs>
        <w:spacing w:before="0" w:after="0" w:line="240" w:lineRule="auto"/>
        <w:ind w:right="-2"/>
        <w:contextualSpacing w:val="0"/>
        <w:jc w:val="center"/>
        <w:rPr>
          <w:rFonts w:ascii="Tahoma" w:eastAsia="Times New Roman" w:hAnsi="Tahoma" w:cs="Tahoma"/>
          <w:noProof w:val="0"/>
          <w:color w:val="5B9BD5"/>
          <w:sz w:val="72"/>
          <w:szCs w:val="72"/>
          <w:u w:val="none"/>
          <w:lang w:val="x-none" w:eastAsia="x-none"/>
        </w:rPr>
      </w:pPr>
      <w:bookmarkStart w:id="528" w:name="_Toc92379561"/>
      <w:r w:rsidRPr="00193720">
        <w:rPr>
          <w:rFonts w:ascii="Tahoma" w:eastAsia="Times New Roman" w:hAnsi="Tahoma" w:cs="Tahoma"/>
          <w:noProof w:val="0"/>
          <w:color w:val="5B9BD5"/>
          <w:sz w:val="72"/>
          <w:szCs w:val="72"/>
          <w:u w:val="none"/>
          <w:lang w:val="x-none" w:eastAsia="x-none"/>
        </w:rPr>
        <w:t>ANNEXES</w:t>
      </w:r>
      <w:bookmarkEnd w:id="528"/>
      <w:r w:rsidRPr="00193720">
        <w:rPr>
          <w:rFonts w:ascii="Tahoma" w:eastAsia="Times New Roman" w:hAnsi="Tahoma" w:cs="Tahoma"/>
          <w:noProof w:val="0"/>
          <w:color w:val="5B9BD5"/>
          <w:sz w:val="72"/>
          <w:szCs w:val="72"/>
          <w:u w:val="none"/>
          <w:lang w:val="x-none" w:eastAsia="x-none"/>
        </w:rPr>
        <w:t xml:space="preserve"> </w:t>
      </w:r>
      <w:bookmarkEnd w:id="526"/>
      <w:bookmarkEnd w:id="527"/>
      <w:r w:rsidRPr="00193720">
        <w:rPr>
          <w:rFonts w:ascii="Tahoma" w:eastAsia="Times New Roman" w:hAnsi="Tahoma" w:cs="Tahoma"/>
          <w:noProof w:val="0"/>
          <w:color w:val="5B9BD5"/>
          <w:sz w:val="72"/>
          <w:szCs w:val="72"/>
          <w:u w:val="none"/>
          <w:lang w:val="x-none" w:eastAsia="x-none"/>
        </w:rPr>
        <w:br w:type="page"/>
      </w:r>
    </w:p>
    <w:p w14:paraId="2ADB692A" w14:textId="7CD0F9F7" w:rsidR="00A01B15" w:rsidRPr="00193720" w:rsidRDefault="00193720" w:rsidP="00193720">
      <w:pPr>
        <w:pStyle w:val="Lgende"/>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line="360" w:lineRule="exact"/>
        <w:jc w:val="center"/>
        <w:rPr>
          <w:rFonts w:ascii="Arial" w:hAnsi="Arial" w:cs="Arial"/>
          <w:sz w:val="28"/>
          <w:szCs w:val="28"/>
        </w:rPr>
      </w:pPr>
      <w:r w:rsidRPr="00193720">
        <w:rPr>
          <w:rFonts w:ascii="Arial" w:hAnsi="Arial" w:cs="Arial"/>
          <w:sz w:val="28"/>
          <w:szCs w:val="28"/>
        </w:rPr>
        <w:lastRenderedPageBreak/>
        <w:t>CODE DE CONDUITE</w:t>
      </w:r>
    </w:p>
    <w:p w14:paraId="73DA0D06" w14:textId="77777777" w:rsidR="00A01B15" w:rsidRPr="001A3EF1" w:rsidRDefault="00A01B15" w:rsidP="00F43A89">
      <w:pPr>
        <w:autoSpaceDE w:val="0"/>
        <w:autoSpaceDN w:val="0"/>
        <w:adjustRightInd w:val="0"/>
        <w:spacing w:before="120" w:after="120" w:line="360" w:lineRule="exact"/>
        <w:jc w:val="both"/>
        <w:rPr>
          <w:rFonts w:ascii="Arial" w:eastAsia="Calibri" w:hAnsi="Arial" w:cs="Arial"/>
          <w:sz w:val="22"/>
          <w:szCs w:val="22"/>
          <w:lang w:eastAsia="en-US"/>
        </w:rPr>
      </w:pPr>
      <w:r w:rsidRPr="001A3EF1">
        <w:rPr>
          <w:rFonts w:ascii="Arial" w:eastAsia="Calibri" w:hAnsi="Arial" w:cs="Arial"/>
          <w:sz w:val="22"/>
          <w:szCs w:val="22"/>
          <w:lang w:eastAsia="en-US"/>
        </w:rPr>
        <w:t>Le code de conduite s'appliquera à tout le personnel, ouvriers et autres employés sur le chantier ou tout autre lieu où ont lieu des activités liées à la construction ou la démolition.  Il s'appliquera également au personnel de chaque sous-traitant et à tout autre personnel qui assiste l’entrepreneur dans l'exécution des travaux.</w:t>
      </w:r>
    </w:p>
    <w:p w14:paraId="0F3296B2" w14:textId="77777777" w:rsidR="00A01B15" w:rsidRPr="001A3EF1" w:rsidRDefault="00A01B15" w:rsidP="00F43A89">
      <w:pPr>
        <w:autoSpaceDE w:val="0"/>
        <w:autoSpaceDN w:val="0"/>
        <w:adjustRightInd w:val="0"/>
        <w:spacing w:before="120" w:after="120" w:line="360" w:lineRule="exact"/>
        <w:jc w:val="both"/>
        <w:rPr>
          <w:rFonts w:ascii="Arial" w:eastAsia="Calibri" w:hAnsi="Arial" w:cs="Arial"/>
          <w:sz w:val="22"/>
          <w:szCs w:val="22"/>
          <w:lang w:eastAsia="en-US"/>
        </w:rPr>
      </w:pPr>
      <w:r w:rsidRPr="001A3EF1">
        <w:rPr>
          <w:rFonts w:ascii="Arial" w:eastAsia="Calibri" w:hAnsi="Arial" w:cs="Arial"/>
          <w:sz w:val="22"/>
          <w:szCs w:val="22"/>
          <w:lang w:eastAsia="en-US"/>
        </w:rPr>
        <w:t>L'objectif du code de conduite est de garantir un environnement dans lequel les comportements dangereux, offensants, abusifs ou violents ne seront pas tolérés et où toutes les personnes devraient se sentir à l'aise pour soulever des questions ou des préoccupations sans crainte de représailles.  Le texte suivant sera incorporé dans tous les contrats de travaux de construction ou de démolition financés par le Projet.</w:t>
      </w:r>
    </w:p>
    <w:p w14:paraId="22CBD35A" w14:textId="77777777" w:rsidR="00A01B15" w:rsidRPr="001A3EF1" w:rsidRDefault="00A01B15" w:rsidP="00F43A89">
      <w:pPr>
        <w:autoSpaceDE w:val="0"/>
        <w:autoSpaceDN w:val="0"/>
        <w:adjustRightInd w:val="0"/>
        <w:spacing w:before="120" w:after="120" w:line="360" w:lineRule="exact"/>
        <w:jc w:val="both"/>
        <w:rPr>
          <w:rFonts w:ascii="Arial" w:eastAsia="Calibri" w:hAnsi="Arial" w:cs="Arial"/>
          <w:sz w:val="22"/>
          <w:szCs w:val="22"/>
          <w:lang w:eastAsia="en-US"/>
        </w:rPr>
      </w:pPr>
      <w:r w:rsidRPr="001A3EF1">
        <w:rPr>
          <w:rFonts w:ascii="Arial" w:eastAsia="Calibri" w:hAnsi="Arial" w:cs="Arial"/>
          <w:sz w:val="22"/>
          <w:szCs w:val="22"/>
          <w:lang w:eastAsia="en-US"/>
        </w:rPr>
        <w:t>Le code de conduite défini les exigences fondamentales applicables au personnel de l'entrepreneur, y compris le personnel des sous-traitants, à savoir :</w:t>
      </w:r>
    </w:p>
    <w:p w14:paraId="0077EF61" w14:textId="77777777" w:rsidR="00A01B15" w:rsidRPr="001A3EF1" w:rsidRDefault="00A01B15" w:rsidP="0096067B">
      <w:pPr>
        <w:pStyle w:val="Paragraphedeliste"/>
        <w:numPr>
          <w:ilvl w:val="0"/>
          <w:numId w:val="34"/>
        </w:numPr>
        <w:autoSpaceDE w:val="0"/>
        <w:autoSpaceDN w:val="0"/>
        <w:adjustRightInd w:val="0"/>
        <w:spacing w:before="120" w:after="120" w:line="360" w:lineRule="exact"/>
        <w:jc w:val="both"/>
        <w:rPr>
          <w:rFonts w:ascii="Arial" w:hAnsi="Arial" w:cs="Arial"/>
        </w:rPr>
      </w:pPr>
      <w:r w:rsidRPr="001A3EF1">
        <w:rPr>
          <w:rFonts w:ascii="Arial" w:hAnsi="Arial" w:cs="Arial"/>
        </w:rPr>
        <w:t>s'acquitter de ses tâches avec compétence et diligence</w:t>
      </w:r>
    </w:p>
    <w:p w14:paraId="1426FAE3" w14:textId="77777777" w:rsidR="00A01B15" w:rsidRPr="001A3EF1" w:rsidRDefault="00A01B15" w:rsidP="0096067B">
      <w:pPr>
        <w:pStyle w:val="Paragraphedeliste"/>
        <w:numPr>
          <w:ilvl w:val="0"/>
          <w:numId w:val="34"/>
        </w:numPr>
        <w:autoSpaceDE w:val="0"/>
        <w:autoSpaceDN w:val="0"/>
        <w:adjustRightInd w:val="0"/>
        <w:spacing w:before="120" w:after="120" w:line="360" w:lineRule="exact"/>
        <w:jc w:val="both"/>
        <w:rPr>
          <w:rFonts w:ascii="Arial" w:hAnsi="Arial" w:cs="Arial"/>
        </w:rPr>
      </w:pPr>
      <w:r w:rsidRPr="001A3EF1">
        <w:rPr>
          <w:rFonts w:ascii="Arial" w:hAnsi="Arial" w:cs="Arial"/>
        </w:rPr>
        <w:t>se conformer au présent code de conduite et à toutes les lois, réglementations et autres exigences applicables, y compris les exigences visant à protéger la santé, la sécurité et le bien-être du personnel des autres contractants et de toute autre personne</w:t>
      </w:r>
    </w:p>
    <w:p w14:paraId="3673951B" w14:textId="77777777" w:rsidR="00A01B15" w:rsidRPr="001A3EF1" w:rsidRDefault="00A01B15" w:rsidP="0096067B">
      <w:pPr>
        <w:pStyle w:val="Paragraphedeliste"/>
        <w:numPr>
          <w:ilvl w:val="1"/>
          <w:numId w:val="34"/>
        </w:numPr>
        <w:autoSpaceDE w:val="0"/>
        <w:autoSpaceDN w:val="0"/>
        <w:adjustRightInd w:val="0"/>
        <w:spacing w:before="120" w:after="120" w:line="360" w:lineRule="exact"/>
        <w:jc w:val="both"/>
        <w:rPr>
          <w:rFonts w:ascii="Arial" w:hAnsi="Arial" w:cs="Arial"/>
        </w:rPr>
      </w:pPr>
      <w:r w:rsidRPr="001A3EF1">
        <w:rPr>
          <w:rFonts w:ascii="Arial" w:hAnsi="Arial" w:cs="Arial"/>
        </w:rPr>
        <w:t>maintenant un environnement de travail sûr, y compris en :</w:t>
      </w:r>
    </w:p>
    <w:p w14:paraId="0B2C0C75" w14:textId="77777777" w:rsidR="00A01B15" w:rsidRPr="001A3EF1" w:rsidRDefault="00A01B15" w:rsidP="0096067B">
      <w:pPr>
        <w:pStyle w:val="Paragraphedeliste"/>
        <w:numPr>
          <w:ilvl w:val="1"/>
          <w:numId w:val="34"/>
        </w:numPr>
        <w:autoSpaceDE w:val="0"/>
        <w:autoSpaceDN w:val="0"/>
        <w:adjustRightInd w:val="0"/>
        <w:spacing w:before="120" w:after="120" w:line="360" w:lineRule="exact"/>
        <w:jc w:val="both"/>
        <w:rPr>
          <w:rFonts w:ascii="Arial" w:hAnsi="Arial" w:cs="Arial"/>
        </w:rPr>
      </w:pPr>
      <w:r w:rsidRPr="001A3EF1">
        <w:rPr>
          <w:rFonts w:ascii="Arial" w:hAnsi="Arial" w:cs="Arial"/>
        </w:rPr>
        <w:t>veillant à ce que les lieux de travail, les machines, les équipements et les processus sous le contrôle de chaque personne soient sûrs et sans risque pour la santé</w:t>
      </w:r>
    </w:p>
    <w:p w14:paraId="33E6A5FE" w14:textId="77777777" w:rsidR="00A01B15" w:rsidRPr="001A3EF1" w:rsidRDefault="00A01B15" w:rsidP="0096067B">
      <w:pPr>
        <w:pStyle w:val="Paragraphedeliste"/>
        <w:numPr>
          <w:ilvl w:val="1"/>
          <w:numId w:val="34"/>
        </w:numPr>
        <w:autoSpaceDE w:val="0"/>
        <w:autoSpaceDN w:val="0"/>
        <w:adjustRightInd w:val="0"/>
        <w:spacing w:before="120" w:after="120" w:line="360" w:lineRule="exact"/>
        <w:jc w:val="both"/>
        <w:rPr>
          <w:rFonts w:ascii="Arial" w:hAnsi="Arial" w:cs="Arial"/>
        </w:rPr>
      </w:pPr>
      <w:r w:rsidRPr="001A3EF1">
        <w:rPr>
          <w:rFonts w:ascii="Arial" w:hAnsi="Arial" w:cs="Arial"/>
        </w:rPr>
        <w:t>portant l'équipement de protection individuelle requis ;</w:t>
      </w:r>
    </w:p>
    <w:p w14:paraId="327AD1AC" w14:textId="77777777" w:rsidR="00A01B15" w:rsidRPr="001A3EF1" w:rsidRDefault="00A01B15" w:rsidP="0096067B">
      <w:pPr>
        <w:pStyle w:val="Paragraphedeliste"/>
        <w:numPr>
          <w:ilvl w:val="1"/>
          <w:numId w:val="34"/>
        </w:numPr>
        <w:autoSpaceDE w:val="0"/>
        <w:autoSpaceDN w:val="0"/>
        <w:adjustRightInd w:val="0"/>
        <w:spacing w:before="120" w:after="120" w:line="360" w:lineRule="exact"/>
        <w:jc w:val="both"/>
        <w:rPr>
          <w:rFonts w:ascii="Arial" w:hAnsi="Arial" w:cs="Arial"/>
        </w:rPr>
      </w:pPr>
      <w:r w:rsidRPr="001A3EF1">
        <w:rPr>
          <w:rFonts w:ascii="Arial" w:hAnsi="Arial" w:cs="Arial"/>
        </w:rPr>
        <w:t>utilisant des mesures appropriées concernant les substances et agents chimiques, physiques et biologiques en suivant les procédures d'exploitation d'urgence applicables.</w:t>
      </w:r>
    </w:p>
    <w:p w14:paraId="2CCA8981" w14:textId="77777777" w:rsidR="00A01B15" w:rsidRPr="001A3EF1" w:rsidRDefault="00A01B15" w:rsidP="0096067B">
      <w:pPr>
        <w:pStyle w:val="Paragraphedeliste"/>
        <w:numPr>
          <w:ilvl w:val="0"/>
          <w:numId w:val="34"/>
        </w:numPr>
        <w:autoSpaceDE w:val="0"/>
        <w:autoSpaceDN w:val="0"/>
        <w:adjustRightInd w:val="0"/>
        <w:spacing w:before="120" w:after="120" w:line="360" w:lineRule="exact"/>
        <w:jc w:val="both"/>
        <w:rPr>
          <w:rFonts w:ascii="Arial" w:hAnsi="Arial" w:cs="Arial"/>
        </w:rPr>
      </w:pPr>
      <w:r w:rsidRPr="001A3EF1">
        <w:rPr>
          <w:rFonts w:ascii="Arial" w:hAnsi="Arial" w:cs="Arial"/>
        </w:rPr>
        <w:t>signaler les situations de travail qu'il estime ne pas être sûres ou saines et se retirer d'une situation de travail dont il croit raisonnablement qu'elle présente un danger imminent et grave pour sa vie ou sa santé</w:t>
      </w:r>
    </w:p>
    <w:p w14:paraId="7109E16B" w14:textId="77777777" w:rsidR="00A01B15" w:rsidRPr="001A3EF1" w:rsidRDefault="00A01B15" w:rsidP="0096067B">
      <w:pPr>
        <w:pStyle w:val="Paragraphedeliste"/>
        <w:numPr>
          <w:ilvl w:val="0"/>
          <w:numId w:val="34"/>
        </w:numPr>
        <w:autoSpaceDE w:val="0"/>
        <w:autoSpaceDN w:val="0"/>
        <w:adjustRightInd w:val="0"/>
        <w:spacing w:before="120" w:after="120" w:line="360" w:lineRule="exact"/>
        <w:jc w:val="both"/>
        <w:rPr>
          <w:rFonts w:ascii="Arial" w:hAnsi="Arial" w:cs="Arial"/>
        </w:rPr>
      </w:pPr>
      <w:r w:rsidRPr="001A3EF1">
        <w:rPr>
          <w:rFonts w:ascii="Arial" w:hAnsi="Arial" w:cs="Arial"/>
        </w:rPr>
        <w:t>traiter les autres personnes avec respect et ne pas faire de discrimination à l'encontre de groupes spécifiques tels que les femmes, les personnes handicapées, les travailleurs migrants ou les enfants ;</w:t>
      </w:r>
    </w:p>
    <w:p w14:paraId="2319B19F" w14:textId="77777777" w:rsidR="00A01B15" w:rsidRPr="001A3EF1" w:rsidRDefault="00A01B15" w:rsidP="0096067B">
      <w:pPr>
        <w:pStyle w:val="Paragraphedeliste"/>
        <w:numPr>
          <w:ilvl w:val="0"/>
          <w:numId w:val="34"/>
        </w:numPr>
        <w:autoSpaceDE w:val="0"/>
        <w:autoSpaceDN w:val="0"/>
        <w:adjustRightInd w:val="0"/>
        <w:spacing w:before="120" w:after="120" w:line="360" w:lineRule="exact"/>
        <w:jc w:val="both"/>
        <w:rPr>
          <w:rFonts w:ascii="Arial" w:hAnsi="Arial" w:cs="Arial"/>
        </w:rPr>
      </w:pPr>
      <w:r w:rsidRPr="001A3EF1">
        <w:rPr>
          <w:rFonts w:ascii="Arial" w:hAnsi="Arial" w:cs="Arial"/>
        </w:rPr>
        <w:t>ne se livrer à aucune forme de harcèlement sexuel, y compris des avances sexuelles non sollicitées, des demandes de faveurs sexuelles et tout autre comportement verbal ou physique non désiré de nature sexuelle avec d'autres membres du personnel du contractant ou de l'employeur ;</w:t>
      </w:r>
    </w:p>
    <w:p w14:paraId="2BBFDC08" w14:textId="198C895D" w:rsidR="00A01B15" w:rsidRPr="001A3EF1" w:rsidRDefault="00A01B15" w:rsidP="0096067B">
      <w:pPr>
        <w:pStyle w:val="Paragraphedeliste"/>
        <w:numPr>
          <w:ilvl w:val="0"/>
          <w:numId w:val="34"/>
        </w:numPr>
        <w:autoSpaceDE w:val="0"/>
        <w:autoSpaceDN w:val="0"/>
        <w:adjustRightInd w:val="0"/>
        <w:spacing w:before="120" w:after="120" w:line="360" w:lineRule="exact"/>
        <w:jc w:val="both"/>
        <w:rPr>
          <w:rFonts w:ascii="Arial" w:hAnsi="Arial" w:cs="Arial"/>
        </w:rPr>
      </w:pPr>
      <w:r w:rsidRPr="001A3EF1">
        <w:rPr>
          <w:rFonts w:ascii="Arial" w:hAnsi="Arial" w:cs="Arial"/>
        </w:rPr>
        <w:t xml:space="preserve">ne pas se livrer à l'exploitation sexuelle, ce qui signifie tout abus ou tentative d'abus de position de vulnérabilité, de pouvoir différentiel ou de confiance, à des fins sexuelles, y compris, mais sans s'y limiter, le fait de tirer un profit monétaire, social ou politique </w:t>
      </w:r>
      <w:r w:rsidRPr="001A3EF1">
        <w:rPr>
          <w:rFonts w:ascii="Arial" w:hAnsi="Arial" w:cs="Arial"/>
        </w:rPr>
        <w:lastRenderedPageBreak/>
        <w:t>de l'exploitation sexuelle d'autrui.  Il y a exploitation sexuelle lorsque l'accès à des biens, des travaux, des services de conseil ou des services autres que de conseil, ou le bénéfice qui en découle, est utilisé pour en tirer un gain sexuel ;</w:t>
      </w:r>
    </w:p>
    <w:p w14:paraId="7A68EC61" w14:textId="77777777" w:rsidR="00A01B15" w:rsidRPr="001A3EF1" w:rsidRDefault="00A01B15" w:rsidP="0096067B">
      <w:pPr>
        <w:pStyle w:val="Paragraphedeliste"/>
        <w:numPr>
          <w:ilvl w:val="0"/>
          <w:numId w:val="34"/>
        </w:numPr>
        <w:autoSpaceDE w:val="0"/>
        <w:autoSpaceDN w:val="0"/>
        <w:adjustRightInd w:val="0"/>
        <w:spacing w:before="120" w:after="120" w:line="360" w:lineRule="exact"/>
        <w:jc w:val="both"/>
        <w:rPr>
          <w:rFonts w:ascii="Arial" w:hAnsi="Arial" w:cs="Arial"/>
        </w:rPr>
      </w:pPr>
      <w:r w:rsidRPr="001A3EF1">
        <w:rPr>
          <w:rFonts w:ascii="Arial" w:hAnsi="Arial" w:cs="Arial"/>
        </w:rPr>
        <w:t>ne pas se livrer à une agression sexuelle, ce qui signifie une activité sexuelle avec une autre personne qui n'y consent pas.  Il s'agit d'une violation de l'intégrité corporelle et de l'autonomie sexuelle, qui dépasse les conceptions plus étroites du "viol", notamment parce que (a) il peut être commis par d'autres moyens que la force ou la violence, et (b) il n'implique pas nécessairement une pénétration.</w:t>
      </w:r>
    </w:p>
    <w:p w14:paraId="26413E66" w14:textId="77777777" w:rsidR="00A01B15" w:rsidRPr="001A3EF1" w:rsidRDefault="00A01B15" w:rsidP="0096067B">
      <w:pPr>
        <w:pStyle w:val="Paragraphedeliste"/>
        <w:numPr>
          <w:ilvl w:val="0"/>
          <w:numId w:val="34"/>
        </w:numPr>
        <w:autoSpaceDE w:val="0"/>
        <w:autoSpaceDN w:val="0"/>
        <w:adjustRightInd w:val="0"/>
        <w:spacing w:before="120" w:after="120" w:line="360" w:lineRule="exact"/>
        <w:jc w:val="both"/>
        <w:rPr>
          <w:rFonts w:ascii="Arial" w:hAnsi="Arial" w:cs="Arial"/>
        </w:rPr>
      </w:pPr>
      <w:r w:rsidRPr="001A3EF1">
        <w:rPr>
          <w:rFonts w:ascii="Arial" w:hAnsi="Arial" w:cs="Arial"/>
        </w:rPr>
        <w:t>ne pas se livrer à une forme quelconque d'activité sexuelle avec des personnes de moins de 18 ans, sauf en cas de mariage préexistant ;</w:t>
      </w:r>
    </w:p>
    <w:p w14:paraId="30039DF5" w14:textId="77777777" w:rsidR="00A01B15" w:rsidRPr="001A3EF1" w:rsidRDefault="00A01B15" w:rsidP="0096067B">
      <w:pPr>
        <w:pStyle w:val="Paragraphedeliste"/>
        <w:numPr>
          <w:ilvl w:val="0"/>
          <w:numId w:val="34"/>
        </w:numPr>
        <w:autoSpaceDE w:val="0"/>
        <w:autoSpaceDN w:val="0"/>
        <w:adjustRightInd w:val="0"/>
        <w:spacing w:before="120" w:after="120" w:line="360" w:lineRule="exact"/>
        <w:jc w:val="both"/>
        <w:rPr>
          <w:rFonts w:ascii="Arial" w:hAnsi="Arial" w:cs="Arial"/>
        </w:rPr>
      </w:pPr>
      <w:r w:rsidRPr="001A3EF1">
        <w:rPr>
          <w:rFonts w:ascii="Arial" w:hAnsi="Arial" w:cs="Arial"/>
        </w:rPr>
        <w:t>suivre les cours de formation pertinents qui seront dispensés en rapport avec les aspects environnementaux et sociaux du contrat, notamment sur les questions de santé et de sécurité, et sur l'exploitation et les agressions sexuelles (EAS) ;</w:t>
      </w:r>
    </w:p>
    <w:p w14:paraId="15CF7DBF" w14:textId="224CAC3B" w:rsidR="00A01B15" w:rsidRPr="001A3EF1" w:rsidRDefault="00A01B15" w:rsidP="0096067B">
      <w:pPr>
        <w:pStyle w:val="Paragraphedeliste"/>
        <w:numPr>
          <w:ilvl w:val="0"/>
          <w:numId w:val="34"/>
        </w:numPr>
        <w:autoSpaceDE w:val="0"/>
        <w:autoSpaceDN w:val="0"/>
        <w:adjustRightInd w:val="0"/>
        <w:spacing w:before="120" w:after="120" w:line="360" w:lineRule="exact"/>
        <w:jc w:val="both"/>
        <w:rPr>
          <w:rFonts w:ascii="Arial" w:hAnsi="Arial" w:cs="Arial"/>
        </w:rPr>
      </w:pPr>
      <w:r w:rsidRPr="001A3EF1">
        <w:rPr>
          <w:rFonts w:ascii="Arial" w:hAnsi="Arial" w:cs="Arial"/>
        </w:rPr>
        <w:t>signaler les violations du présent code de conduite</w:t>
      </w:r>
      <w:r w:rsidR="00F57A29" w:rsidRPr="001A3EF1">
        <w:rPr>
          <w:rFonts w:ascii="Arial" w:hAnsi="Arial" w:cs="Arial"/>
        </w:rPr>
        <w:t>.</w:t>
      </w:r>
    </w:p>
    <w:p w14:paraId="5417D5A3" w14:textId="77777777" w:rsidR="00A01B15" w:rsidRPr="001A3EF1" w:rsidRDefault="00A01B15" w:rsidP="00F43A89">
      <w:pPr>
        <w:autoSpaceDE w:val="0"/>
        <w:autoSpaceDN w:val="0"/>
        <w:adjustRightInd w:val="0"/>
        <w:spacing w:before="120" w:after="120" w:line="360" w:lineRule="exact"/>
        <w:jc w:val="both"/>
        <w:rPr>
          <w:rFonts w:ascii="Arial" w:eastAsia="Calibri" w:hAnsi="Arial" w:cs="Arial"/>
          <w:sz w:val="22"/>
          <w:szCs w:val="22"/>
          <w:lang w:eastAsia="en-US"/>
        </w:rPr>
      </w:pPr>
      <w:r w:rsidRPr="001A3EF1">
        <w:rPr>
          <w:rFonts w:ascii="Arial" w:eastAsia="Calibri" w:hAnsi="Arial" w:cs="Arial"/>
          <w:sz w:val="22"/>
          <w:szCs w:val="22"/>
          <w:lang w:eastAsia="en-US"/>
        </w:rPr>
        <w:t>Le contractant n'exercera pas de représailles contre toute personne qui soulève de bonne foi une préoccupation concernant un comportement interdit par le code de conduite, ou qui utilise le mécanisme de réclamation des travailleurs ou le mécanisme de réclamation du projet.  De telles représailles constitueraient en soi une violation du code de conduite.</w:t>
      </w:r>
    </w:p>
    <w:p w14:paraId="316BB278" w14:textId="77777777" w:rsidR="00A01B15" w:rsidRPr="001A3EF1" w:rsidRDefault="00A01B15" w:rsidP="00F43A89">
      <w:pPr>
        <w:autoSpaceDE w:val="0"/>
        <w:autoSpaceDN w:val="0"/>
        <w:adjustRightInd w:val="0"/>
        <w:spacing w:before="120" w:after="120" w:line="360" w:lineRule="exact"/>
        <w:jc w:val="both"/>
        <w:rPr>
          <w:rFonts w:ascii="Arial" w:eastAsia="Calibri" w:hAnsi="Arial" w:cs="Arial"/>
          <w:sz w:val="22"/>
          <w:szCs w:val="22"/>
          <w:lang w:eastAsia="en-US"/>
        </w:rPr>
      </w:pPr>
      <w:r w:rsidRPr="001A3EF1">
        <w:rPr>
          <w:rFonts w:ascii="Arial" w:eastAsia="Calibri" w:hAnsi="Arial" w:cs="Arial"/>
          <w:sz w:val="22"/>
          <w:szCs w:val="22"/>
          <w:lang w:eastAsia="en-US"/>
        </w:rPr>
        <w:t>Toute violation du présent code de conduite par le personnel du contractant peut entraîner de graves conséquences, pouvant aller jusqu'au licenciement et au renvoi éventuel devant les autorités judiciaires.</w:t>
      </w:r>
    </w:p>
    <w:p w14:paraId="0BAA80C9" w14:textId="77777777" w:rsidR="00A01B15" w:rsidRPr="001A3EF1" w:rsidRDefault="00A01B15" w:rsidP="00F43A89">
      <w:pPr>
        <w:autoSpaceDE w:val="0"/>
        <w:autoSpaceDN w:val="0"/>
        <w:adjustRightInd w:val="0"/>
        <w:spacing w:before="120" w:after="120" w:line="360" w:lineRule="exact"/>
        <w:jc w:val="both"/>
        <w:rPr>
          <w:rFonts w:ascii="Arial" w:eastAsia="Calibri" w:hAnsi="Arial" w:cs="Arial"/>
          <w:sz w:val="22"/>
          <w:szCs w:val="22"/>
          <w:lang w:eastAsia="en-US"/>
        </w:rPr>
      </w:pPr>
      <w:r w:rsidRPr="001A3EF1">
        <w:rPr>
          <w:rFonts w:ascii="Arial" w:eastAsia="Calibri" w:hAnsi="Arial" w:cs="Arial"/>
          <w:sz w:val="22"/>
          <w:szCs w:val="22"/>
          <w:lang w:eastAsia="en-US"/>
        </w:rPr>
        <w:t>Le contractant demandera à tous ses employés et aux employés de ses sous-traitants de signer individuellement le code de conduite, et traitera de manière proactive toute violation du code de conduite.</w:t>
      </w:r>
    </w:p>
    <w:p w14:paraId="271B54AC" w14:textId="77777777" w:rsidR="00A01B15" w:rsidRPr="001A3EF1" w:rsidRDefault="00A01B15" w:rsidP="00F43A89">
      <w:pPr>
        <w:autoSpaceDE w:val="0"/>
        <w:autoSpaceDN w:val="0"/>
        <w:adjustRightInd w:val="0"/>
        <w:spacing w:before="120" w:after="120" w:line="360" w:lineRule="exact"/>
        <w:jc w:val="both"/>
        <w:rPr>
          <w:rFonts w:ascii="Arial" w:eastAsia="Calibri" w:hAnsi="Arial" w:cs="Arial"/>
          <w:sz w:val="22"/>
          <w:szCs w:val="22"/>
          <w:lang w:eastAsia="en-US"/>
        </w:rPr>
      </w:pPr>
      <w:r w:rsidRPr="001A3EF1">
        <w:rPr>
          <w:rFonts w:ascii="Arial" w:eastAsia="Calibri" w:hAnsi="Arial" w:cs="Arial"/>
          <w:sz w:val="22"/>
          <w:szCs w:val="22"/>
          <w:lang w:eastAsia="en-US"/>
        </w:rPr>
        <w:t>Un exemplaire du code de conduite en français sera affiché dans un endroit facilement accessible aux communautés voisines.</w:t>
      </w:r>
    </w:p>
    <w:p w14:paraId="5E8C000E" w14:textId="77777777" w:rsidR="00A01B15" w:rsidRPr="001A3EF1" w:rsidRDefault="00A01B15" w:rsidP="00F43A89">
      <w:pPr>
        <w:spacing w:before="120" w:after="120" w:line="360" w:lineRule="exact"/>
        <w:rPr>
          <w:rFonts w:ascii="Arial" w:hAnsi="Arial" w:cs="Arial"/>
        </w:rPr>
      </w:pPr>
    </w:p>
    <w:p w14:paraId="426FF134" w14:textId="5B852630" w:rsidR="00A01B15" w:rsidRPr="001A3EF1" w:rsidRDefault="00A01B15" w:rsidP="00F43A89">
      <w:pPr>
        <w:spacing w:before="120" w:after="200" w:line="360" w:lineRule="exact"/>
        <w:rPr>
          <w:rFonts w:ascii="Arial" w:hAnsi="Arial" w:cs="Arial"/>
          <w:b/>
          <w:bCs/>
          <w:sz w:val="20"/>
          <w:szCs w:val="20"/>
        </w:rPr>
      </w:pPr>
      <w:r w:rsidRPr="001A3EF1">
        <w:rPr>
          <w:rFonts w:ascii="Arial" w:hAnsi="Arial" w:cs="Arial"/>
        </w:rPr>
        <w:br w:type="page"/>
      </w:r>
    </w:p>
    <w:p w14:paraId="0747D7D3" w14:textId="55EC3A3F" w:rsidR="00574F42" w:rsidRPr="001A3EF1" w:rsidRDefault="00A01B15" w:rsidP="00F43A89">
      <w:pPr>
        <w:pStyle w:val="Lgende"/>
        <w:spacing w:before="120" w:line="360" w:lineRule="exact"/>
        <w:rPr>
          <w:rFonts w:ascii="Arial" w:hAnsi="Arial" w:cs="Arial"/>
          <w:sz w:val="22"/>
          <w:szCs w:val="22"/>
        </w:rPr>
      </w:pPr>
      <w:r w:rsidRPr="001A3EF1">
        <w:rPr>
          <w:rFonts w:ascii="Arial" w:hAnsi="Arial" w:cs="Arial"/>
          <w:sz w:val="22"/>
          <w:szCs w:val="22"/>
        </w:rPr>
        <w:lastRenderedPageBreak/>
        <w:t>ANN</w:t>
      </w:r>
      <w:r w:rsidR="00411513" w:rsidRPr="001A3EF1">
        <w:rPr>
          <w:rFonts w:ascii="Arial" w:hAnsi="Arial" w:cs="Arial"/>
          <w:sz w:val="22"/>
          <w:szCs w:val="22"/>
        </w:rPr>
        <w:t>E</w:t>
      </w:r>
      <w:r w:rsidRPr="001A3EF1">
        <w:rPr>
          <w:rFonts w:ascii="Arial" w:hAnsi="Arial" w:cs="Arial"/>
          <w:sz w:val="22"/>
          <w:szCs w:val="22"/>
        </w:rPr>
        <w:t xml:space="preserve">XE  </w:t>
      </w:r>
      <w:r w:rsidR="001A558D">
        <w:rPr>
          <w:rFonts w:ascii="Arial" w:hAnsi="Arial" w:cs="Arial"/>
          <w:sz w:val="22"/>
          <w:szCs w:val="22"/>
        </w:rPr>
        <w:t>2</w:t>
      </w:r>
      <w:r w:rsidR="00E82207" w:rsidRPr="001A3EF1">
        <w:rPr>
          <w:rFonts w:ascii="Arial" w:hAnsi="Arial" w:cs="Arial"/>
          <w:sz w:val="22"/>
          <w:szCs w:val="22"/>
        </w:rPr>
        <w:t xml:space="preserve"> </w:t>
      </w:r>
      <w:r w:rsidRPr="001A3EF1">
        <w:rPr>
          <w:rFonts w:ascii="Arial" w:hAnsi="Arial" w:cs="Arial"/>
          <w:sz w:val="22"/>
          <w:szCs w:val="22"/>
        </w:rPr>
        <w:t xml:space="preserve">– </w:t>
      </w:r>
      <w:r w:rsidR="005245B7" w:rsidRPr="001A3EF1">
        <w:rPr>
          <w:rFonts w:ascii="Arial" w:hAnsi="Arial" w:cs="Arial"/>
          <w:sz w:val="22"/>
          <w:szCs w:val="22"/>
        </w:rPr>
        <w:t>B</w:t>
      </w:r>
      <w:r w:rsidRPr="001A3EF1">
        <w:rPr>
          <w:rFonts w:ascii="Arial" w:hAnsi="Arial" w:cs="Arial"/>
          <w:sz w:val="22"/>
          <w:szCs w:val="22"/>
        </w:rPr>
        <w:t xml:space="preserve">ibligraphie </w:t>
      </w:r>
    </w:p>
    <w:p w14:paraId="4ACA78D4" w14:textId="6C61C7AE" w:rsidR="00977141" w:rsidRPr="001A3EF1" w:rsidRDefault="00977141" w:rsidP="0096067B">
      <w:pPr>
        <w:pStyle w:val="Paragraphedeliste"/>
        <w:numPr>
          <w:ilvl w:val="0"/>
          <w:numId w:val="29"/>
        </w:numPr>
        <w:spacing w:before="120" w:line="360" w:lineRule="exact"/>
        <w:rPr>
          <w:rFonts w:ascii="Arial" w:hAnsi="Arial" w:cs="Arial"/>
          <w:bCs/>
          <w:color w:val="000000" w:themeColor="text1"/>
        </w:rPr>
      </w:pPr>
      <w:r w:rsidRPr="001A3EF1">
        <w:rPr>
          <w:rFonts w:ascii="Arial" w:hAnsi="Arial" w:cs="Arial"/>
          <w:bCs/>
          <w:color w:val="000000" w:themeColor="text1"/>
        </w:rPr>
        <w:t xml:space="preserve">Cadre environnementale et social de la Banque mondiale, de 2016  </w:t>
      </w:r>
    </w:p>
    <w:p w14:paraId="7E365DCF" w14:textId="41C9EABC" w:rsidR="005714E8" w:rsidRPr="001A3EF1" w:rsidRDefault="005714E8" w:rsidP="0096067B">
      <w:pPr>
        <w:pStyle w:val="Paragraphedeliste"/>
        <w:numPr>
          <w:ilvl w:val="0"/>
          <w:numId w:val="29"/>
        </w:numPr>
        <w:spacing w:before="120" w:line="360" w:lineRule="exact"/>
        <w:rPr>
          <w:rFonts w:ascii="Arial" w:hAnsi="Arial" w:cs="Arial"/>
          <w:bCs/>
          <w:color w:val="000000" w:themeColor="text1"/>
        </w:rPr>
      </w:pPr>
      <w:r w:rsidRPr="001A3EF1">
        <w:rPr>
          <w:rFonts w:ascii="Arial" w:hAnsi="Arial" w:cs="Arial"/>
          <w:bCs/>
          <w:color w:val="000000" w:themeColor="text1"/>
        </w:rPr>
        <w:t>NES 2 de la BM et Note d’orientation de la NES 2</w:t>
      </w:r>
    </w:p>
    <w:p w14:paraId="31B017A0" w14:textId="0BCCDA12" w:rsidR="00A32E61" w:rsidRPr="001A3EF1" w:rsidRDefault="00A32E61" w:rsidP="0096067B">
      <w:pPr>
        <w:pStyle w:val="Paragraphedeliste"/>
        <w:numPr>
          <w:ilvl w:val="0"/>
          <w:numId w:val="29"/>
        </w:numPr>
        <w:spacing w:before="120" w:line="360" w:lineRule="exact"/>
        <w:rPr>
          <w:rFonts w:ascii="Arial" w:hAnsi="Arial" w:cs="Arial"/>
          <w:bCs/>
          <w:color w:val="000000" w:themeColor="text1"/>
        </w:rPr>
      </w:pPr>
      <w:r w:rsidRPr="001A3EF1">
        <w:rPr>
          <w:rFonts w:ascii="Arial" w:hAnsi="Arial" w:cs="Arial"/>
          <w:bCs/>
          <w:color w:val="000000" w:themeColor="text1"/>
        </w:rPr>
        <w:t>Carte sanitaire, Tome 5 - Etat des lieux et besoins prévisionnels, 2018</w:t>
      </w:r>
    </w:p>
    <w:p w14:paraId="17C41A7C" w14:textId="1D3F66B4" w:rsidR="00CF6E2C" w:rsidRDefault="00CF6E2C" w:rsidP="0096067B">
      <w:pPr>
        <w:pStyle w:val="Paragraphedeliste"/>
        <w:numPr>
          <w:ilvl w:val="0"/>
          <w:numId w:val="29"/>
        </w:numPr>
        <w:spacing w:before="120" w:after="0" w:line="360" w:lineRule="exact"/>
        <w:contextualSpacing w:val="0"/>
        <w:jc w:val="both"/>
        <w:rPr>
          <w:rFonts w:ascii="Arial" w:hAnsi="Arial" w:cs="Arial"/>
          <w:bCs/>
          <w:color w:val="000000" w:themeColor="text1"/>
          <w:lang w:val="fr-SN"/>
        </w:rPr>
      </w:pPr>
      <w:r w:rsidRPr="00CF6E2C">
        <w:rPr>
          <w:rFonts w:ascii="Arial" w:hAnsi="Arial" w:cs="Arial"/>
          <w:bCs/>
          <w:color w:val="000000" w:themeColor="text1"/>
          <w:lang w:val="fr-SN"/>
        </w:rPr>
        <w:t xml:space="preserve">Loi N°12 -012/AU du 28 juin 2012, portant Code du Travail </w:t>
      </w:r>
      <w:r>
        <w:rPr>
          <w:rFonts w:ascii="Arial" w:hAnsi="Arial" w:cs="Arial"/>
          <w:bCs/>
          <w:color w:val="000000" w:themeColor="text1"/>
          <w:lang w:val="fr-SN"/>
        </w:rPr>
        <w:t xml:space="preserve">comorien </w:t>
      </w:r>
    </w:p>
    <w:p w14:paraId="243A639C" w14:textId="3E2E660D" w:rsidR="00CF6E2C" w:rsidRPr="00CF6E2C" w:rsidRDefault="00CF6E2C" w:rsidP="0096067B">
      <w:pPr>
        <w:pStyle w:val="Paragraphedeliste"/>
        <w:numPr>
          <w:ilvl w:val="0"/>
          <w:numId w:val="29"/>
        </w:numPr>
        <w:spacing w:before="120" w:after="0" w:line="360" w:lineRule="exact"/>
        <w:contextualSpacing w:val="0"/>
        <w:jc w:val="both"/>
        <w:rPr>
          <w:rFonts w:ascii="Arial" w:hAnsi="Arial" w:cs="Arial"/>
          <w:bCs/>
          <w:color w:val="000000" w:themeColor="text1"/>
        </w:rPr>
      </w:pPr>
      <w:r w:rsidRPr="00CF6E2C">
        <w:rPr>
          <w:rFonts w:ascii="Arial" w:hAnsi="Arial" w:cs="Arial"/>
          <w:bCs/>
          <w:color w:val="000000" w:themeColor="text1"/>
          <w:lang w:val="fr-SN"/>
        </w:rPr>
        <w:t xml:space="preserve">Loi N°12 du 28 juin 2012 portant Code de la Sécurité Sociale </w:t>
      </w:r>
      <w:r>
        <w:rPr>
          <w:rFonts w:ascii="Arial" w:hAnsi="Arial" w:cs="Arial"/>
          <w:bCs/>
          <w:color w:val="000000" w:themeColor="text1"/>
          <w:lang w:val="fr-SN"/>
        </w:rPr>
        <w:t>comorien</w:t>
      </w:r>
    </w:p>
    <w:p w14:paraId="28F3E490" w14:textId="3558A18D" w:rsidR="00A32E61" w:rsidRPr="00CF6E2C" w:rsidRDefault="00A32E61" w:rsidP="0096067B">
      <w:pPr>
        <w:pStyle w:val="Paragraphedeliste"/>
        <w:numPr>
          <w:ilvl w:val="0"/>
          <w:numId w:val="29"/>
        </w:numPr>
        <w:spacing w:before="120" w:after="0" w:line="360" w:lineRule="exact"/>
        <w:contextualSpacing w:val="0"/>
        <w:jc w:val="both"/>
        <w:rPr>
          <w:rFonts w:ascii="Arial" w:hAnsi="Arial" w:cs="Arial"/>
          <w:bCs/>
          <w:color w:val="000000" w:themeColor="text1"/>
        </w:rPr>
      </w:pPr>
      <w:r w:rsidRPr="00CF6E2C">
        <w:rPr>
          <w:rFonts w:ascii="Arial" w:hAnsi="Arial" w:cs="Arial"/>
          <w:bCs/>
          <w:color w:val="000000" w:themeColor="text1"/>
        </w:rPr>
        <w:t>Directives environnementales, sanitaires et sécuritaires pour les établissements de santé, Banque mondiale /SFI</w:t>
      </w:r>
    </w:p>
    <w:p w14:paraId="1AF09B88" w14:textId="53D8ABED" w:rsidR="00977141" w:rsidRPr="001A3EF1" w:rsidRDefault="00977141" w:rsidP="0096067B">
      <w:pPr>
        <w:pStyle w:val="Paragraphedeliste"/>
        <w:numPr>
          <w:ilvl w:val="0"/>
          <w:numId w:val="29"/>
        </w:numPr>
        <w:spacing w:before="120" w:line="360" w:lineRule="exact"/>
        <w:rPr>
          <w:rFonts w:ascii="Arial" w:hAnsi="Arial" w:cs="Arial"/>
        </w:rPr>
      </w:pPr>
      <w:r w:rsidRPr="001A3EF1">
        <w:rPr>
          <w:rFonts w:ascii="Arial" w:hAnsi="Arial" w:cs="Arial"/>
        </w:rPr>
        <w:t>Guide milieu de</w:t>
      </w:r>
      <w:r w:rsidR="00157034">
        <w:rPr>
          <w:rFonts w:ascii="Arial" w:hAnsi="Arial" w:cs="Arial"/>
        </w:rPr>
        <w:t xml:space="preserve"> travail et Covid  19, l’inspectionS du travail et des lois</w:t>
      </w:r>
      <w:r w:rsidRPr="001A3EF1">
        <w:rPr>
          <w:rFonts w:ascii="Arial" w:hAnsi="Arial" w:cs="Arial"/>
        </w:rPr>
        <w:t xml:space="preserve"> sociale</w:t>
      </w:r>
      <w:r w:rsidR="00157034">
        <w:rPr>
          <w:rFonts w:ascii="Arial" w:hAnsi="Arial" w:cs="Arial"/>
        </w:rPr>
        <w:t>s</w:t>
      </w:r>
    </w:p>
    <w:p w14:paraId="1B8B68AE" w14:textId="77777777" w:rsidR="00977141" w:rsidRPr="001A3EF1" w:rsidRDefault="00977141" w:rsidP="0096067B">
      <w:pPr>
        <w:pStyle w:val="Paragraphedeliste"/>
        <w:numPr>
          <w:ilvl w:val="0"/>
          <w:numId w:val="29"/>
        </w:numPr>
        <w:spacing w:before="120" w:line="360" w:lineRule="exact"/>
        <w:rPr>
          <w:rFonts w:ascii="Arial" w:hAnsi="Arial" w:cs="Arial"/>
        </w:rPr>
      </w:pPr>
      <w:r w:rsidRPr="001A3EF1">
        <w:rPr>
          <w:rFonts w:ascii="Arial" w:hAnsi="Arial" w:cs="Arial"/>
        </w:rPr>
        <w:t xml:space="preserve">Guide national intégré pour la surveillance et la riposte, 3ème edition, OMS, décembre 2019 </w:t>
      </w:r>
    </w:p>
    <w:p w14:paraId="4E3B9E7F" w14:textId="77777777" w:rsidR="00977141" w:rsidRPr="001A3EF1" w:rsidRDefault="00977141" w:rsidP="0096067B">
      <w:pPr>
        <w:pStyle w:val="Paragraphedeliste"/>
        <w:numPr>
          <w:ilvl w:val="0"/>
          <w:numId w:val="29"/>
        </w:numPr>
        <w:spacing w:before="120" w:line="360" w:lineRule="exact"/>
        <w:rPr>
          <w:rFonts w:ascii="Arial" w:hAnsi="Arial" w:cs="Arial"/>
          <w:lang w:val="en-US"/>
        </w:rPr>
      </w:pPr>
      <w:r w:rsidRPr="001A3EF1">
        <w:rPr>
          <w:rFonts w:ascii="Arial" w:hAnsi="Arial" w:cs="Arial"/>
          <w:lang w:val="en-US"/>
        </w:rPr>
        <w:t>Handbook of COVID-19 Prevention and Treatment (Standard)-French</w:t>
      </w:r>
    </w:p>
    <w:p w14:paraId="7586581A" w14:textId="19DB1C64" w:rsidR="00A32E61" w:rsidRPr="001A3EF1" w:rsidRDefault="00A32E61" w:rsidP="0096067B">
      <w:pPr>
        <w:pStyle w:val="Paragraphedeliste"/>
        <w:numPr>
          <w:ilvl w:val="0"/>
          <w:numId w:val="29"/>
        </w:numPr>
        <w:spacing w:before="120" w:line="360" w:lineRule="exact"/>
        <w:rPr>
          <w:rFonts w:ascii="Arial" w:hAnsi="Arial" w:cs="Arial"/>
        </w:rPr>
      </w:pPr>
      <w:r w:rsidRPr="001A3EF1">
        <w:rPr>
          <w:rFonts w:ascii="Arial" w:hAnsi="Arial" w:cs="Arial"/>
        </w:rPr>
        <w:t>Le manuel du travailleur 2013</w:t>
      </w:r>
      <w:r w:rsidR="00977141" w:rsidRPr="001A3EF1">
        <w:rPr>
          <w:rFonts w:ascii="Arial" w:hAnsi="Arial" w:cs="Arial"/>
        </w:rPr>
        <w:t>, Direction général du travail et de la sécurité sociale</w:t>
      </w:r>
    </w:p>
    <w:p w14:paraId="086B4A18" w14:textId="77777777" w:rsidR="00977141" w:rsidRPr="001A3EF1" w:rsidRDefault="00977141" w:rsidP="0096067B">
      <w:pPr>
        <w:pStyle w:val="Paragraphedeliste"/>
        <w:numPr>
          <w:ilvl w:val="0"/>
          <w:numId w:val="29"/>
        </w:numPr>
        <w:spacing w:before="120" w:line="360" w:lineRule="exact"/>
        <w:rPr>
          <w:rFonts w:ascii="Arial" w:hAnsi="Arial" w:cs="Arial"/>
          <w:color w:val="000000" w:themeColor="text1"/>
        </w:rPr>
      </w:pPr>
      <w:bookmarkStart w:id="529" w:name="_Toc33843873"/>
      <w:bookmarkStart w:id="530" w:name="_Toc33846329"/>
      <w:r w:rsidRPr="001A3EF1">
        <w:rPr>
          <w:rFonts w:ascii="Arial" w:hAnsi="Arial" w:cs="Arial"/>
          <w:color w:val="000000" w:themeColor="text1"/>
        </w:rPr>
        <w:t>Note d'orientation NES °2,</w:t>
      </w:r>
      <w:r w:rsidRPr="001A3EF1">
        <w:rPr>
          <w:rFonts w:ascii="Arial" w:eastAsia="Times New Roman" w:hAnsi="Arial" w:cs="Arial"/>
          <w:color w:val="000000" w:themeColor="text1"/>
          <w:lang w:eastAsia="fr-FR"/>
        </w:rPr>
        <w:t xml:space="preserve"> Emploi</w:t>
      </w:r>
      <w:r w:rsidRPr="001A3EF1">
        <w:rPr>
          <w:rFonts w:ascii="Arial" w:hAnsi="Arial" w:cs="Arial"/>
          <w:color w:val="000000" w:themeColor="text1"/>
        </w:rPr>
        <w:t xml:space="preserve"> </w:t>
      </w:r>
      <w:r w:rsidRPr="001A3EF1">
        <w:rPr>
          <w:rFonts w:ascii="Arial" w:eastAsia="Times New Roman" w:hAnsi="Arial" w:cs="Arial"/>
          <w:color w:val="000000" w:themeColor="text1"/>
          <w:lang w:eastAsia="fr-FR"/>
        </w:rPr>
        <w:t>et conditions</w:t>
      </w:r>
      <w:r w:rsidRPr="001A3EF1">
        <w:rPr>
          <w:rFonts w:ascii="Arial" w:hAnsi="Arial" w:cs="Arial"/>
          <w:color w:val="000000" w:themeColor="text1"/>
        </w:rPr>
        <w:t xml:space="preserve"> </w:t>
      </w:r>
      <w:r w:rsidRPr="001A3EF1">
        <w:rPr>
          <w:rFonts w:ascii="Arial" w:eastAsia="Times New Roman" w:hAnsi="Arial" w:cs="Arial"/>
          <w:color w:val="000000" w:themeColor="text1"/>
          <w:lang w:eastAsia="fr-FR"/>
        </w:rPr>
        <w:t>de travail</w:t>
      </w:r>
      <w:r w:rsidRPr="001A3EF1">
        <w:rPr>
          <w:rFonts w:ascii="Arial" w:hAnsi="Arial" w:cs="Arial"/>
          <w:color w:val="000000" w:themeColor="text1"/>
        </w:rPr>
        <w:t xml:space="preserve"> Groupe de la Banque mondiale</w:t>
      </w:r>
    </w:p>
    <w:p w14:paraId="17488320" w14:textId="77777777" w:rsidR="00977141" w:rsidRPr="001A3EF1" w:rsidRDefault="00977141" w:rsidP="0096067B">
      <w:pPr>
        <w:pStyle w:val="Paragraphedeliste"/>
        <w:numPr>
          <w:ilvl w:val="0"/>
          <w:numId w:val="29"/>
        </w:numPr>
        <w:spacing w:before="120" w:line="360" w:lineRule="exact"/>
        <w:rPr>
          <w:rFonts w:ascii="Arial" w:hAnsi="Arial" w:cs="Arial"/>
        </w:rPr>
      </w:pPr>
      <w:r w:rsidRPr="001A3EF1">
        <w:rPr>
          <w:rFonts w:ascii="Arial" w:hAnsi="Arial" w:cs="Arial"/>
        </w:rPr>
        <w:t>Orientation de l'OIT</w:t>
      </w:r>
    </w:p>
    <w:p w14:paraId="1B60E1C7" w14:textId="6D6F3B7F" w:rsidR="00977141" w:rsidRPr="001A3EF1" w:rsidRDefault="00411513" w:rsidP="0096067B">
      <w:pPr>
        <w:pStyle w:val="Paragraphedeliste"/>
        <w:numPr>
          <w:ilvl w:val="0"/>
          <w:numId w:val="29"/>
        </w:numPr>
        <w:spacing w:before="120" w:line="360" w:lineRule="exact"/>
        <w:rPr>
          <w:rFonts w:ascii="Arial" w:hAnsi="Arial" w:cs="Arial"/>
        </w:rPr>
      </w:pPr>
      <w:r w:rsidRPr="001A3EF1">
        <w:rPr>
          <w:rFonts w:ascii="Arial" w:hAnsi="Arial" w:cs="Arial"/>
        </w:rPr>
        <w:t>O</w:t>
      </w:r>
      <w:r w:rsidR="00977141" w:rsidRPr="001A3EF1">
        <w:rPr>
          <w:rFonts w:ascii="Arial" w:hAnsi="Arial" w:cs="Arial"/>
        </w:rPr>
        <w:t>rientations du FMI</w:t>
      </w:r>
    </w:p>
    <w:bookmarkEnd w:id="529"/>
    <w:bookmarkEnd w:id="530"/>
    <w:p w14:paraId="20443FC1" w14:textId="4DAD5C34" w:rsidR="00FB4643" w:rsidRPr="001A3EF1" w:rsidRDefault="00A32E61" w:rsidP="0096067B">
      <w:pPr>
        <w:pStyle w:val="Paragraphedeliste"/>
        <w:numPr>
          <w:ilvl w:val="0"/>
          <w:numId w:val="29"/>
        </w:numPr>
        <w:spacing w:before="120" w:line="360" w:lineRule="exact"/>
        <w:rPr>
          <w:rFonts w:ascii="Arial" w:hAnsi="Arial" w:cs="Arial"/>
          <w:b/>
          <w:color w:val="000000" w:themeColor="text1"/>
        </w:rPr>
      </w:pPr>
      <w:r w:rsidRPr="001A3EF1">
        <w:rPr>
          <w:rFonts w:ascii="Arial" w:hAnsi="Arial" w:cs="Arial"/>
          <w:bCs/>
        </w:rPr>
        <w:t>Règlement Sanitaire internation, 3</w:t>
      </w:r>
      <w:r w:rsidRPr="001A3EF1">
        <w:rPr>
          <w:rFonts w:ascii="Arial" w:hAnsi="Arial" w:cs="Arial"/>
          <w:bCs/>
          <w:vertAlign w:val="superscript"/>
        </w:rPr>
        <w:t>ème</w:t>
      </w:r>
      <w:r w:rsidRPr="001A3EF1">
        <w:rPr>
          <w:rFonts w:ascii="Arial" w:hAnsi="Arial" w:cs="Arial"/>
          <w:bCs/>
        </w:rPr>
        <w:t xml:space="preserve"> édition, 2005, Organisation mondiale de la santé</w:t>
      </w:r>
      <w:r w:rsidR="00411513" w:rsidRPr="001A3EF1">
        <w:rPr>
          <w:rFonts w:ascii="Arial" w:hAnsi="Arial" w:cs="Arial"/>
          <w:bCs/>
        </w:rPr>
        <w:t>.</w:t>
      </w:r>
    </w:p>
    <w:p w14:paraId="6AC56966" w14:textId="77777777" w:rsidR="005245B7" w:rsidRPr="001A3EF1" w:rsidRDefault="005245B7" w:rsidP="00F43A89">
      <w:pPr>
        <w:spacing w:before="120" w:after="240" w:line="360" w:lineRule="exact"/>
        <w:rPr>
          <w:rFonts w:ascii="Arial" w:hAnsi="Arial" w:cs="Arial"/>
          <w:b/>
          <w:color w:val="000000" w:themeColor="text1"/>
          <w:sz w:val="16"/>
          <w:szCs w:val="20"/>
        </w:rPr>
      </w:pPr>
    </w:p>
    <w:sectPr w:rsidR="005245B7" w:rsidRPr="001A3EF1" w:rsidSect="005D6B58">
      <w:pgSz w:w="11906" w:h="16838" w:code="9"/>
      <w:pgMar w:top="1418" w:right="1418" w:bottom="1418" w:left="1418" w:header="709" w:footer="94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A559DA" w14:textId="77777777" w:rsidR="004C505F" w:rsidRDefault="004C505F">
      <w:r>
        <w:separator/>
      </w:r>
    </w:p>
  </w:endnote>
  <w:endnote w:type="continuationSeparator" w:id="0">
    <w:p w14:paraId="53A693E3" w14:textId="77777777" w:rsidR="004C505F" w:rsidRDefault="004C505F">
      <w:r>
        <w:continuationSeparator/>
      </w:r>
    </w:p>
  </w:endnote>
  <w:endnote w:type="continuationNotice" w:id="1">
    <w:p w14:paraId="481573F8" w14:textId="77777777" w:rsidR="004C505F" w:rsidRDefault="004C50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Bold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1FC44" w14:textId="77777777" w:rsidR="00D3472B" w:rsidRDefault="00D3472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2B7C" w14:textId="16A61ED4" w:rsidR="00D3472B" w:rsidRPr="000708C2" w:rsidRDefault="00D3472B" w:rsidP="000708C2">
    <w:pPr>
      <w:keepLines/>
      <w:tabs>
        <w:tab w:val="center" w:pos="4536"/>
        <w:tab w:val="right" w:pos="9072"/>
      </w:tabs>
      <w:jc w:val="both"/>
      <w:rPr>
        <w:rFonts w:ascii="Arial" w:hAnsi="Arial" w:cs="Arial"/>
        <w:sz w:val="16"/>
        <w:szCs w:val="16"/>
        <w:lang w:val="en-US" w:eastAsia="en-US"/>
      </w:rPr>
    </w:pPr>
    <w:r w:rsidRPr="000708C2">
      <w:rPr>
        <w:rFonts w:ascii="Arial" w:hAnsi="Arial" w:cs="Arial"/>
        <w:sz w:val="20"/>
        <w:szCs w:val="16"/>
      </w:rPr>
      <w:drawing>
        <wp:inline distT="0" distB="0" distL="0" distR="0" wp14:anchorId="2EAA9B49" wp14:editId="62140D4B">
          <wp:extent cx="216000" cy="216000"/>
          <wp:effectExtent l="0" t="0" r="0" b="0"/>
          <wp:docPr id="3" name="Picture 236" descr="Bildmarke_IL_15x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arke_IL_15x1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Pr="000708C2">
      <w:rPr>
        <w:rFonts w:ascii="Arial" w:hAnsi="Arial" w:cs="Arial"/>
        <w:sz w:val="16"/>
        <w:szCs w:val="16"/>
        <w:lang w:val="en-US" w:eastAsia="en-US"/>
      </w:rPr>
      <w:tab/>
      <w:t>2021 - 0404</w:t>
    </w:r>
    <w:r w:rsidRPr="000708C2">
      <w:rPr>
        <w:rFonts w:ascii="Arial" w:hAnsi="Arial" w:cs="Arial"/>
        <w:sz w:val="16"/>
        <w:szCs w:val="16"/>
        <w:lang w:val="en-US" w:eastAsia="en-US"/>
      </w:rPr>
      <w:tab/>
      <w:t xml:space="preserve">Page </w:t>
    </w:r>
    <w:r w:rsidRPr="000708C2">
      <w:rPr>
        <w:rFonts w:ascii="Arial" w:hAnsi="Arial" w:cs="Arial"/>
        <w:sz w:val="16"/>
        <w:szCs w:val="16"/>
        <w:lang w:val="en-US" w:eastAsia="en-US"/>
      </w:rPr>
      <w:fldChar w:fldCharType="begin"/>
    </w:r>
    <w:r w:rsidRPr="000708C2">
      <w:rPr>
        <w:rFonts w:ascii="Arial" w:hAnsi="Arial" w:cs="Arial"/>
        <w:sz w:val="16"/>
        <w:szCs w:val="16"/>
        <w:lang w:eastAsia="en-US"/>
      </w:rPr>
      <w:instrText xml:space="preserve"> PAGE </w:instrText>
    </w:r>
    <w:r w:rsidRPr="000708C2">
      <w:rPr>
        <w:rFonts w:ascii="Arial" w:hAnsi="Arial" w:cs="Arial"/>
        <w:sz w:val="16"/>
        <w:szCs w:val="16"/>
        <w:lang w:val="en-US" w:eastAsia="en-US"/>
      </w:rPr>
      <w:fldChar w:fldCharType="separate"/>
    </w:r>
    <w:r>
      <w:rPr>
        <w:rFonts w:ascii="Arial" w:hAnsi="Arial" w:cs="Arial"/>
        <w:sz w:val="16"/>
        <w:szCs w:val="16"/>
        <w:lang w:eastAsia="en-US"/>
      </w:rPr>
      <w:t>3</w:t>
    </w:r>
    <w:r w:rsidRPr="000708C2">
      <w:rPr>
        <w:rFonts w:ascii="Arial" w:hAnsi="Arial" w:cs="Arial"/>
        <w:sz w:val="16"/>
        <w:szCs w:val="16"/>
        <w:lang w:val="en-US" w:eastAsia="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AF52" w14:textId="57319743" w:rsidR="00D3472B" w:rsidRDefault="00D3472B" w:rsidP="000708C2">
    <w:pPr>
      <w:pStyle w:val="Pieddepage"/>
    </w:pPr>
    <w:r w:rsidRPr="00DE4ABB">
      <w:drawing>
        <wp:anchor distT="0" distB="0" distL="114300" distR="114300" simplePos="0" relativeHeight="251660288" behindDoc="0" locked="0" layoutInCell="1" allowOverlap="1" wp14:anchorId="53023024" wp14:editId="396283EC">
          <wp:simplePos x="0" y="0"/>
          <wp:positionH relativeFrom="margin">
            <wp:posOffset>-387985</wp:posOffset>
          </wp:positionH>
          <wp:positionV relativeFrom="margin">
            <wp:posOffset>8845550</wp:posOffset>
          </wp:positionV>
          <wp:extent cx="1836000" cy="241724"/>
          <wp:effectExtent l="0" t="0" r="0" b="6350"/>
          <wp:wrapSquare wrapText="bothSides"/>
          <wp:docPr id="12" name="Grafik 1" descr="Bildmarke_Schriftz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marke_Schriftzug.jpg"/>
                  <pic:cNvPicPr/>
                </pic:nvPicPr>
                <pic:blipFill>
                  <a:blip r:embed="rId1"/>
                  <a:stretch>
                    <a:fillRect/>
                  </a:stretch>
                </pic:blipFill>
                <pic:spPr>
                  <a:xfrm>
                    <a:off x="0" y="0"/>
                    <a:ext cx="1836000" cy="241724"/>
                  </a:xfrm>
                  <a:prstGeom prst="rect">
                    <a:avLst/>
                  </a:prstGeom>
                </pic:spPr>
              </pic:pic>
            </a:graphicData>
          </a:graphic>
          <wp14:sizeRelH relativeFrom="margin">
            <wp14:pctWidth>0</wp14:pctWidth>
          </wp14:sizeRelH>
        </wp:anchor>
      </w:drawing>
    </w:r>
    <w:r>
      <mc:AlternateContent>
        <mc:Choice Requires="wps">
          <w:drawing>
            <wp:anchor distT="0" distB="0" distL="114300" distR="114300" simplePos="0" relativeHeight="251659264" behindDoc="0" locked="0" layoutInCell="1" allowOverlap="1" wp14:anchorId="5ADF9476" wp14:editId="443FD690">
              <wp:simplePos x="0" y="0"/>
              <wp:positionH relativeFrom="column">
                <wp:posOffset>1485900</wp:posOffset>
              </wp:positionH>
              <wp:positionV relativeFrom="page">
                <wp:posOffset>9759950</wp:posOffset>
              </wp:positionV>
              <wp:extent cx="5086350" cy="215900"/>
              <wp:effectExtent l="0" t="0" r="0"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6350" cy="215900"/>
                      </a:xfrm>
                      <a:prstGeom prst="rect">
                        <a:avLst/>
                      </a:prstGeom>
                      <a:solidFill>
                        <a:srgbClr val="031938"/>
                      </a:solidFill>
                      <a:ln>
                        <a:noFill/>
                      </a:ln>
                      <a:extLst>
                        <a:ext uri="{91240B29-F687-4F45-9708-019B960494DF}">
                          <a14:hiddenLine xmlns:a14="http://schemas.microsoft.com/office/drawing/2010/main" w="9525">
                            <a:solidFill>
                              <a:srgbClr val="031938"/>
                            </a:solidFill>
                            <a:miter lim="800000"/>
                            <a:headEnd/>
                            <a:tailEnd/>
                          </a14:hiddenLine>
                        </a:ext>
                      </a:extLst>
                    </wps:spPr>
                    <wps:txbx>
                      <w:txbxContent>
                        <w:p w14:paraId="150D0BDD" w14:textId="77777777" w:rsidR="00D3472B" w:rsidRPr="00381268" w:rsidRDefault="00D3472B" w:rsidP="000708C2">
                          <w:pPr>
                            <w:ind w:left="3600" w:firstLine="720"/>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F9476" id="Rectangle 8" o:spid="_x0000_s1027" style="position:absolute;margin-left:117pt;margin-top:768.5pt;width:400.5pt;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" fillcolor="#031938" stroked="f" strokecolor="#031938">
              <v:textbox>
                <w:txbxContent>
                  <w:p w14:paraId="150D0BDD" w14:textId="77777777" w:rsidR="00D3472B" w:rsidRPr="00381268" w:rsidRDefault="00D3472B" w:rsidP="000708C2">
                    <w:pPr>
                      <w:ind w:left="3600" w:firstLine="720"/>
                      <w:jc w:val="center"/>
                      <w:rPr>
                        <w:rFonts w:ascii="Arial" w:hAnsi="Arial" w:cs="Arial"/>
                        <w:b/>
                      </w:rPr>
                    </w:pPr>
                  </w:p>
                </w:txbxContent>
              </v:textbox>
              <w10:wrap anchory="page"/>
            </v:rect>
          </w:pict>
        </mc:Fallback>
      </mc:AlternateContent>
    </w:r>
  </w:p>
  <w:p w14:paraId="01BA85F7" w14:textId="77777777" w:rsidR="00D3472B" w:rsidRDefault="00D3472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C137" w14:textId="5D116FFD" w:rsidR="00D3472B" w:rsidRPr="009C35E5" w:rsidRDefault="00D3472B" w:rsidP="009C35E5">
    <w:pPr>
      <w:keepLines/>
      <w:tabs>
        <w:tab w:val="center" w:pos="4536"/>
        <w:tab w:val="right" w:pos="9072"/>
      </w:tabs>
      <w:jc w:val="both"/>
      <w:rPr>
        <w:rFonts w:ascii="Arial" w:hAnsi="Arial" w:cs="Arial"/>
        <w:sz w:val="16"/>
        <w:szCs w:val="16"/>
        <w:lang w:val="en-US" w:eastAsia="en-US"/>
      </w:rPr>
    </w:pPr>
    <w:r w:rsidRPr="000708C2">
      <w:rPr>
        <w:rFonts w:ascii="Arial" w:hAnsi="Arial" w:cs="Arial"/>
        <w:sz w:val="20"/>
        <w:szCs w:val="16"/>
      </w:rPr>
      <w:drawing>
        <wp:inline distT="0" distB="0" distL="0" distR="0" wp14:anchorId="7D6056BD" wp14:editId="73EC895E">
          <wp:extent cx="216000" cy="216000"/>
          <wp:effectExtent l="0" t="0" r="0" b="0"/>
          <wp:docPr id="4" name="Picture 236" descr="Bildmarke_IL_15x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arke_IL_15x15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r w:rsidRPr="000708C2">
      <w:rPr>
        <w:rFonts w:ascii="Arial" w:hAnsi="Arial" w:cs="Arial"/>
        <w:sz w:val="16"/>
        <w:szCs w:val="16"/>
        <w:lang w:val="en-US" w:eastAsia="en-US"/>
      </w:rPr>
      <w:tab/>
      <w:t>2021 - 0404</w:t>
    </w:r>
    <w:r w:rsidRPr="000708C2">
      <w:rPr>
        <w:rFonts w:ascii="Arial" w:hAnsi="Arial" w:cs="Arial"/>
        <w:sz w:val="16"/>
        <w:szCs w:val="16"/>
        <w:lang w:val="en-US" w:eastAsia="en-US"/>
      </w:rPr>
      <w:tab/>
      <w:t xml:space="preserve">Page </w:t>
    </w:r>
    <w:r w:rsidRPr="000708C2">
      <w:rPr>
        <w:rFonts w:ascii="Arial" w:hAnsi="Arial" w:cs="Arial"/>
        <w:sz w:val="16"/>
        <w:szCs w:val="16"/>
        <w:lang w:val="en-US" w:eastAsia="en-US"/>
      </w:rPr>
      <w:fldChar w:fldCharType="begin"/>
    </w:r>
    <w:r w:rsidRPr="000708C2">
      <w:rPr>
        <w:rFonts w:ascii="Arial" w:hAnsi="Arial" w:cs="Arial"/>
        <w:sz w:val="16"/>
        <w:szCs w:val="16"/>
        <w:lang w:eastAsia="en-US"/>
      </w:rPr>
      <w:instrText xml:space="preserve"> PAGE </w:instrText>
    </w:r>
    <w:r w:rsidRPr="000708C2">
      <w:rPr>
        <w:rFonts w:ascii="Arial" w:hAnsi="Arial" w:cs="Arial"/>
        <w:sz w:val="16"/>
        <w:szCs w:val="16"/>
        <w:lang w:val="en-US" w:eastAsia="en-US"/>
      </w:rPr>
      <w:fldChar w:fldCharType="separate"/>
    </w:r>
    <w:r>
      <w:rPr>
        <w:rFonts w:ascii="Arial" w:hAnsi="Arial" w:cs="Arial"/>
        <w:sz w:val="16"/>
        <w:szCs w:val="16"/>
        <w:lang w:eastAsia="en-US"/>
      </w:rPr>
      <w:t>21</w:t>
    </w:r>
    <w:r w:rsidRPr="000708C2">
      <w:rPr>
        <w:rFonts w:ascii="Arial" w:hAnsi="Arial" w:cs="Arial"/>
        <w:sz w:val="16"/>
        <w:szCs w:val="16"/>
        <w:lang w:val="en-US"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15427" w14:textId="77777777" w:rsidR="004C505F" w:rsidRDefault="004C505F">
      <w:r>
        <w:separator/>
      </w:r>
    </w:p>
  </w:footnote>
  <w:footnote w:type="continuationSeparator" w:id="0">
    <w:p w14:paraId="57001EBE" w14:textId="77777777" w:rsidR="004C505F" w:rsidRDefault="004C505F">
      <w:r>
        <w:continuationSeparator/>
      </w:r>
    </w:p>
  </w:footnote>
  <w:footnote w:type="continuationNotice" w:id="1">
    <w:p w14:paraId="6327219E" w14:textId="77777777" w:rsidR="004C505F" w:rsidRDefault="004C505F"/>
  </w:footnote>
  <w:footnote w:id="2">
    <w:p w14:paraId="32E93FBD" w14:textId="01E1161E" w:rsidR="00D3472B" w:rsidRPr="00867900" w:rsidRDefault="00D3472B">
      <w:pPr>
        <w:pStyle w:val="Notedebasdepage"/>
        <w:rPr>
          <w:rFonts w:ascii="Arial" w:hAnsi="Arial" w:cs="Arial"/>
        </w:rPr>
      </w:pPr>
      <w:r w:rsidRPr="00867900">
        <w:rPr>
          <w:rStyle w:val="Appelnotedebasdep"/>
          <w:rFonts w:ascii="Arial" w:hAnsi="Arial" w:cs="Arial"/>
        </w:rPr>
        <w:footnoteRef/>
      </w:r>
      <w:r w:rsidRPr="00867900">
        <w:rPr>
          <w:rFonts w:ascii="Arial" w:hAnsi="Arial" w:cs="Arial"/>
        </w:rPr>
        <w:t xml:space="preserve"> Tout le personnel de l’UGP n’étant pas encore mobilisé au moment de la préparation du PGMO, il a été tenu compte des prévisions en termes </w:t>
      </w:r>
      <w:r>
        <w:rPr>
          <w:rFonts w:ascii="Arial" w:hAnsi="Arial" w:cs="Arial"/>
        </w:rPr>
        <w:t>de profils</w:t>
      </w:r>
      <w:r w:rsidRPr="00867900">
        <w:rPr>
          <w:rFonts w:ascii="Arial" w:hAnsi="Arial" w:cs="Arial"/>
        </w:rPr>
        <w:t xml:space="preserve"> à </w:t>
      </w:r>
      <w:r>
        <w:rPr>
          <w:rFonts w:ascii="Arial" w:hAnsi="Arial" w:cs="Arial"/>
        </w:rPr>
        <w:t>recruter</w:t>
      </w:r>
      <w:r w:rsidRPr="00867900">
        <w:rPr>
          <w:rFonts w:ascii="Arial" w:hAnsi="Arial" w:cs="Arial"/>
        </w:rPr>
        <w:t xml:space="preserve"> au sein de l’UGP.</w:t>
      </w:r>
    </w:p>
  </w:footnote>
  <w:footnote w:id="3">
    <w:p w14:paraId="745E5ECD" w14:textId="77777777" w:rsidR="00D3472B" w:rsidRPr="00DF2ADA" w:rsidRDefault="00D3472B" w:rsidP="00504576">
      <w:pPr>
        <w:pStyle w:val="Notedebasdepage"/>
        <w:rPr>
          <w:rFonts w:ascii="Tahoma" w:hAnsi="Tahoma" w:cs="Tahoma"/>
        </w:rPr>
      </w:pPr>
      <w:r w:rsidRPr="00DF2ADA">
        <w:rPr>
          <w:rStyle w:val="Appelnotedebasdep"/>
          <w:rFonts w:ascii="Tahoma" w:hAnsi="Tahoma" w:cs="Tahoma"/>
        </w:rPr>
        <w:footnoteRef/>
      </w:r>
      <w:r w:rsidRPr="00DF2ADA">
        <w:rPr>
          <w:rFonts w:ascii="Tahoma" w:hAnsi="Tahoma" w:cs="Tahoma"/>
        </w:rPr>
        <w:t xml:space="preserve"> </w:t>
      </w:r>
      <w:r w:rsidRPr="00DF2ADA">
        <w:rPr>
          <w:rFonts w:ascii="Tahoma" w:hAnsi="Tahoma" w:cs="Tahoma"/>
          <w:sz w:val="18"/>
          <w:szCs w:val="18"/>
        </w:rPr>
        <w:t>« Les tiers » peuvent être des prestataires et fournisseurs, des sous-traitants, des négociants, des agents ou des intermédiaires.</w:t>
      </w:r>
    </w:p>
  </w:footnote>
  <w:footnote w:id="4">
    <w:p w14:paraId="5AA1AD50" w14:textId="77777777" w:rsidR="00D3472B" w:rsidRPr="00C75C3E" w:rsidRDefault="00D3472B" w:rsidP="00117295">
      <w:pPr>
        <w:autoSpaceDE w:val="0"/>
        <w:autoSpaceDN w:val="0"/>
        <w:adjustRightInd w:val="0"/>
        <w:jc w:val="both"/>
        <w:rPr>
          <w:rFonts w:ascii="Arial" w:hAnsi="Arial" w:cs="Arial"/>
          <w:sz w:val="20"/>
          <w:szCs w:val="20"/>
        </w:rPr>
      </w:pPr>
      <w:r w:rsidRPr="00C75C3E">
        <w:rPr>
          <w:rStyle w:val="Appelnotedebasdep"/>
          <w:rFonts w:ascii="Arial" w:hAnsi="Arial" w:cs="Arial"/>
          <w:sz w:val="22"/>
          <w:szCs w:val="22"/>
        </w:rPr>
        <w:footnoteRef/>
      </w:r>
      <w:r w:rsidRPr="00C75C3E">
        <w:rPr>
          <w:rStyle w:val="Appelnotedebasdep"/>
          <w:rFonts w:ascii="Arial" w:hAnsi="Arial" w:cs="Arial"/>
          <w:sz w:val="22"/>
          <w:szCs w:val="22"/>
        </w:rPr>
        <w:footnoteRef/>
      </w:r>
      <w:r w:rsidRPr="00C75C3E">
        <w:rPr>
          <w:rFonts w:ascii="Arial" w:hAnsi="Arial" w:cs="Arial"/>
          <w:sz w:val="22"/>
          <w:szCs w:val="22"/>
        </w:rPr>
        <w:t xml:space="preserve"> </w:t>
      </w:r>
      <w:r w:rsidRPr="00C75C3E">
        <w:rPr>
          <w:rFonts w:ascii="Arial" w:hAnsi="Arial" w:cs="Arial"/>
          <w:sz w:val="16"/>
          <w:szCs w:val="18"/>
        </w:rPr>
        <w:t>Les dispositions du NES 2, au paragraphe 19 précisent : 19.</w:t>
      </w:r>
      <w:r w:rsidRPr="00C75C3E">
        <w:rPr>
          <w:rFonts w:ascii="Arial" w:hAnsi="Arial" w:cs="Arial"/>
          <w:sz w:val="16"/>
          <w:szCs w:val="18"/>
        </w:rPr>
        <w:t> </w:t>
      </w:r>
      <w:r w:rsidRPr="00C75C3E">
        <w:rPr>
          <w:rFonts w:ascii="Arial" w:hAnsi="Arial" w:cs="Arial"/>
          <w:sz w:val="16"/>
          <w:szCs w:val="18"/>
        </w:rPr>
        <w:t>Un enfant ayant dépassé l’âge minimum, mais qui n’a pas encore atteint ses 18 ans, ne sera pas employé ou engagé sur le projet dans des conditions pouvant présenter un danger pour lui, compromettre son éducation ou nuire à sa santé ou à son développement physique, mental, spirituel, moral ou social. Dans le contexte de la Covid 19, le principe de précaution commanderait de mettre les enfants mineurs (considérés comme vulnérables par le projet) en dehors du cricuit de l’emploi.</w:t>
      </w:r>
    </w:p>
  </w:footnote>
  <w:footnote w:id="5">
    <w:p w14:paraId="452536AD" w14:textId="77777777" w:rsidR="00E56406" w:rsidRPr="00790711" w:rsidRDefault="00E56406" w:rsidP="00E56406">
      <w:pPr>
        <w:pStyle w:val="Notedebasdepage"/>
      </w:pPr>
      <w:r w:rsidRPr="004711B3">
        <w:rPr>
          <w:rStyle w:val="Appelnotedebasdep"/>
        </w:rPr>
        <w:footnoteRef/>
      </w:r>
      <w:r w:rsidRPr="004711B3">
        <w:t xml:space="preserve"> Ce taux n’est en aucun cas une obligation mais constitue un objectif de bonne pratique en matière de genre</w:t>
      </w:r>
    </w:p>
  </w:footnote>
  <w:footnote w:id="6">
    <w:p w14:paraId="72159D8D" w14:textId="4DF2C25A" w:rsidR="00D3472B" w:rsidRPr="00C75C3E" w:rsidRDefault="00D3472B">
      <w:pPr>
        <w:pStyle w:val="Notedebasdepage"/>
        <w:rPr>
          <w:rStyle w:val="Appelnotedebasdep"/>
          <w:rFonts w:ascii="Arial" w:hAnsi="Arial" w:cs="Arial"/>
          <w:sz w:val="16"/>
          <w:szCs w:val="16"/>
          <w:vertAlign w:val="baseline"/>
        </w:rPr>
      </w:pPr>
      <w:r w:rsidRPr="00C75C3E">
        <w:rPr>
          <w:rStyle w:val="Appelnotedebasdep"/>
          <w:rFonts w:ascii="Arial" w:hAnsi="Arial" w:cs="Arial"/>
          <w:sz w:val="18"/>
          <w:szCs w:val="18"/>
        </w:rPr>
        <w:footnoteRef/>
      </w:r>
      <w:r w:rsidRPr="00C75C3E">
        <w:rPr>
          <w:rFonts w:ascii="Arial" w:hAnsi="Arial" w:cs="Arial"/>
          <w:sz w:val="18"/>
          <w:szCs w:val="18"/>
        </w:rPr>
        <w:t xml:space="preserve"> </w:t>
      </w:r>
      <w:r w:rsidRPr="00C75C3E">
        <w:rPr>
          <w:rStyle w:val="Appelnotedebasdep"/>
          <w:rFonts w:ascii="Arial" w:hAnsi="Arial" w:cs="Arial"/>
          <w:sz w:val="16"/>
          <w:szCs w:val="16"/>
          <w:vertAlign w:val="baseline"/>
        </w:rPr>
        <w:t>Le</w:t>
      </w:r>
      <w:r w:rsidRPr="00C75C3E">
        <w:rPr>
          <w:rFonts w:ascii="Arial" w:hAnsi="Arial" w:cs="Arial"/>
          <w:sz w:val="16"/>
          <w:szCs w:val="16"/>
        </w:rPr>
        <w:t xml:space="preserve"> </w:t>
      </w:r>
      <w:r w:rsidRPr="00C75C3E">
        <w:rPr>
          <w:rStyle w:val="Appelnotedebasdep"/>
          <w:rFonts w:ascii="Arial" w:hAnsi="Arial" w:cs="Arial"/>
          <w:sz w:val="16"/>
          <w:szCs w:val="16"/>
          <w:vertAlign w:val="baseline"/>
        </w:rPr>
        <w:t>revenu mensuel moyen par habitant aux Comores s'élève à 117 $ dans l’Union des Comores (Source : Banque mondiale, 2019)</w:t>
      </w:r>
    </w:p>
  </w:footnote>
  <w:footnote w:id="7">
    <w:p w14:paraId="546FF9DE" w14:textId="4F183843" w:rsidR="00D3472B" w:rsidRPr="00D5344B" w:rsidRDefault="00D3472B">
      <w:pPr>
        <w:pStyle w:val="Notedebasdepage"/>
        <w:rPr>
          <w:rStyle w:val="Appelnotedebasdep"/>
          <w:rFonts w:ascii="Arial" w:hAnsi="Arial" w:cs="Arial"/>
          <w:sz w:val="18"/>
          <w:szCs w:val="18"/>
          <w:vertAlign w:val="baseline"/>
          <w:lang w:val="en-US"/>
        </w:rPr>
      </w:pPr>
      <w:r w:rsidRPr="00C75C3E">
        <w:rPr>
          <w:rStyle w:val="Appelnotedebasdep"/>
          <w:rFonts w:ascii="Arial" w:hAnsi="Arial" w:cs="Arial"/>
          <w:sz w:val="16"/>
          <w:szCs w:val="16"/>
        </w:rPr>
        <w:footnoteRef/>
      </w:r>
      <w:r w:rsidRPr="00C75C3E">
        <w:rPr>
          <w:rStyle w:val="Appelnotedebasdep"/>
          <w:rFonts w:ascii="Arial" w:hAnsi="Arial" w:cs="Arial"/>
          <w:sz w:val="16"/>
          <w:szCs w:val="16"/>
          <w:vertAlign w:val="baseline"/>
          <w:lang w:val="en-US"/>
        </w:rPr>
        <w:t xml:space="preserve"> EPI doivent répondre aux normes ou être accepté par l’U</w:t>
      </w:r>
      <w:r w:rsidRPr="00C75C3E">
        <w:rPr>
          <w:rStyle w:val="Appelnotedebasdep"/>
          <w:rFonts w:ascii="Arial" w:hAnsi="Arial" w:cs="Arial"/>
          <w:sz w:val="18"/>
          <w:szCs w:val="18"/>
          <w:vertAlign w:val="baseline"/>
          <w:lang w:val="en-US"/>
        </w:rPr>
        <w:t>G</w:t>
      </w:r>
      <w:r w:rsidRPr="00C75C3E">
        <w:rPr>
          <w:rStyle w:val="Appelnotedebasdep"/>
          <w:rFonts w:ascii="Arial" w:hAnsi="Arial" w:cs="Arial"/>
          <w:sz w:val="16"/>
          <w:szCs w:val="16"/>
          <w:vertAlign w:val="baseline"/>
          <w:lang w:val="en-US"/>
        </w:rPr>
        <w:t>P PICMC, en cas de rupture sur le marché local et auprès des fournisseurs traditionnels</w:t>
      </w:r>
      <w:r w:rsidRPr="00D5344B">
        <w:rPr>
          <w:rStyle w:val="Appelnotedebasdep"/>
          <w:rFonts w:ascii="Arial" w:hAnsi="Arial" w:cs="Arial"/>
          <w:sz w:val="18"/>
          <w:szCs w:val="18"/>
          <w:vertAlign w:val="baseline"/>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49D46" w14:textId="77777777" w:rsidR="00D3472B" w:rsidRDefault="00D3472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52535" w14:textId="51E6C220" w:rsidR="00D3472B" w:rsidRPr="002C1240" w:rsidRDefault="00D3472B" w:rsidP="00677358">
    <w:pPr>
      <w:pStyle w:val="En-tte"/>
      <w:pBdr>
        <w:bottom w:val="single" w:sz="4" w:space="1" w:color="808080"/>
      </w:pBdr>
      <w:ind w:left="5390" w:hanging="5390"/>
      <w:rPr>
        <w:rFonts w:ascii="Arial" w:hAnsi="Arial" w:cs="Arial"/>
      </w:rPr>
    </w:pPr>
    <w:r>
      <w:rPr>
        <w:rFonts w:ascii="Arial" w:hAnsi="Arial" w:cs="Arial"/>
        <w:sz w:val="16"/>
      </w:rPr>
      <w:t>Projet de Connectivité Inter-Iles aux Comores</w:t>
    </w:r>
    <w:r>
      <w:rPr>
        <w:rFonts w:ascii="Arial" w:hAnsi="Arial" w:cs="Arial"/>
        <w:sz w:val="16"/>
      </w:rPr>
      <w:tab/>
    </w:r>
    <w:r>
      <w:rPr>
        <w:rFonts w:ascii="Arial" w:hAnsi="Arial" w:cs="Arial"/>
        <w:sz w:val="16"/>
      </w:rPr>
      <w:tab/>
    </w:r>
    <w:r>
      <w:rPr>
        <w:rFonts w:ascii="Arial" w:hAnsi="Arial" w:cs="Arial"/>
        <w:sz w:val="16"/>
      </w:rPr>
      <w:ptab w:relativeTo="margin" w:alignment="right" w:leader="none"/>
    </w:r>
    <w:r w:rsidRPr="000708C2">
      <w:rPr>
        <w:rFonts w:ascii="Arial" w:hAnsi="Arial" w:cs="Arial"/>
        <w:b/>
        <w:sz w:val="16"/>
      </w:rPr>
      <w:t xml:space="preserve">Plan de Gestion de la Main d’œuvre </w:t>
    </w:r>
  </w:p>
  <w:p w14:paraId="470D2A11" w14:textId="77777777" w:rsidR="00D3472B" w:rsidRPr="002C1240" w:rsidRDefault="00D3472B" w:rsidP="002C1240">
    <w:pPr>
      <w:pStyle w:val="En-tte"/>
      <w:rPr>
        <w:rFonts w:ascii="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AB655" w14:textId="77777777" w:rsidR="00D3472B" w:rsidRDefault="00D3472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F594A"/>
    <w:multiLevelType w:val="multilevel"/>
    <w:tmpl w:val="4426B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1E6FDB"/>
    <w:multiLevelType w:val="hybridMultilevel"/>
    <w:tmpl w:val="FE94F850"/>
    <w:lvl w:ilvl="0" w:tplc="280C0005">
      <w:start w:val="1"/>
      <w:numFmt w:val="bullet"/>
      <w:lvlText w:val=""/>
      <w:lvlJc w:val="left"/>
      <w:pPr>
        <w:ind w:left="780" w:hanging="72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7306D1E"/>
    <w:multiLevelType w:val="hybridMultilevel"/>
    <w:tmpl w:val="D446378E"/>
    <w:lvl w:ilvl="0" w:tplc="CF76776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673BA1"/>
    <w:multiLevelType w:val="hybridMultilevel"/>
    <w:tmpl w:val="790068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7B84E93"/>
    <w:multiLevelType w:val="hybridMultilevel"/>
    <w:tmpl w:val="56CE89E6"/>
    <w:lvl w:ilvl="0" w:tplc="280C0005">
      <w:start w:val="1"/>
      <w:numFmt w:val="bullet"/>
      <w:lvlText w:val=""/>
      <w:lvlJc w:val="left"/>
      <w:pPr>
        <w:ind w:left="1080" w:hanging="360"/>
      </w:pPr>
      <w:rPr>
        <w:rFonts w:ascii="Wingdings" w:hAnsi="Wingdings" w:hint="default"/>
      </w:rPr>
    </w:lvl>
    <w:lvl w:ilvl="1" w:tplc="280C0003" w:tentative="1">
      <w:start w:val="1"/>
      <w:numFmt w:val="bullet"/>
      <w:lvlText w:val="o"/>
      <w:lvlJc w:val="left"/>
      <w:pPr>
        <w:ind w:left="1800" w:hanging="360"/>
      </w:pPr>
      <w:rPr>
        <w:rFonts w:ascii="Courier New" w:hAnsi="Courier New" w:cs="Courier New" w:hint="default"/>
      </w:rPr>
    </w:lvl>
    <w:lvl w:ilvl="2" w:tplc="280C0005" w:tentative="1">
      <w:start w:val="1"/>
      <w:numFmt w:val="bullet"/>
      <w:lvlText w:val=""/>
      <w:lvlJc w:val="left"/>
      <w:pPr>
        <w:ind w:left="2520" w:hanging="360"/>
      </w:pPr>
      <w:rPr>
        <w:rFonts w:ascii="Wingdings" w:hAnsi="Wingdings" w:hint="default"/>
      </w:rPr>
    </w:lvl>
    <w:lvl w:ilvl="3" w:tplc="280C0001" w:tentative="1">
      <w:start w:val="1"/>
      <w:numFmt w:val="bullet"/>
      <w:lvlText w:val=""/>
      <w:lvlJc w:val="left"/>
      <w:pPr>
        <w:ind w:left="3240" w:hanging="360"/>
      </w:pPr>
      <w:rPr>
        <w:rFonts w:ascii="Symbol" w:hAnsi="Symbol" w:hint="default"/>
      </w:rPr>
    </w:lvl>
    <w:lvl w:ilvl="4" w:tplc="280C0003" w:tentative="1">
      <w:start w:val="1"/>
      <w:numFmt w:val="bullet"/>
      <w:lvlText w:val="o"/>
      <w:lvlJc w:val="left"/>
      <w:pPr>
        <w:ind w:left="3960" w:hanging="360"/>
      </w:pPr>
      <w:rPr>
        <w:rFonts w:ascii="Courier New" w:hAnsi="Courier New" w:cs="Courier New" w:hint="default"/>
      </w:rPr>
    </w:lvl>
    <w:lvl w:ilvl="5" w:tplc="280C0005" w:tentative="1">
      <w:start w:val="1"/>
      <w:numFmt w:val="bullet"/>
      <w:lvlText w:val=""/>
      <w:lvlJc w:val="left"/>
      <w:pPr>
        <w:ind w:left="4680" w:hanging="360"/>
      </w:pPr>
      <w:rPr>
        <w:rFonts w:ascii="Wingdings" w:hAnsi="Wingdings" w:hint="default"/>
      </w:rPr>
    </w:lvl>
    <w:lvl w:ilvl="6" w:tplc="280C0001" w:tentative="1">
      <w:start w:val="1"/>
      <w:numFmt w:val="bullet"/>
      <w:lvlText w:val=""/>
      <w:lvlJc w:val="left"/>
      <w:pPr>
        <w:ind w:left="5400" w:hanging="360"/>
      </w:pPr>
      <w:rPr>
        <w:rFonts w:ascii="Symbol" w:hAnsi="Symbol" w:hint="default"/>
      </w:rPr>
    </w:lvl>
    <w:lvl w:ilvl="7" w:tplc="280C0003" w:tentative="1">
      <w:start w:val="1"/>
      <w:numFmt w:val="bullet"/>
      <w:lvlText w:val="o"/>
      <w:lvlJc w:val="left"/>
      <w:pPr>
        <w:ind w:left="6120" w:hanging="360"/>
      </w:pPr>
      <w:rPr>
        <w:rFonts w:ascii="Courier New" w:hAnsi="Courier New" w:cs="Courier New" w:hint="default"/>
      </w:rPr>
    </w:lvl>
    <w:lvl w:ilvl="8" w:tplc="280C0005" w:tentative="1">
      <w:start w:val="1"/>
      <w:numFmt w:val="bullet"/>
      <w:lvlText w:val=""/>
      <w:lvlJc w:val="left"/>
      <w:pPr>
        <w:ind w:left="6840" w:hanging="360"/>
      </w:pPr>
      <w:rPr>
        <w:rFonts w:ascii="Wingdings" w:hAnsi="Wingdings" w:hint="default"/>
      </w:rPr>
    </w:lvl>
  </w:abstractNum>
  <w:abstractNum w:abstractNumId="5" w15:restartNumberingAfterBreak="0">
    <w:nsid w:val="083D2EF4"/>
    <w:multiLevelType w:val="hybridMultilevel"/>
    <w:tmpl w:val="FAB830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089F72B0"/>
    <w:multiLevelType w:val="hybridMultilevel"/>
    <w:tmpl w:val="58621D82"/>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7" w15:restartNumberingAfterBreak="0">
    <w:nsid w:val="08A972CA"/>
    <w:multiLevelType w:val="hybridMultilevel"/>
    <w:tmpl w:val="DB96A53C"/>
    <w:lvl w:ilvl="0" w:tplc="280C0005">
      <w:start w:val="1"/>
      <w:numFmt w:val="bullet"/>
      <w:lvlText w:val=""/>
      <w:lvlJc w:val="left"/>
      <w:pPr>
        <w:ind w:left="36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AA939BD"/>
    <w:multiLevelType w:val="hybridMultilevel"/>
    <w:tmpl w:val="69E4E958"/>
    <w:lvl w:ilvl="0" w:tplc="040C0005">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0D232264"/>
    <w:multiLevelType w:val="hybridMultilevel"/>
    <w:tmpl w:val="221CF87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0D327067"/>
    <w:multiLevelType w:val="multilevel"/>
    <w:tmpl w:val="E2625C4C"/>
    <w:lvl w:ilvl="0">
      <w:start w:val="1"/>
      <w:numFmt w:val="upperRoman"/>
      <w:lvlText w:val="%1."/>
      <w:lvlJc w:val="left"/>
      <w:pPr>
        <w:ind w:left="72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0E0B5CAA"/>
    <w:multiLevelType w:val="hybridMultilevel"/>
    <w:tmpl w:val="EA0EA14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6E3A3D"/>
    <w:multiLevelType w:val="hybridMultilevel"/>
    <w:tmpl w:val="C85645C8"/>
    <w:lvl w:ilvl="0" w:tplc="DE807F74">
      <w:start w:val="1"/>
      <w:numFmt w:val="bullet"/>
      <w:pStyle w:val="Listepuces2"/>
      <w:lvlText w:val="o"/>
      <w:lvlJc w:val="left"/>
      <w:pPr>
        <w:ind w:left="643" w:hanging="360"/>
      </w:pPr>
      <w:rPr>
        <w:rFonts w:ascii="Courier New" w:hAnsi="Courier New" w:hint="default"/>
        <w:caps w:val="0"/>
        <w:strike w:val="0"/>
        <w:dstrike w:val="0"/>
        <w:vanish w:val="0"/>
        <w:sz w:val="20"/>
        <w:vertAlign w:val="baseline"/>
      </w:rPr>
    </w:lvl>
    <w:lvl w:ilvl="1" w:tplc="040C0003">
      <w:start w:val="1"/>
      <w:numFmt w:val="bullet"/>
      <w:lvlText w:val="o"/>
      <w:lvlJc w:val="left"/>
      <w:pPr>
        <w:ind w:left="1363" w:hanging="360"/>
      </w:pPr>
      <w:rPr>
        <w:rFonts w:ascii="Courier New" w:hAnsi="Courier New" w:cs="Courier New" w:hint="default"/>
      </w:rPr>
    </w:lvl>
    <w:lvl w:ilvl="2" w:tplc="2C24E36E">
      <w:start w:val="1"/>
      <w:numFmt w:val="bullet"/>
      <w:pStyle w:val="Listepuces3"/>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13" w15:restartNumberingAfterBreak="0">
    <w:nsid w:val="0E78353A"/>
    <w:multiLevelType w:val="hybridMultilevel"/>
    <w:tmpl w:val="6EBC97B8"/>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14" w15:restartNumberingAfterBreak="0">
    <w:nsid w:val="12E2142C"/>
    <w:multiLevelType w:val="hybridMultilevel"/>
    <w:tmpl w:val="10085F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E33FB3"/>
    <w:multiLevelType w:val="multilevel"/>
    <w:tmpl w:val="CB40E37E"/>
    <w:lvl w:ilvl="0">
      <w:start w:val="8"/>
      <w:numFmt w:val="decimal"/>
      <w:lvlText w:val="%1."/>
      <w:lvlJc w:val="left"/>
      <w:pPr>
        <w:ind w:left="400" w:hanging="40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6" w15:restartNumberingAfterBreak="0">
    <w:nsid w:val="13125012"/>
    <w:multiLevelType w:val="multilevel"/>
    <w:tmpl w:val="D324C0F4"/>
    <w:styleLink w:val="Style1"/>
    <w:lvl w:ilvl="0">
      <w:start w:val="4"/>
      <w:numFmt w:val="decimal"/>
      <w:lvlText w:val="%1-"/>
      <w:lvlJc w:val="right"/>
      <w:pPr>
        <w:ind w:left="720" w:hanging="360"/>
      </w:pPr>
      <w:rPr>
        <w:rFonts w:ascii="Times New Roman" w:eastAsia="Times New Roman" w:hAnsi="Times New Roman" w:cs="Times New Roman"/>
      </w:rPr>
    </w:lvl>
    <w:lvl w:ilvl="1">
      <w:start w:val="1"/>
      <w:numFmt w:val="decimal"/>
      <w:isLgl/>
      <w:lvlText w:val="%1.%2."/>
      <w:lvlJc w:val="left"/>
      <w:pPr>
        <w:ind w:left="862" w:hanging="720"/>
      </w:pPr>
      <w:rPr>
        <w:rFonts w:hint="default"/>
      </w:rPr>
    </w:lvl>
    <w:lvl w:ilvl="2">
      <w:start w:val="1"/>
      <w:numFmt w:val="decimal"/>
      <w:pStyle w:val="SS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13513037"/>
    <w:multiLevelType w:val="hybridMultilevel"/>
    <w:tmpl w:val="DBFC0A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76B0D25"/>
    <w:multiLevelType w:val="hybridMultilevel"/>
    <w:tmpl w:val="CC22AB20"/>
    <w:lvl w:ilvl="0" w:tplc="28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8CE4A69"/>
    <w:multiLevelType w:val="multilevel"/>
    <w:tmpl w:val="11B241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8F1790D"/>
    <w:multiLevelType w:val="hybridMultilevel"/>
    <w:tmpl w:val="79D8EC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AE44BE9"/>
    <w:multiLevelType w:val="hybridMultilevel"/>
    <w:tmpl w:val="6F069FC2"/>
    <w:lvl w:ilvl="0" w:tplc="040C0005">
      <w:start w:val="1"/>
      <w:numFmt w:val="bullet"/>
      <w:lvlText w:val=""/>
      <w:lvlJc w:val="left"/>
      <w:pPr>
        <w:ind w:left="720" w:hanging="360"/>
      </w:pPr>
      <w:rPr>
        <w:rFonts w:ascii="Wingdings" w:hAnsi="Wingdings" w:cs="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CC44245"/>
    <w:multiLevelType w:val="hybridMultilevel"/>
    <w:tmpl w:val="478C3710"/>
    <w:lvl w:ilvl="0" w:tplc="28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1F136427"/>
    <w:multiLevelType w:val="hybridMultilevel"/>
    <w:tmpl w:val="25348446"/>
    <w:lvl w:ilvl="0" w:tplc="262A9716">
      <w:start w:val="5"/>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214C1030"/>
    <w:multiLevelType w:val="multilevel"/>
    <w:tmpl w:val="6B74B3CC"/>
    <w:lvl w:ilvl="0">
      <w:start w:val="1"/>
      <w:numFmt w:val="decimal"/>
      <w:lvlText w:val="%1"/>
      <w:lvlJc w:val="left"/>
      <w:pPr>
        <w:ind w:left="540" w:hanging="360"/>
      </w:pPr>
      <w:rPr>
        <w:rFonts w:ascii="Tahoma" w:hAnsi="Tahoma" w:hint="default"/>
        <w:b/>
        <w:i w:val="0"/>
        <w:sz w:val="26"/>
      </w:rPr>
    </w:lvl>
    <w:lvl w:ilvl="1">
      <w:start w:val="1"/>
      <w:numFmt w:val="decimal"/>
      <w:isLgl/>
      <w:lvlText w:val="%1.%2."/>
      <w:lvlJc w:val="left"/>
      <w:pPr>
        <w:ind w:left="387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23A4FB1"/>
    <w:multiLevelType w:val="hybridMultilevel"/>
    <w:tmpl w:val="DF7C2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24F63A9"/>
    <w:multiLevelType w:val="hybridMultilevel"/>
    <w:tmpl w:val="4DAC3710"/>
    <w:lvl w:ilvl="0" w:tplc="280C0003">
      <w:start w:val="1"/>
      <w:numFmt w:val="bullet"/>
      <w:lvlText w:val="o"/>
      <w:lvlJc w:val="left"/>
      <w:pPr>
        <w:ind w:left="1230" w:hanging="360"/>
      </w:pPr>
      <w:rPr>
        <w:rFonts w:ascii="Courier New" w:hAnsi="Courier New" w:cs="Courier New" w:hint="default"/>
      </w:rPr>
    </w:lvl>
    <w:lvl w:ilvl="1" w:tplc="040C0003" w:tentative="1">
      <w:start w:val="1"/>
      <w:numFmt w:val="bullet"/>
      <w:lvlText w:val="o"/>
      <w:lvlJc w:val="left"/>
      <w:pPr>
        <w:ind w:left="1950" w:hanging="360"/>
      </w:pPr>
      <w:rPr>
        <w:rFonts w:ascii="Courier New" w:hAnsi="Courier New" w:cs="Courier New" w:hint="default"/>
      </w:rPr>
    </w:lvl>
    <w:lvl w:ilvl="2" w:tplc="040C0005" w:tentative="1">
      <w:start w:val="1"/>
      <w:numFmt w:val="bullet"/>
      <w:lvlText w:val=""/>
      <w:lvlJc w:val="left"/>
      <w:pPr>
        <w:ind w:left="2670" w:hanging="360"/>
      </w:pPr>
      <w:rPr>
        <w:rFonts w:ascii="Wingdings" w:hAnsi="Wingdings" w:hint="default"/>
      </w:rPr>
    </w:lvl>
    <w:lvl w:ilvl="3" w:tplc="040C0001" w:tentative="1">
      <w:start w:val="1"/>
      <w:numFmt w:val="bullet"/>
      <w:lvlText w:val=""/>
      <w:lvlJc w:val="left"/>
      <w:pPr>
        <w:ind w:left="3390" w:hanging="360"/>
      </w:pPr>
      <w:rPr>
        <w:rFonts w:ascii="Symbol" w:hAnsi="Symbol" w:hint="default"/>
      </w:rPr>
    </w:lvl>
    <w:lvl w:ilvl="4" w:tplc="040C0003" w:tentative="1">
      <w:start w:val="1"/>
      <w:numFmt w:val="bullet"/>
      <w:lvlText w:val="o"/>
      <w:lvlJc w:val="left"/>
      <w:pPr>
        <w:ind w:left="4110" w:hanging="360"/>
      </w:pPr>
      <w:rPr>
        <w:rFonts w:ascii="Courier New" w:hAnsi="Courier New" w:cs="Courier New" w:hint="default"/>
      </w:rPr>
    </w:lvl>
    <w:lvl w:ilvl="5" w:tplc="040C0005" w:tentative="1">
      <w:start w:val="1"/>
      <w:numFmt w:val="bullet"/>
      <w:lvlText w:val=""/>
      <w:lvlJc w:val="left"/>
      <w:pPr>
        <w:ind w:left="4830" w:hanging="360"/>
      </w:pPr>
      <w:rPr>
        <w:rFonts w:ascii="Wingdings" w:hAnsi="Wingdings" w:hint="default"/>
      </w:rPr>
    </w:lvl>
    <w:lvl w:ilvl="6" w:tplc="040C0001" w:tentative="1">
      <w:start w:val="1"/>
      <w:numFmt w:val="bullet"/>
      <w:lvlText w:val=""/>
      <w:lvlJc w:val="left"/>
      <w:pPr>
        <w:ind w:left="5550" w:hanging="360"/>
      </w:pPr>
      <w:rPr>
        <w:rFonts w:ascii="Symbol" w:hAnsi="Symbol" w:hint="default"/>
      </w:rPr>
    </w:lvl>
    <w:lvl w:ilvl="7" w:tplc="040C0003" w:tentative="1">
      <w:start w:val="1"/>
      <w:numFmt w:val="bullet"/>
      <w:lvlText w:val="o"/>
      <w:lvlJc w:val="left"/>
      <w:pPr>
        <w:ind w:left="6270" w:hanging="360"/>
      </w:pPr>
      <w:rPr>
        <w:rFonts w:ascii="Courier New" w:hAnsi="Courier New" w:cs="Courier New" w:hint="default"/>
      </w:rPr>
    </w:lvl>
    <w:lvl w:ilvl="8" w:tplc="040C0005" w:tentative="1">
      <w:start w:val="1"/>
      <w:numFmt w:val="bullet"/>
      <w:lvlText w:val=""/>
      <w:lvlJc w:val="left"/>
      <w:pPr>
        <w:ind w:left="6990" w:hanging="360"/>
      </w:pPr>
      <w:rPr>
        <w:rFonts w:ascii="Wingdings" w:hAnsi="Wingdings" w:hint="default"/>
      </w:rPr>
    </w:lvl>
  </w:abstractNum>
  <w:abstractNum w:abstractNumId="27" w15:restartNumberingAfterBreak="0">
    <w:nsid w:val="279D6989"/>
    <w:multiLevelType w:val="hybridMultilevel"/>
    <w:tmpl w:val="04B047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8951B32"/>
    <w:multiLevelType w:val="hybridMultilevel"/>
    <w:tmpl w:val="149611B6"/>
    <w:lvl w:ilvl="0" w:tplc="DA186862">
      <w:start w:val="1"/>
      <w:numFmt w:val="decimal"/>
      <w:lvlText w:val="%1"/>
      <w:lvlJc w:val="left"/>
      <w:pPr>
        <w:ind w:left="720" w:hanging="360"/>
      </w:pPr>
      <w:rPr>
        <w:rFonts w:ascii="Arial" w:hAnsi="Arial" w:hint="default"/>
        <w:b w:val="0"/>
        <w:i w:val="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2A4D18A1"/>
    <w:multiLevelType w:val="hybridMultilevel"/>
    <w:tmpl w:val="01CC3642"/>
    <w:lvl w:ilvl="0" w:tplc="A5CE5CBA">
      <w:numFmt w:val="bullet"/>
      <w:lvlText w:val="-"/>
      <w:lvlJc w:val="left"/>
      <w:pPr>
        <w:ind w:left="720" w:hanging="360"/>
      </w:pPr>
      <w:rPr>
        <w:rFonts w:ascii="Rockwell" w:eastAsia="Times New Roman" w:hAnsi="Rockwell" w:cstheme="majorHAnsi"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2B1D3183"/>
    <w:multiLevelType w:val="hybridMultilevel"/>
    <w:tmpl w:val="3814B048"/>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1" w15:restartNumberingAfterBreak="0">
    <w:nsid w:val="2CA27A05"/>
    <w:multiLevelType w:val="hybridMultilevel"/>
    <w:tmpl w:val="D3E0D9F2"/>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2" w15:restartNumberingAfterBreak="0">
    <w:nsid w:val="325657E5"/>
    <w:multiLevelType w:val="hybridMultilevel"/>
    <w:tmpl w:val="B4F4770E"/>
    <w:lvl w:ilvl="0" w:tplc="28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47811DB"/>
    <w:multiLevelType w:val="hybridMultilevel"/>
    <w:tmpl w:val="4D566B6A"/>
    <w:lvl w:ilvl="0" w:tplc="D72C3690">
      <w:start w:val="1"/>
      <w:numFmt w:val="upperRoman"/>
      <w:lvlText w:val="%1I."/>
      <w:lvlJc w:val="right"/>
      <w:pPr>
        <w:ind w:left="720" w:hanging="360"/>
      </w:pPr>
      <w:rPr>
        <w:rFonts w:hint="default"/>
      </w:rPr>
    </w:lvl>
    <w:lvl w:ilvl="1" w:tplc="280C0019" w:tentative="1">
      <w:start w:val="1"/>
      <w:numFmt w:val="lowerLetter"/>
      <w:lvlText w:val="%2."/>
      <w:lvlJc w:val="left"/>
      <w:pPr>
        <w:ind w:left="1440" w:hanging="360"/>
      </w:pPr>
    </w:lvl>
    <w:lvl w:ilvl="2" w:tplc="280C001B" w:tentative="1">
      <w:start w:val="1"/>
      <w:numFmt w:val="lowerRoman"/>
      <w:lvlText w:val="%3."/>
      <w:lvlJc w:val="right"/>
      <w:pPr>
        <w:ind w:left="2160" w:hanging="180"/>
      </w:pPr>
    </w:lvl>
    <w:lvl w:ilvl="3" w:tplc="280C000F" w:tentative="1">
      <w:start w:val="1"/>
      <w:numFmt w:val="decimal"/>
      <w:lvlText w:val="%4."/>
      <w:lvlJc w:val="left"/>
      <w:pPr>
        <w:ind w:left="2880" w:hanging="360"/>
      </w:pPr>
    </w:lvl>
    <w:lvl w:ilvl="4" w:tplc="280C0019" w:tentative="1">
      <w:start w:val="1"/>
      <w:numFmt w:val="lowerLetter"/>
      <w:lvlText w:val="%5."/>
      <w:lvlJc w:val="left"/>
      <w:pPr>
        <w:ind w:left="3600" w:hanging="360"/>
      </w:pPr>
    </w:lvl>
    <w:lvl w:ilvl="5" w:tplc="280C001B" w:tentative="1">
      <w:start w:val="1"/>
      <w:numFmt w:val="lowerRoman"/>
      <w:lvlText w:val="%6."/>
      <w:lvlJc w:val="right"/>
      <w:pPr>
        <w:ind w:left="4320" w:hanging="180"/>
      </w:pPr>
    </w:lvl>
    <w:lvl w:ilvl="6" w:tplc="280C000F" w:tentative="1">
      <w:start w:val="1"/>
      <w:numFmt w:val="decimal"/>
      <w:lvlText w:val="%7."/>
      <w:lvlJc w:val="left"/>
      <w:pPr>
        <w:ind w:left="5040" w:hanging="360"/>
      </w:pPr>
    </w:lvl>
    <w:lvl w:ilvl="7" w:tplc="280C0019" w:tentative="1">
      <w:start w:val="1"/>
      <w:numFmt w:val="lowerLetter"/>
      <w:lvlText w:val="%8."/>
      <w:lvlJc w:val="left"/>
      <w:pPr>
        <w:ind w:left="5760" w:hanging="360"/>
      </w:pPr>
    </w:lvl>
    <w:lvl w:ilvl="8" w:tplc="280C001B" w:tentative="1">
      <w:start w:val="1"/>
      <w:numFmt w:val="lowerRoman"/>
      <w:lvlText w:val="%9."/>
      <w:lvlJc w:val="right"/>
      <w:pPr>
        <w:ind w:left="6480" w:hanging="180"/>
      </w:pPr>
    </w:lvl>
  </w:abstractNum>
  <w:abstractNum w:abstractNumId="34" w15:restartNumberingAfterBreak="0">
    <w:nsid w:val="375917CB"/>
    <w:multiLevelType w:val="hybridMultilevel"/>
    <w:tmpl w:val="105A9A3C"/>
    <w:lvl w:ilvl="0" w:tplc="154ECABC">
      <w:start w:val="15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77D0029"/>
    <w:multiLevelType w:val="hybridMultilevel"/>
    <w:tmpl w:val="A31019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C333315"/>
    <w:multiLevelType w:val="hybridMultilevel"/>
    <w:tmpl w:val="6714010A"/>
    <w:lvl w:ilvl="0" w:tplc="E65A8972">
      <w:start w:val="1"/>
      <w:numFmt w:val="bullet"/>
      <w:lvlText w:val="-"/>
      <w:lvlJc w:val="left"/>
      <w:pPr>
        <w:ind w:left="720" w:hanging="360"/>
      </w:pPr>
      <w:rPr>
        <w:rFonts w:ascii="Calibri" w:eastAsia="Calibr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C2594F"/>
    <w:multiLevelType w:val="hybridMultilevel"/>
    <w:tmpl w:val="F280D5EC"/>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8" w15:restartNumberingAfterBreak="0">
    <w:nsid w:val="3F1C4B6C"/>
    <w:multiLevelType w:val="hybridMultilevel"/>
    <w:tmpl w:val="720A581A"/>
    <w:lvl w:ilvl="0" w:tplc="5E5EC9DE">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39" w15:restartNumberingAfterBreak="0">
    <w:nsid w:val="3F991A1A"/>
    <w:multiLevelType w:val="hybridMultilevel"/>
    <w:tmpl w:val="05DE5032"/>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40" w15:restartNumberingAfterBreak="0">
    <w:nsid w:val="401649EB"/>
    <w:multiLevelType w:val="multilevel"/>
    <w:tmpl w:val="6EF87910"/>
    <w:lvl w:ilvl="0">
      <w:start w:val="1"/>
      <w:numFmt w:val="upperRoman"/>
      <w:lvlText w:val="%1."/>
      <w:lvlJc w:val="right"/>
      <w:pPr>
        <w:ind w:left="1080" w:hanging="360"/>
      </w:pPr>
    </w:lvl>
    <w:lvl w:ilvl="1">
      <w:start w:val="1"/>
      <w:numFmt w:val="decimal"/>
      <w:isLgl/>
      <w:lvlText w:val="%1.%2."/>
      <w:lvlJc w:val="left"/>
      <w:pPr>
        <w:ind w:left="1571" w:hanging="720"/>
      </w:pPr>
      <w:rPr>
        <w:rFonts w:hint="default"/>
      </w:rPr>
    </w:lvl>
    <w:lvl w:ilvl="2">
      <w:start w:val="1"/>
      <w:numFmt w:val="decimal"/>
      <w:isLgl/>
      <w:lvlText w:val="%1.%2.%3."/>
      <w:lvlJc w:val="left"/>
      <w:pPr>
        <w:ind w:left="2062" w:hanging="1080"/>
      </w:pPr>
      <w:rPr>
        <w:rFonts w:hint="default"/>
      </w:rPr>
    </w:lvl>
    <w:lvl w:ilvl="3">
      <w:start w:val="1"/>
      <w:numFmt w:val="decimal"/>
      <w:isLgl/>
      <w:lvlText w:val="%1.%2.%3.%4."/>
      <w:lvlJc w:val="left"/>
      <w:pPr>
        <w:ind w:left="2193" w:hanging="1080"/>
      </w:pPr>
      <w:rPr>
        <w:rFonts w:hint="default"/>
      </w:rPr>
    </w:lvl>
    <w:lvl w:ilvl="4">
      <w:start w:val="1"/>
      <w:numFmt w:val="decimal"/>
      <w:isLgl/>
      <w:lvlText w:val="%1.%2.%3.%4.%5."/>
      <w:lvlJc w:val="left"/>
      <w:pPr>
        <w:ind w:left="2684" w:hanging="1440"/>
      </w:pPr>
      <w:rPr>
        <w:rFonts w:hint="default"/>
      </w:rPr>
    </w:lvl>
    <w:lvl w:ilvl="5">
      <w:start w:val="1"/>
      <w:numFmt w:val="decimal"/>
      <w:isLgl/>
      <w:lvlText w:val="%1.%2.%3.%4.%5.%6."/>
      <w:lvlJc w:val="left"/>
      <w:pPr>
        <w:ind w:left="3175" w:hanging="1800"/>
      </w:pPr>
      <w:rPr>
        <w:rFonts w:hint="default"/>
      </w:rPr>
    </w:lvl>
    <w:lvl w:ilvl="6">
      <w:start w:val="1"/>
      <w:numFmt w:val="decimal"/>
      <w:isLgl/>
      <w:lvlText w:val="%1.%2.%3.%4.%5.%6.%7."/>
      <w:lvlJc w:val="left"/>
      <w:pPr>
        <w:ind w:left="3306" w:hanging="1800"/>
      </w:pPr>
      <w:rPr>
        <w:rFonts w:hint="default"/>
      </w:rPr>
    </w:lvl>
    <w:lvl w:ilvl="7">
      <w:start w:val="1"/>
      <w:numFmt w:val="decimal"/>
      <w:isLgl/>
      <w:lvlText w:val="%1.%2.%3.%4.%5.%6.%7.%8."/>
      <w:lvlJc w:val="left"/>
      <w:pPr>
        <w:ind w:left="3797" w:hanging="2160"/>
      </w:pPr>
      <w:rPr>
        <w:rFonts w:hint="default"/>
      </w:rPr>
    </w:lvl>
    <w:lvl w:ilvl="8">
      <w:start w:val="1"/>
      <w:numFmt w:val="decimal"/>
      <w:isLgl/>
      <w:lvlText w:val="%1.%2.%3.%4.%5.%6.%7.%8.%9."/>
      <w:lvlJc w:val="left"/>
      <w:pPr>
        <w:ind w:left="4288" w:hanging="2520"/>
      </w:pPr>
      <w:rPr>
        <w:rFonts w:hint="default"/>
      </w:rPr>
    </w:lvl>
  </w:abstractNum>
  <w:abstractNum w:abstractNumId="41" w15:restartNumberingAfterBreak="0">
    <w:nsid w:val="40EB479C"/>
    <w:multiLevelType w:val="hybridMultilevel"/>
    <w:tmpl w:val="FA16DB9E"/>
    <w:lvl w:ilvl="0" w:tplc="A5CE5CBA">
      <w:numFmt w:val="bullet"/>
      <w:lvlText w:val="-"/>
      <w:lvlJc w:val="left"/>
      <w:pPr>
        <w:ind w:left="720" w:hanging="360"/>
      </w:pPr>
      <w:rPr>
        <w:rFonts w:ascii="Rockwell" w:eastAsia="Times New Roman" w:hAnsi="Rockwell" w:cstheme="majorHAnsi"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2B26A19"/>
    <w:multiLevelType w:val="hybridMultilevel"/>
    <w:tmpl w:val="1C7E7540"/>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467B2CC2"/>
    <w:multiLevelType w:val="hybridMultilevel"/>
    <w:tmpl w:val="B0E2618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4AF13AE8"/>
    <w:multiLevelType w:val="hybridMultilevel"/>
    <w:tmpl w:val="3B50E63C"/>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B7B676B"/>
    <w:multiLevelType w:val="hybridMultilevel"/>
    <w:tmpl w:val="6F50A998"/>
    <w:lvl w:ilvl="0" w:tplc="0C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BF71A86"/>
    <w:multiLevelType w:val="hybridMultilevel"/>
    <w:tmpl w:val="56929E76"/>
    <w:lvl w:ilvl="0" w:tplc="262A9716">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EBD692C"/>
    <w:multiLevelType w:val="hybridMultilevel"/>
    <w:tmpl w:val="C95C8564"/>
    <w:lvl w:ilvl="0" w:tplc="040C0005">
      <w:start w:val="1"/>
      <w:numFmt w:val="bullet"/>
      <w:lvlText w:val=""/>
      <w:lvlJc w:val="left"/>
      <w:pPr>
        <w:ind w:left="360" w:hanging="360"/>
      </w:pPr>
      <w:rPr>
        <w:rFonts w:ascii="Wingdings" w:hAnsi="Wingdings" w:hint="default"/>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50102C92"/>
    <w:multiLevelType w:val="hybridMultilevel"/>
    <w:tmpl w:val="48E4A644"/>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5302360F"/>
    <w:multiLevelType w:val="hybridMultilevel"/>
    <w:tmpl w:val="1AFA7036"/>
    <w:lvl w:ilvl="0" w:tplc="280C0005">
      <w:start w:val="1"/>
      <w:numFmt w:val="bullet"/>
      <w:lvlText w:val=""/>
      <w:lvlJc w:val="left"/>
      <w:pPr>
        <w:ind w:left="720" w:hanging="360"/>
      </w:pPr>
      <w:rPr>
        <w:rFonts w:ascii="Wingdings" w:hAnsi="Wingdings" w:hint="default"/>
      </w:rPr>
    </w:lvl>
    <w:lvl w:ilvl="1" w:tplc="280C0003" w:tentative="1">
      <w:start w:val="1"/>
      <w:numFmt w:val="bullet"/>
      <w:lvlText w:val="o"/>
      <w:lvlJc w:val="left"/>
      <w:pPr>
        <w:ind w:left="1440" w:hanging="360"/>
      </w:pPr>
      <w:rPr>
        <w:rFonts w:ascii="Courier New" w:hAnsi="Courier New" w:cs="Courier New" w:hint="default"/>
      </w:rPr>
    </w:lvl>
    <w:lvl w:ilvl="2" w:tplc="280C0005" w:tentative="1">
      <w:start w:val="1"/>
      <w:numFmt w:val="bullet"/>
      <w:lvlText w:val=""/>
      <w:lvlJc w:val="left"/>
      <w:pPr>
        <w:ind w:left="2160" w:hanging="360"/>
      </w:pPr>
      <w:rPr>
        <w:rFonts w:ascii="Wingdings" w:hAnsi="Wingdings" w:hint="default"/>
      </w:rPr>
    </w:lvl>
    <w:lvl w:ilvl="3" w:tplc="280C0001" w:tentative="1">
      <w:start w:val="1"/>
      <w:numFmt w:val="bullet"/>
      <w:lvlText w:val=""/>
      <w:lvlJc w:val="left"/>
      <w:pPr>
        <w:ind w:left="2880" w:hanging="360"/>
      </w:pPr>
      <w:rPr>
        <w:rFonts w:ascii="Symbol" w:hAnsi="Symbol" w:hint="default"/>
      </w:rPr>
    </w:lvl>
    <w:lvl w:ilvl="4" w:tplc="280C0003" w:tentative="1">
      <w:start w:val="1"/>
      <w:numFmt w:val="bullet"/>
      <w:lvlText w:val="o"/>
      <w:lvlJc w:val="left"/>
      <w:pPr>
        <w:ind w:left="3600" w:hanging="360"/>
      </w:pPr>
      <w:rPr>
        <w:rFonts w:ascii="Courier New" w:hAnsi="Courier New" w:cs="Courier New" w:hint="default"/>
      </w:rPr>
    </w:lvl>
    <w:lvl w:ilvl="5" w:tplc="280C0005" w:tentative="1">
      <w:start w:val="1"/>
      <w:numFmt w:val="bullet"/>
      <w:lvlText w:val=""/>
      <w:lvlJc w:val="left"/>
      <w:pPr>
        <w:ind w:left="4320" w:hanging="360"/>
      </w:pPr>
      <w:rPr>
        <w:rFonts w:ascii="Wingdings" w:hAnsi="Wingdings" w:hint="default"/>
      </w:rPr>
    </w:lvl>
    <w:lvl w:ilvl="6" w:tplc="280C0001" w:tentative="1">
      <w:start w:val="1"/>
      <w:numFmt w:val="bullet"/>
      <w:lvlText w:val=""/>
      <w:lvlJc w:val="left"/>
      <w:pPr>
        <w:ind w:left="5040" w:hanging="360"/>
      </w:pPr>
      <w:rPr>
        <w:rFonts w:ascii="Symbol" w:hAnsi="Symbol" w:hint="default"/>
      </w:rPr>
    </w:lvl>
    <w:lvl w:ilvl="7" w:tplc="280C0003" w:tentative="1">
      <w:start w:val="1"/>
      <w:numFmt w:val="bullet"/>
      <w:lvlText w:val="o"/>
      <w:lvlJc w:val="left"/>
      <w:pPr>
        <w:ind w:left="5760" w:hanging="360"/>
      </w:pPr>
      <w:rPr>
        <w:rFonts w:ascii="Courier New" w:hAnsi="Courier New" w:cs="Courier New" w:hint="default"/>
      </w:rPr>
    </w:lvl>
    <w:lvl w:ilvl="8" w:tplc="280C0005" w:tentative="1">
      <w:start w:val="1"/>
      <w:numFmt w:val="bullet"/>
      <w:lvlText w:val=""/>
      <w:lvlJc w:val="left"/>
      <w:pPr>
        <w:ind w:left="6480" w:hanging="360"/>
      </w:pPr>
      <w:rPr>
        <w:rFonts w:ascii="Wingdings" w:hAnsi="Wingdings" w:hint="default"/>
      </w:rPr>
    </w:lvl>
  </w:abstractNum>
  <w:abstractNum w:abstractNumId="50" w15:restartNumberingAfterBreak="0">
    <w:nsid w:val="54591742"/>
    <w:multiLevelType w:val="multilevel"/>
    <w:tmpl w:val="6B74B3CC"/>
    <w:lvl w:ilvl="0">
      <w:start w:val="1"/>
      <w:numFmt w:val="decimal"/>
      <w:lvlText w:val="%1"/>
      <w:lvlJc w:val="left"/>
      <w:pPr>
        <w:ind w:left="720" w:hanging="360"/>
      </w:pPr>
      <w:rPr>
        <w:rFonts w:ascii="Tahoma" w:hAnsi="Tahoma" w:hint="default"/>
        <w:b/>
        <w:i w:val="0"/>
        <w:sz w:val="26"/>
      </w:rPr>
    </w:lvl>
    <w:lvl w:ilvl="1">
      <w:start w:val="1"/>
      <w:numFmt w:val="decimal"/>
      <w:isLgl/>
      <w:lvlText w:val="%1.%2."/>
      <w:lvlJc w:val="left"/>
      <w:pPr>
        <w:ind w:left="387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A065A1B"/>
    <w:multiLevelType w:val="hybridMultilevel"/>
    <w:tmpl w:val="F85C7126"/>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D0858E1"/>
    <w:multiLevelType w:val="hybridMultilevel"/>
    <w:tmpl w:val="F95495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5EDB52DF"/>
    <w:multiLevelType w:val="hybridMultilevel"/>
    <w:tmpl w:val="D702FFF6"/>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F0C2630"/>
    <w:multiLevelType w:val="hybridMultilevel"/>
    <w:tmpl w:val="79A89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5" w15:restartNumberingAfterBreak="0">
    <w:nsid w:val="62192344"/>
    <w:multiLevelType w:val="hybridMultilevel"/>
    <w:tmpl w:val="EFE4C25C"/>
    <w:lvl w:ilvl="0" w:tplc="8C44AF9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631C77BB"/>
    <w:multiLevelType w:val="hybridMultilevel"/>
    <w:tmpl w:val="2A5426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3237EB4"/>
    <w:multiLevelType w:val="hybridMultilevel"/>
    <w:tmpl w:val="11704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54F4F64"/>
    <w:multiLevelType w:val="hybridMultilevel"/>
    <w:tmpl w:val="C93A5644"/>
    <w:lvl w:ilvl="0" w:tplc="280C0003">
      <w:start w:val="1"/>
      <w:numFmt w:val="bullet"/>
      <w:lvlText w:val="o"/>
      <w:lvlJc w:val="left"/>
      <w:pPr>
        <w:ind w:left="820" w:hanging="360"/>
      </w:pPr>
      <w:rPr>
        <w:rFonts w:ascii="Courier New" w:hAnsi="Courier New" w:cs="Courier New" w:hint="default"/>
      </w:rPr>
    </w:lvl>
    <w:lvl w:ilvl="1" w:tplc="280C0003" w:tentative="1">
      <w:start w:val="1"/>
      <w:numFmt w:val="bullet"/>
      <w:lvlText w:val="o"/>
      <w:lvlJc w:val="left"/>
      <w:pPr>
        <w:ind w:left="1540" w:hanging="360"/>
      </w:pPr>
      <w:rPr>
        <w:rFonts w:ascii="Courier New" w:hAnsi="Courier New" w:cs="Courier New" w:hint="default"/>
      </w:rPr>
    </w:lvl>
    <w:lvl w:ilvl="2" w:tplc="280C0005" w:tentative="1">
      <w:start w:val="1"/>
      <w:numFmt w:val="bullet"/>
      <w:lvlText w:val=""/>
      <w:lvlJc w:val="left"/>
      <w:pPr>
        <w:ind w:left="2260" w:hanging="360"/>
      </w:pPr>
      <w:rPr>
        <w:rFonts w:ascii="Wingdings" w:hAnsi="Wingdings" w:hint="default"/>
      </w:rPr>
    </w:lvl>
    <w:lvl w:ilvl="3" w:tplc="280C0001" w:tentative="1">
      <w:start w:val="1"/>
      <w:numFmt w:val="bullet"/>
      <w:lvlText w:val=""/>
      <w:lvlJc w:val="left"/>
      <w:pPr>
        <w:ind w:left="2980" w:hanging="360"/>
      </w:pPr>
      <w:rPr>
        <w:rFonts w:ascii="Symbol" w:hAnsi="Symbol" w:hint="default"/>
      </w:rPr>
    </w:lvl>
    <w:lvl w:ilvl="4" w:tplc="280C0003" w:tentative="1">
      <w:start w:val="1"/>
      <w:numFmt w:val="bullet"/>
      <w:lvlText w:val="o"/>
      <w:lvlJc w:val="left"/>
      <w:pPr>
        <w:ind w:left="3700" w:hanging="360"/>
      </w:pPr>
      <w:rPr>
        <w:rFonts w:ascii="Courier New" w:hAnsi="Courier New" w:cs="Courier New" w:hint="default"/>
      </w:rPr>
    </w:lvl>
    <w:lvl w:ilvl="5" w:tplc="280C0005" w:tentative="1">
      <w:start w:val="1"/>
      <w:numFmt w:val="bullet"/>
      <w:lvlText w:val=""/>
      <w:lvlJc w:val="left"/>
      <w:pPr>
        <w:ind w:left="4420" w:hanging="360"/>
      </w:pPr>
      <w:rPr>
        <w:rFonts w:ascii="Wingdings" w:hAnsi="Wingdings" w:hint="default"/>
      </w:rPr>
    </w:lvl>
    <w:lvl w:ilvl="6" w:tplc="280C0001" w:tentative="1">
      <w:start w:val="1"/>
      <w:numFmt w:val="bullet"/>
      <w:lvlText w:val=""/>
      <w:lvlJc w:val="left"/>
      <w:pPr>
        <w:ind w:left="5140" w:hanging="360"/>
      </w:pPr>
      <w:rPr>
        <w:rFonts w:ascii="Symbol" w:hAnsi="Symbol" w:hint="default"/>
      </w:rPr>
    </w:lvl>
    <w:lvl w:ilvl="7" w:tplc="280C0003" w:tentative="1">
      <w:start w:val="1"/>
      <w:numFmt w:val="bullet"/>
      <w:lvlText w:val="o"/>
      <w:lvlJc w:val="left"/>
      <w:pPr>
        <w:ind w:left="5860" w:hanging="360"/>
      </w:pPr>
      <w:rPr>
        <w:rFonts w:ascii="Courier New" w:hAnsi="Courier New" w:cs="Courier New" w:hint="default"/>
      </w:rPr>
    </w:lvl>
    <w:lvl w:ilvl="8" w:tplc="280C0005" w:tentative="1">
      <w:start w:val="1"/>
      <w:numFmt w:val="bullet"/>
      <w:lvlText w:val=""/>
      <w:lvlJc w:val="left"/>
      <w:pPr>
        <w:ind w:left="6580" w:hanging="360"/>
      </w:pPr>
      <w:rPr>
        <w:rFonts w:ascii="Wingdings" w:hAnsi="Wingdings" w:hint="default"/>
      </w:rPr>
    </w:lvl>
  </w:abstractNum>
  <w:abstractNum w:abstractNumId="59" w15:restartNumberingAfterBreak="0">
    <w:nsid w:val="6773629A"/>
    <w:multiLevelType w:val="multilevel"/>
    <w:tmpl w:val="11789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7C712BE"/>
    <w:multiLevelType w:val="hybridMultilevel"/>
    <w:tmpl w:val="64F47F9C"/>
    <w:lvl w:ilvl="0" w:tplc="A5CE5CBA">
      <w:numFmt w:val="bullet"/>
      <w:lvlText w:val="-"/>
      <w:lvlJc w:val="left"/>
      <w:pPr>
        <w:ind w:left="720" w:hanging="360"/>
      </w:pPr>
      <w:rPr>
        <w:rFonts w:ascii="Rockwell" w:eastAsia="Times New Roman" w:hAnsi="Rockwell" w:cstheme="majorHAnsi" w:hint="default"/>
        <w:b/>
        <w: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67F72A1D"/>
    <w:multiLevelType w:val="hybridMultilevel"/>
    <w:tmpl w:val="9FE80CA2"/>
    <w:lvl w:ilvl="0" w:tplc="4E32377A">
      <w:start w:val="1"/>
      <w:numFmt w:val="lowerRoman"/>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2" w15:restartNumberingAfterBreak="0">
    <w:nsid w:val="6A1C0959"/>
    <w:multiLevelType w:val="hybridMultilevel"/>
    <w:tmpl w:val="DC44BC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F085372"/>
    <w:multiLevelType w:val="hybridMultilevel"/>
    <w:tmpl w:val="FC389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4" w15:restartNumberingAfterBreak="0">
    <w:nsid w:val="6F5E431C"/>
    <w:multiLevelType w:val="multilevel"/>
    <w:tmpl w:val="6B74B3CC"/>
    <w:lvl w:ilvl="0">
      <w:start w:val="1"/>
      <w:numFmt w:val="decimal"/>
      <w:lvlText w:val="%1"/>
      <w:lvlJc w:val="left"/>
      <w:pPr>
        <w:ind w:left="720" w:hanging="360"/>
      </w:pPr>
      <w:rPr>
        <w:rFonts w:ascii="Tahoma" w:hAnsi="Tahoma" w:hint="default"/>
        <w:b/>
        <w:i w:val="0"/>
        <w:sz w:val="26"/>
      </w:rPr>
    </w:lvl>
    <w:lvl w:ilvl="1">
      <w:start w:val="1"/>
      <w:numFmt w:val="decimal"/>
      <w:isLgl/>
      <w:lvlText w:val="%1.%2."/>
      <w:lvlJc w:val="left"/>
      <w:pPr>
        <w:ind w:left="387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6F793A86"/>
    <w:multiLevelType w:val="hybridMultilevel"/>
    <w:tmpl w:val="D8549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136701A"/>
    <w:multiLevelType w:val="hybridMultilevel"/>
    <w:tmpl w:val="A814B9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26A0A86"/>
    <w:multiLevelType w:val="hybridMultilevel"/>
    <w:tmpl w:val="D6C606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7436081A"/>
    <w:multiLevelType w:val="hybridMultilevel"/>
    <w:tmpl w:val="30883BAC"/>
    <w:lvl w:ilvl="0" w:tplc="5FA844C8">
      <w:start w:val="1"/>
      <w:numFmt w:val="decimal"/>
      <w:lvlText w:val="%1"/>
      <w:lvlJc w:val="left"/>
      <w:pPr>
        <w:ind w:left="720" w:hanging="360"/>
      </w:pPr>
      <w:rPr>
        <w:rFonts w:ascii="Tahoma" w:hAnsi="Tahoma" w:hint="default"/>
        <w:b w:val="0"/>
        <w:i w:val="0"/>
        <w:color w:val="auto"/>
        <w:sz w:val="18"/>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75840E6C"/>
    <w:multiLevelType w:val="hybridMultilevel"/>
    <w:tmpl w:val="F7681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7647B9C"/>
    <w:multiLevelType w:val="hybridMultilevel"/>
    <w:tmpl w:val="B2F28DD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1" w15:restartNumberingAfterBreak="0">
    <w:nsid w:val="77A37558"/>
    <w:multiLevelType w:val="hybridMultilevel"/>
    <w:tmpl w:val="0D32ADEE"/>
    <w:lvl w:ilvl="0" w:tplc="27A40798">
      <w:start w:val="1"/>
      <w:numFmt w:val="bullet"/>
      <w:lvlText w:val=""/>
      <w:lvlJc w:val="left"/>
      <w:pPr>
        <w:ind w:left="720" w:hanging="360"/>
      </w:pPr>
      <w:rPr>
        <w:rFonts w:ascii="Wingdings" w:hAnsi="Wingdings" w:hint="default"/>
        <w:caps w:val="0"/>
        <w:strike w:val="0"/>
        <w:dstrike w:val="0"/>
        <w:vanish w:val="0"/>
        <w:color w:val="auto"/>
        <w:sz w:val="20"/>
        <w:szCs w:val="2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B4A1BA9"/>
    <w:multiLevelType w:val="multilevel"/>
    <w:tmpl w:val="6B74B3CC"/>
    <w:lvl w:ilvl="0">
      <w:start w:val="1"/>
      <w:numFmt w:val="decimal"/>
      <w:lvlText w:val="%1"/>
      <w:lvlJc w:val="left"/>
      <w:pPr>
        <w:ind w:left="720" w:hanging="360"/>
      </w:pPr>
      <w:rPr>
        <w:rFonts w:ascii="Tahoma" w:hAnsi="Tahoma" w:hint="default"/>
        <w:b/>
        <w:i w:val="0"/>
        <w:sz w:val="26"/>
      </w:rPr>
    </w:lvl>
    <w:lvl w:ilvl="1">
      <w:start w:val="1"/>
      <w:numFmt w:val="decimal"/>
      <w:isLgl/>
      <w:lvlText w:val="%1.%2."/>
      <w:lvlJc w:val="left"/>
      <w:pPr>
        <w:ind w:left="387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7C692949"/>
    <w:multiLevelType w:val="hybridMultilevel"/>
    <w:tmpl w:val="139CC37A"/>
    <w:lvl w:ilvl="0" w:tplc="28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4" w15:restartNumberingAfterBreak="0">
    <w:nsid w:val="7D8D59BF"/>
    <w:multiLevelType w:val="hybridMultilevel"/>
    <w:tmpl w:val="423E91AC"/>
    <w:lvl w:ilvl="0" w:tplc="FFFFFFFF">
      <w:start w:val="4"/>
      <w:numFmt w:val="bullet"/>
      <w:lvlText w:val="-"/>
      <w:lvlJc w:val="left"/>
      <w:pPr>
        <w:ind w:left="720" w:hanging="360"/>
      </w:pPr>
      <w:rPr>
        <w:rFonts w:ascii="Times New Roman" w:eastAsia="Calibri"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0"/>
  </w:num>
  <w:num w:numId="2">
    <w:abstractNumId w:val="60"/>
  </w:num>
  <w:num w:numId="3">
    <w:abstractNumId w:val="29"/>
  </w:num>
  <w:num w:numId="4">
    <w:abstractNumId w:val="54"/>
  </w:num>
  <w:num w:numId="5">
    <w:abstractNumId w:val="63"/>
  </w:num>
  <w:num w:numId="6">
    <w:abstractNumId w:val="5"/>
  </w:num>
  <w:num w:numId="7">
    <w:abstractNumId w:val="67"/>
  </w:num>
  <w:num w:numId="8">
    <w:abstractNumId w:val="16"/>
  </w:num>
  <w:num w:numId="9">
    <w:abstractNumId w:val="74"/>
  </w:num>
  <w:num w:numId="10">
    <w:abstractNumId w:val="25"/>
  </w:num>
  <w:num w:numId="11">
    <w:abstractNumId w:val="23"/>
  </w:num>
  <w:num w:numId="12">
    <w:abstractNumId w:val="62"/>
  </w:num>
  <w:num w:numId="13">
    <w:abstractNumId w:val="66"/>
  </w:num>
  <w:num w:numId="14">
    <w:abstractNumId w:val="27"/>
  </w:num>
  <w:num w:numId="15">
    <w:abstractNumId w:val="52"/>
  </w:num>
  <w:num w:numId="16">
    <w:abstractNumId w:val="56"/>
  </w:num>
  <w:num w:numId="17">
    <w:abstractNumId w:val="14"/>
  </w:num>
  <w:num w:numId="18">
    <w:abstractNumId w:val="57"/>
  </w:num>
  <w:num w:numId="19">
    <w:abstractNumId w:val="65"/>
  </w:num>
  <w:num w:numId="20">
    <w:abstractNumId w:val="20"/>
  </w:num>
  <w:num w:numId="21">
    <w:abstractNumId w:val="19"/>
  </w:num>
  <w:num w:numId="22">
    <w:abstractNumId w:val="59"/>
  </w:num>
  <w:num w:numId="23">
    <w:abstractNumId w:val="70"/>
  </w:num>
  <w:num w:numId="24">
    <w:abstractNumId w:val="55"/>
  </w:num>
  <w:num w:numId="25">
    <w:abstractNumId w:val="0"/>
  </w:num>
  <w:num w:numId="26">
    <w:abstractNumId w:val="61"/>
  </w:num>
  <w:num w:numId="27">
    <w:abstractNumId w:val="32"/>
  </w:num>
  <w:num w:numId="28">
    <w:abstractNumId w:val="2"/>
  </w:num>
  <w:num w:numId="29">
    <w:abstractNumId w:val="68"/>
  </w:num>
  <w:num w:numId="30">
    <w:abstractNumId w:val="41"/>
  </w:num>
  <w:num w:numId="31">
    <w:abstractNumId w:val="40"/>
  </w:num>
  <w:num w:numId="32">
    <w:abstractNumId w:val="46"/>
  </w:num>
  <w:num w:numId="33">
    <w:abstractNumId w:val="12"/>
  </w:num>
  <w:num w:numId="34">
    <w:abstractNumId w:val="11"/>
  </w:num>
  <w:num w:numId="35">
    <w:abstractNumId w:val="9"/>
  </w:num>
  <w:num w:numId="36">
    <w:abstractNumId w:val="24"/>
  </w:num>
  <w:num w:numId="37">
    <w:abstractNumId w:val="21"/>
  </w:num>
  <w:num w:numId="38">
    <w:abstractNumId w:val="64"/>
  </w:num>
  <w:num w:numId="39">
    <w:abstractNumId w:val="43"/>
  </w:num>
  <w:num w:numId="40">
    <w:abstractNumId w:val="13"/>
  </w:num>
  <w:num w:numId="41">
    <w:abstractNumId w:val="8"/>
  </w:num>
  <w:num w:numId="42">
    <w:abstractNumId w:val="28"/>
  </w:num>
  <w:num w:numId="43">
    <w:abstractNumId w:val="71"/>
  </w:num>
  <w:num w:numId="44">
    <w:abstractNumId w:val="44"/>
  </w:num>
  <w:num w:numId="45">
    <w:abstractNumId w:val="72"/>
  </w:num>
  <w:num w:numId="46">
    <w:abstractNumId w:val="51"/>
  </w:num>
  <w:num w:numId="47">
    <w:abstractNumId w:val="48"/>
  </w:num>
  <w:num w:numId="48">
    <w:abstractNumId w:val="22"/>
  </w:num>
  <w:num w:numId="49">
    <w:abstractNumId w:val="6"/>
  </w:num>
  <w:num w:numId="50">
    <w:abstractNumId w:val="58"/>
  </w:num>
  <w:num w:numId="51">
    <w:abstractNumId w:val="39"/>
  </w:num>
  <w:num w:numId="52">
    <w:abstractNumId w:val="7"/>
  </w:num>
  <w:num w:numId="53">
    <w:abstractNumId w:val="1"/>
  </w:num>
  <w:num w:numId="54">
    <w:abstractNumId w:val="4"/>
  </w:num>
  <w:num w:numId="55">
    <w:abstractNumId w:val="73"/>
  </w:num>
  <w:num w:numId="56">
    <w:abstractNumId w:val="49"/>
  </w:num>
  <w:num w:numId="57">
    <w:abstractNumId w:val="18"/>
  </w:num>
  <w:num w:numId="58">
    <w:abstractNumId w:val="37"/>
  </w:num>
  <w:num w:numId="59">
    <w:abstractNumId w:val="26"/>
  </w:num>
  <w:num w:numId="60">
    <w:abstractNumId w:val="15"/>
  </w:num>
  <w:num w:numId="61">
    <w:abstractNumId w:val="53"/>
  </w:num>
  <w:num w:numId="62">
    <w:abstractNumId w:val="35"/>
  </w:num>
  <w:num w:numId="63">
    <w:abstractNumId w:val="10"/>
  </w:num>
  <w:num w:numId="64">
    <w:abstractNumId w:val="33"/>
  </w:num>
  <w:num w:numId="65">
    <w:abstractNumId w:val="36"/>
  </w:num>
  <w:num w:numId="66">
    <w:abstractNumId w:val="42"/>
  </w:num>
  <w:num w:numId="67">
    <w:abstractNumId w:val="69"/>
  </w:num>
  <w:num w:numId="68">
    <w:abstractNumId w:val="34"/>
  </w:num>
  <w:num w:numId="69">
    <w:abstractNumId w:val="30"/>
  </w:num>
  <w:num w:numId="70">
    <w:abstractNumId w:val="31"/>
  </w:num>
  <w:num w:numId="71">
    <w:abstractNumId w:val="17"/>
  </w:num>
  <w:num w:numId="72">
    <w:abstractNumId w:val="45"/>
  </w:num>
  <w:num w:numId="73">
    <w:abstractNumId w:val="38"/>
  </w:num>
  <w:num w:numId="74">
    <w:abstractNumId w:val="3"/>
  </w:num>
  <w:num w:numId="75">
    <w:abstractNumId w:val="47"/>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73C0"/>
    <w:rsid w:val="00001229"/>
    <w:rsid w:val="0000175A"/>
    <w:rsid w:val="00002487"/>
    <w:rsid w:val="000029A2"/>
    <w:rsid w:val="00003B18"/>
    <w:rsid w:val="00004662"/>
    <w:rsid w:val="00005B32"/>
    <w:rsid w:val="00005C0B"/>
    <w:rsid w:val="0001057A"/>
    <w:rsid w:val="00010628"/>
    <w:rsid w:val="000114FC"/>
    <w:rsid w:val="00011584"/>
    <w:rsid w:val="00012E2F"/>
    <w:rsid w:val="00014525"/>
    <w:rsid w:val="0001532D"/>
    <w:rsid w:val="00015D13"/>
    <w:rsid w:val="00017409"/>
    <w:rsid w:val="00017CCA"/>
    <w:rsid w:val="00020CAA"/>
    <w:rsid w:val="00022005"/>
    <w:rsid w:val="00026BD5"/>
    <w:rsid w:val="00033B75"/>
    <w:rsid w:val="00034FE7"/>
    <w:rsid w:val="00035698"/>
    <w:rsid w:val="000361FC"/>
    <w:rsid w:val="00037DA2"/>
    <w:rsid w:val="00040AA9"/>
    <w:rsid w:val="00040B1D"/>
    <w:rsid w:val="000429BF"/>
    <w:rsid w:val="00043425"/>
    <w:rsid w:val="00043615"/>
    <w:rsid w:val="000438D2"/>
    <w:rsid w:val="00046CCE"/>
    <w:rsid w:val="00046E3F"/>
    <w:rsid w:val="000477EA"/>
    <w:rsid w:val="00050A83"/>
    <w:rsid w:val="00051FA1"/>
    <w:rsid w:val="00052613"/>
    <w:rsid w:val="00054A44"/>
    <w:rsid w:val="000559D5"/>
    <w:rsid w:val="00055B40"/>
    <w:rsid w:val="0005694F"/>
    <w:rsid w:val="000570F2"/>
    <w:rsid w:val="00060432"/>
    <w:rsid w:val="0006116F"/>
    <w:rsid w:val="0006276B"/>
    <w:rsid w:val="00062FCA"/>
    <w:rsid w:val="00065910"/>
    <w:rsid w:val="000665A2"/>
    <w:rsid w:val="000708C2"/>
    <w:rsid w:val="00070F15"/>
    <w:rsid w:val="00072615"/>
    <w:rsid w:val="00073292"/>
    <w:rsid w:val="0007429A"/>
    <w:rsid w:val="00074DC7"/>
    <w:rsid w:val="00074DCF"/>
    <w:rsid w:val="00075436"/>
    <w:rsid w:val="0007579F"/>
    <w:rsid w:val="00075FE2"/>
    <w:rsid w:val="000801B4"/>
    <w:rsid w:val="000826C3"/>
    <w:rsid w:val="00084147"/>
    <w:rsid w:val="00084CE1"/>
    <w:rsid w:val="0009029D"/>
    <w:rsid w:val="000906C3"/>
    <w:rsid w:val="000926C9"/>
    <w:rsid w:val="000947FF"/>
    <w:rsid w:val="000951FB"/>
    <w:rsid w:val="00096537"/>
    <w:rsid w:val="0009758D"/>
    <w:rsid w:val="00097BFC"/>
    <w:rsid w:val="000A0A18"/>
    <w:rsid w:val="000A0E18"/>
    <w:rsid w:val="000A3012"/>
    <w:rsid w:val="000A3374"/>
    <w:rsid w:val="000A3A29"/>
    <w:rsid w:val="000A4239"/>
    <w:rsid w:val="000A458F"/>
    <w:rsid w:val="000A7470"/>
    <w:rsid w:val="000B3ED9"/>
    <w:rsid w:val="000B4018"/>
    <w:rsid w:val="000B41A7"/>
    <w:rsid w:val="000B5AF2"/>
    <w:rsid w:val="000B6516"/>
    <w:rsid w:val="000B68F7"/>
    <w:rsid w:val="000B6ACF"/>
    <w:rsid w:val="000B6CFB"/>
    <w:rsid w:val="000C0E44"/>
    <w:rsid w:val="000C4D5B"/>
    <w:rsid w:val="000C660D"/>
    <w:rsid w:val="000C703F"/>
    <w:rsid w:val="000D10C8"/>
    <w:rsid w:val="000D13EB"/>
    <w:rsid w:val="000D265B"/>
    <w:rsid w:val="000D3041"/>
    <w:rsid w:val="000D36EE"/>
    <w:rsid w:val="000D3976"/>
    <w:rsid w:val="000D40E7"/>
    <w:rsid w:val="000D6364"/>
    <w:rsid w:val="000D7703"/>
    <w:rsid w:val="000D777C"/>
    <w:rsid w:val="000E10AF"/>
    <w:rsid w:val="000E66FF"/>
    <w:rsid w:val="000E6C76"/>
    <w:rsid w:val="000E7E36"/>
    <w:rsid w:val="000F002A"/>
    <w:rsid w:val="000F0D68"/>
    <w:rsid w:val="000F1430"/>
    <w:rsid w:val="000F163A"/>
    <w:rsid w:val="000F401A"/>
    <w:rsid w:val="000F4250"/>
    <w:rsid w:val="000F4D57"/>
    <w:rsid w:val="0010023A"/>
    <w:rsid w:val="00101636"/>
    <w:rsid w:val="00102C3A"/>
    <w:rsid w:val="0010316F"/>
    <w:rsid w:val="00103694"/>
    <w:rsid w:val="00103BAE"/>
    <w:rsid w:val="00104EEA"/>
    <w:rsid w:val="00106E0D"/>
    <w:rsid w:val="00106E6A"/>
    <w:rsid w:val="00107084"/>
    <w:rsid w:val="00107A56"/>
    <w:rsid w:val="00110783"/>
    <w:rsid w:val="00110B95"/>
    <w:rsid w:val="00110EAF"/>
    <w:rsid w:val="00110F79"/>
    <w:rsid w:val="001114FC"/>
    <w:rsid w:val="00111806"/>
    <w:rsid w:val="00112864"/>
    <w:rsid w:val="00114818"/>
    <w:rsid w:val="00114921"/>
    <w:rsid w:val="00115298"/>
    <w:rsid w:val="00115F75"/>
    <w:rsid w:val="00117295"/>
    <w:rsid w:val="001225FD"/>
    <w:rsid w:val="0012377E"/>
    <w:rsid w:val="0012535E"/>
    <w:rsid w:val="001253BB"/>
    <w:rsid w:val="00125575"/>
    <w:rsid w:val="0012591E"/>
    <w:rsid w:val="00127D7B"/>
    <w:rsid w:val="00130AC2"/>
    <w:rsid w:val="00130C2D"/>
    <w:rsid w:val="00130C98"/>
    <w:rsid w:val="00131016"/>
    <w:rsid w:val="00131350"/>
    <w:rsid w:val="00131BAA"/>
    <w:rsid w:val="001329EF"/>
    <w:rsid w:val="00132BD4"/>
    <w:rsid w:val="00133126"/>
    <w:rsid w:val="001333F3"/>
    <w:rsid w:val="00135EBF"/>
    <w:rsid w:val="00135FD8"/>
    <w:rsid w:val="00136AE7"/>
    <w:rsid w:val="001400E6"/>
    <w:rsid w:val="00140B35"/>
    <w:rsid w:val="00141ABD"/>
    <w:rsid w:val="00141D06"/>
    <w:rsid w:val="00141E01"/>
    <w:rsid w:val="00141F81"/>
    <w:rsid w:val="00141FFE"/>
    <w:rsid w:val="001422A6"/>
    <w:rsid w:val="00142B1C"/>
    <w:rsid w:val="00143795"/>
    <w:rsid w:val="001463BB"/>
    <w:rsid w:val="00151C20"/>
    <w:rsid w:val="00152C67"/>
    <w:rsid w:val="00152D8E"/>
    <w:rsid w:val="00155604"/>
    <w:rsid w:val="00156150"/>
    <w:rsid w:val="00157034"/>
    <w:rsid w:val="00157516"/>
    <w:rsid w:val="00157774"/>
    <w:rsid w:val="00163233"/>
    <w:rsid w:val="00164E23"/>
    <w:rsid w:val="00165E09"/>
    <w:rsid w:val="0016747E"/>
    <w:rsid w:val="0017605B"/>
    <w:rsid w:val="00176576"/>
    <w:rsid w:val="00176797"/>
    <w:rsid w:val="00177002"/>
    <w:rsid w:val="001775C0"/>
    <w:rsid w:val="001777AA"/>
    <w:rsid w:val="00177B91"/>
    <w:rsid w:val="00180A40"/>
    <w:rsid w:val="00181922"/>
    <w:rsid w:val="001826A6"/>
    <w:rsid w:val="00183DF9"/>
    <w:rsid w:val="00183FC8"/>
    <w:rsid w:val="0018417E"/>
    <w:rsid w:val="00186654"/>
    <w:rsid w:val="00186861"/>
    <w:rsid w:val="001926AC"/>
    <w:rsid w:val="00192B74"/>
    <w:rsid w:val="00193720"/>
    <w:rsid w:val="00194219"/>
    <w:rsid w:val="0019459D"/>
    <w:rsid w:val="00196DFB"/>
    <w:rsid w:val="001A1EA8"/>
    <w:rsid w:val="001A3518"/>
    <w:rsid w:val="001A3EF1"/>
    <w:rsid w:val="001A41C8"/>
    <w:rsid w:val="001A51E8"/>
    <w:rsid w:val="001A5317"/>
    <w:rsid w:val="001A558D"/>
    <w:rsid w:val="001A6D84"/>
    <w:rsid w:val="001B0640"/>
    <w:rsid w:val="001B3B21"/>
    <w:rsid w:val="001B479D"/>
    <w:rsid w:val="001B4C93"/>
    <w:rsid w:val="001B639F"/>
    <w:rsid w:val="001B6578"/>
    <w:rsid w:val="001B6C16"/>
    <w:rsid w:val="001B6F6C"/>
    <w:rsid w:val="001C0DAC"/>
    <w:rsid w:val="001C216C"/>
    <w:rsid w:val="001C2303"/>
    <w:rsid w:val="001C2F40"/>
    <w:rsid w:val="001C367A"/>
    <w:rsid w:val="001C4477"/>
    <w:rsid w:val="001C721D"/>
    <w:rsid w:val="001C7604"/>
    <w:rsid w:val="001D0202"/>
    <w:rsid w:val="001D0DCE"/>
    <w:rsid w:val="001D1902"/>
    <w:rsid w:val="001D1997"/>
    <w:rsid w:val="001D3896"/>
    <w:rsid w:val="001D3903"/>
    <w:rsid w:val="001D536F"/>
    <w:rsid w:val="001D6360"/>
    <w:rsid w:val="001D6685"/>
    <w:rsid w:val="001D715E"/>
    <w:rsid w:val="001D74D6"/>
    <w:rsid w:val="001D79B0"/>
    <w:rsid w:val="001E0A28"/>
    <w:rsid w:val="001E0D20"/>
    <w:rsid w:val="001E1057"/>
    <w:rsid w:val="001E1508"/>
    <w:rsid w:val="001E2714"/>
    <w:rsid w:val="001E297D"/>
    <w:rsid w:val="001E4563"/>
    <w:rsid w:val="001E4A24"/>
    <w:rsid w:val="001E6A5A"/>
    <w:rsid w:val="001E6CC2"/>
    <w:rsid w:val="001E78EA"/>
    <w:rsid w:val="001F020E"/>
    <w:rsid w:val="001F0762"/>
    <w:rsid w:val="001F0B41"/>
    <w:rsid w:val="001F14D7"/>
    <w:rsid w:val="001F18F1"/>
    <w:rsid w:val="001F205E"/>
    <w:rsid w:val="001F30E0"/>
    <w:rsid w:val="001F5274"/>
    <w:rsid w:val="001F53B9"/>
    <w:rsid w:val="001F5EE1"/>
    <w:rsid w:val="001F604F"/>
    <w:rsid w:val="001F6C34"/>
    <w:rsid w:val="001F6E00"/>
    <w:rsid w:val="00200B81"/>
    <w:rsid w:val="002015EA"/>
    <w:rsid w:val="0020378A"/>
    <w:rsid w:val="00207C34"/>
    <w:rsid w:val="0021106C"/>
    <w:rsid w:val="00211170"/>
    <w:rsid w:val="00211A41"/>
    <w:rsid w:val="00211C8C"/>
    <w:rsid w:val="0021441F"/>
    <w:rsid w:val="002144C1"/>
    <w:rsid w:val="00217389"/>
    <w:rsid w:val="002214B7"/>
    <w:rsid w:val="00222770"/>
    <w:rsid w:val="00222C8E"/>
    <w:rsid w:val="00222D5C"/>
    <w:rsid w:val="00223104"/>
    <w:rsid w:val="00224217"/>
    <w:rsid w:val="0022455A"/>
    <w:rsid w:val="00224E78"/>
    <w:rsid w:val="002252D4"/>
    <w:rsid w:val="0022729C"/>
    <w:rsid w:val="002314D7"/>
    <w:rsid w:val="00231C8C"/>
    <w:rsid w:val="00232F37"/>
    <w:rsid w:val="00233A6B"/>
    <w:rsid w:val="00233FE0"/>
    <w:rsid w:val="002345CC"/>
    <w:rsid w:val="00236014"/>
    <w:rsid w:val="0024262B"/>
    <w:rsid w:val="0024336C"/>
    <w:rsid w:val="00243B31"/>
    <w:rsid w:val="002448CE"/>
    <w:rsid w:val="00244EAB"/>
    <w:rsid w:val="00245681"/>
    <w:rsid w:val="00246D31"/>
    <w:rsid w:val="00250B97"/>
    <w:rsid w:val="00251205"/>
    <w:rsid w:val="00251625"/>
    <w:rsid w:val="00251C10"/>
    <w:rsid w:val="00253521"/>
    <w:rsid w:val="0025454A"/>
    <w:rsid w:val="00254D41"/>
    <w:rsid w:val="0025667A"/>
    <w:rsid w:val="00260DD7"/>
    <w:rsid w:val="00261A90"/>
    <w:rsid w:val="002622A6"/>
    <w:rsid w:val="0026231E"/>
    <w:rsid w:val="0026443F"/>
    <w:rsid w:val="0026558D"/>
    <w:rsid w:val="0026659C"/>
    <w:rsid w:val="0027189E"/>
    <w:rsid w:val="002727FC"/>
    <w:rsid w:val="002756AD"/>
    <w:rsid w:val="0027725E"/>
    <w:rsid w:val="00277E25"/>
    <w:rsid w:val="00282D63"/>
    <w:rsid w:val="00282D66"/>
    <w:rsid w:val="00282EB2"/>
    <w:rsid w:val="0028464C"/>
    <w:rsid w:val="002864E1"/>
    <w:rsid w:val="00290590"/>
    <w:rsid w:val="00290EB6"/>
    <w:rsid w:val="00291B96"/>
    <w:rsid w:val="00291E0B"/>
    <w:rsid w:val="00292583"/>
    <w:rsid w:val="00292652"/>
    <w:rsid w:val="0029397C"/>
    <w:rsid w:val="00293BB4"/>
    <w:rsid w:val="002964EA"/>
    <w:rsid w:val="00297191"/>
    <w:rsid w:val="002A2BCD"/>
    <w:rsid w:val="002A309E"/>
    <w:rsid w:val="002A3797"/>
    <w:rsid w:val="002A54F7"/>
    <w:rsid w:val="002A5932"/>
    <w:rsid w:val="002A5EF7"/>
    <w:rsid w:val="002A6379"/>
    <w:rsid w:val="002A6CB0"/>
    <w:rsid w:val="002A745F"/>
    <w:rsid w:val="002B0869"/>
    <w:rsid w:val="002B1218"/>
    <w:rsid w:val="002B1BF6"/>
    <w:rsid w:val="002B3C82"/>
    <w:rsid w:val="002B3D1C"/>
    <w:rsid w:val="002B4D73"/>
    <w:rsid w:val="002B5C9A"/>
    <w:rsid w:val="002B5D40"/>
    <w:rsid w:val="002B79FD"/>
    <w:rsid w:val="002C09EE"/>
    <w:rsid w:val="002C1240"/>
    <w:rsid w:val="002C1569"/>
    <w:rsid w:val="002C41E0"/>
    <w:rsid w:val="002C70E1"/>
    <w:rsid w:val="002D09B0"/>
    <w:rsid w:val="002D3C4E"/>
    <w:rsid w:val="002D536E"/>
    <w:rsid w:val="002D66F1"/>
    <w:rsid w:val="002E0A64"/>
    <w:rsid w:val="002E4732"/>
    <w:rsid w:val="002E7AD5"/>
    <w:rsid w:val="002F055A"/>
    <w:rsid w:val="002F1A9D"/>
    <w:rsid w:val="002F4F00"/>
    <w:rsid w:val="002F593F"/>
    <w:rsid w:val="002F5961"/>
    <w:rsid w:val="002F5CEB"/>
    <w:rsid w:val="003003DA"/>
    <w:rsid w:val="00301726"/>
    <w:rsid w:val="00302564"/>
    <w:rsid w:val="00302E58"/>
    <w:rsid w:val="00303EAB"/>
    <w:rsid w:val="00305AD5"/>
    <w:rsid w:val="003060B9"/>
    <w:rsid w:val="0030628F"/>
    <w:rsid w:val="003069B3"/>
    <w:rsid w:val="003105B1"/>
    <w:rsid w:val="0031072B"/>
    <w:rsid w:val="0031093C"/>
    <w:rsid w:val="0031128F"/>
    <w:rsid w:val="00312749"/>
    <w:rsid w:val="00313B4E"/>
    <w:rsid w:val="00314D29"/>
    <w:rsid w:val="0031687E"/>
    <w:rsid w:val="00316E04"/>
    <w:rsid w:val="00320022"/>
    <w:rsid w:val="00321C32"/>
    <w:rsid w:val="00322EFD"/>
    <w:rsid w:val="00323547"/>
    <w:rsid w:val="00325D84"/>
    <w:rsid w:val="003309DF"/>
    <w:rsid w:val="00330ACE"/>
    <w:rsid w:val="003314C4"/>
    <w:rsid w:val="00331A57"/>
    <w:rsid w:val="003322A7"/>
    <w:rsid w:val="003329B5"/>
    <w:rsid w:val="00333442"/>
    <w:rsid w:val="00334B04"/>
    <w:rsid w:val="003359CE"/>
    <w:rsid w:val="00343C64"/>
    <w:rsid w:val="00344197"/>
    <w:rsid w:val="00345538"/>
    <w:rsid w:val="003455D4"/>
    <w:rsid w:val="00346B8C"/>
    <w:rsid w:val="00347E9E"/>
    <w:rsid w:val="00351810"/>
    <w:rsid w:val="00351CF1"/>
    <w:rsid w:val="00352967"/>
    <w:rsid w:val="00353AA5"/>
    <w:rsid w:val="0035636B"/>
    <w:rsid w:val="0036134D"/>
    <w:rsid w:val="00361376"/>
    <w:rsid w:val="00361591"/>
    <w:rsid w:val="003626D3"/>
    <w:rsid w:val="003631B5"/>
    <w:rsid w:val="00363ADE"/>
    <w:rsid w:val="003648E4"/>
    <w:rsid w:val="003672D3"/>
    <w:rsid w:val="003708A9"/>
    <w:rsid w:val="003712BF"/>
    <w:rsid w:val="00373A63"/>
    <w:rsid w:val="00373D4F"/>
    <w:rsid w:val="00374403"/>
    <w:rsid w:val="00375A14"/>
    <w:rsid w:val="0037711A"/>
    <w:rsid w:val="003779B5"/>
    <w:rsid w:val="00377FE4"/>
    <w:rsid w:val="0038121E"/>
    <w:rsid w:val="003825D3"/>
    <w:rsid w:val="0038285C"/>
    <w:rsid w:val="00383C36"/>
    <w:rsid w:val="00384717"/>
    <w:rsid w:val="003853BC"/>
    <w:rsid w:val="00385A59"/>
    <w:rsid w:val="00385F73"/>
    <w:rsid w:val="003878B7"/>
    <w:rsid w:val="00387B9E"/>
    <w:rsid w:val="00390BEB"/>
    <w:rsid w:val="00392896"/>
    <w:rsid w:val="00392B66"/>
    <w:rsid w:val="0039366C"/>
    <w:rsid w:val="0039389B"/>
    <w:rsid w:val="00393C41"/>
    <w:rsid w:val="00393D75"/>
    <w:rsid w:val="0039574A"/>
    <w:rsid w:val="00397C28"/>
    <w:rsid w:val="003A03BB"/>
    <w:rsid w:val="003A1A7A"/>
    <w:rsid w:val="003A1C44"/>
    <w:rsid w:val="003A3827"/>
    <w:rsid w:val="003A4269"/>
    <w:rsid w:val="003B03EF"/>
    <w:rsid w:val="003B070B"/>
    <w:rsid w:val="003B0974"/>
    <w:rsid w:val="003B09FD"/>
    <w:rsid w:val="003B1EF1"/>
    <w:rsid w:val="003B397B"/>
    <w:rsid w:val="003B7AF7"/>
    <w:rsid w:val="003C139B"/>
    <w:rsid w:val="003C16F7"/>
    <w:rsid w:val="003C2053"/>
    <w:rsid w:val="003C39F1"/>
    <w:rsid w:val="003C3D39"/>
    <w:rsid w:val="003C5D39"/>
    <w:rsid w:val="003C5DD7"/>
    <w:rsid w:val="003C60C4"/>
    <w:rsid w:val="003C747C"/>
    <w:rsid w:val="003C7B92"/>
    <w:rsid w:val="003D08DC"/>
    <w:rsid w:val="003D2EE3"/>
    <w:rsid w:val="003D30BE"/>
    <w:rsid w:val="003D378A"/>
    <w:rsid w:val="003D5867"/>
    <w:rsid w:val="003D5A05"/>
    <w:rsid w:val="003D7455"/>
    <w:rsid w:val="003D79E6"/>
    <w:rsid w:val="003E1D38"/>
    <w:rsid w:val="003E2FB8"/>
    <w:rsid w:val="003E514C"/>
    <w:rsid w:val="003E5442"/>
    <w:rsid w:val="003E6EC9"/>
    <w:rsid w:val="003F1578"/>
    <w:rsid w:val="003F1B94"/>
    <w:rsid w:val="003F2478"/>
    <w:rsid w:val="003F272B"/>
    <w:rsid w:val="003F4DE5"/>
    <w:rsid w:val="004000F5"/>
    <w:rsid w:val="00403571"/>
    <w:rsid w:val="00404A3C"/>
    <w:rsid w:val="00405ABC"/>
    <w:rsid w:val="00405DDF"/>
    <w:rsid w:val="00406E91"/>
    <w:rsid w:val="00411513"/>
    <w:rsid w:val="00412321"/>
    <w:rsid w:val="00412C71"/>
    <w:rsid w:val="00413D9A"/>
    <w:rsid w:val="00414708"/>
    <w:rsid w:val="00414F0B"/>
    <w:rsid w:val="004161DC"/>
    <w:rsid w:val="0041675C"/>
    <w:rsid w:val="004171E0"/>
    <w:rsid w:val="00417EF5"/>
    <w:rsid w:val="004204BC"/>
    <w:rsid w:val="00420894"/>
    <w:rsid w:val="00420B3B"/>
    <w:rsid w:val="00421B3C"/>
    <w:rsid w:val="00422B91"/>
    <w:rsid w:val="00426081"/>
    <w:rsid w:val="00426D33"/>
    <w:rsid w:val="004270A8"/>
    <w:rsid w:val="00427926"/>
    <w:rsid w:val="00430CD9"/>
    <w:rsid w:val="00430EBF"/>
    <w:rsid w:val="00430EDD"/>
    <w:rsid w:val="0043170C"/>
    <w:rsid w:val="00431B4D"/>
    <w:rsid w:val="00431BC8"/>
    <w:rsid w:val="004322BD"/>
    <w:rsid w:val="00432430"/>
    <w:rsid w:val="0043358F"/>
    <w:rsid w:val="00434A56"/>
    <w:rsid w:val="004374B4"/>
    <w:rsid w:val="00440AE1"/>
    <w:rsid w:val="00442299"/>
    <w:rsid w:val="00443883"/>
    <w:rsid w:val="0044409A"/>
    <w:rsid w:val="00444993"/>
    <w:rsid w:val="00445168"/>
    <w:rsid w:val="00446692"/>
    <w:rsid w:val="00446ABF"/>
    <w:rsid w:val="00446E05"/>
    <w:rsid w:val="004475FB"/>
    <w:rsid w:val="0045316E"/>
    <w:rsid w:val="00453311"/>
    <w:rsid w:val="00455384"/>
    <w:rsid w:val="0045629C"/>
    <w:rsid w:val="00456514"/>
    <w:rsid w:val="00460025"/>
    <w:rsid w:val="00460F83"/>
    <w:rsid w:val="004635AE"/>
    <w:rsid w:val="0046381B"/>
    <w:rsid w:val="00464117"/>
    <w:rsid w:val="00464173"/>
    <w:rsid w:val="00465154"/>
    <w:rsid w:val="00466218"/>
    <w:rsid w:val="00466483"/>
    <w:rsid w:val="00467AF5"/>
    <w:rsid w:val="004711B3"/>
    <w:rsid w:val="004711DD"/>
    <w:rsid w:val="00471CF1"/>
    <w:rsid w:val="0047232D"/>
    <w:rsid w:val="004728CD"/>
    <w:rsid w:val="004739AA"/>
    <w:rsid w:val="00475B9E"/>
    <w:rsid w:val="00476509"/>
    <w:rsid w:val="00477337"/>
    <w:rsid w:val="00477447"/>
    <w:rsid w:val="00477D14"/>
    <w:rsid w:val="0048019F"/>
    <w:rsid w:val="00481CE4"/>
    <w:rsid w:val="00481DE8"/>
    <w:rsid w:val="00482E62"/>
    <w:rsid w:val="0048336A"/>
    <w:rsid w:val="00483508"/>
    <w:rsid w:val="0048364D"/>
    <w:rsid w:val="00483F27"/>
    <w:rsid w:val="004842B1"/>
    <w:rsid w:val="004848F1"/>
    <w:rsid w:val="004867BA"/>
    <w:rsid w:val="00486BFF"/>
    <w:rsid w:val="004900F7"/>
    <w:rsid w:val="00491201"/>
    <w:rsid w:val="00491639"/>
    <w:rsid w:val="00493328"/>
    <w:rsid w:val="00494C60"/>
    <w:rsid w:val="00494C62"/>
    <w:rsid w:val="004952B8"/>
    <w:rsid w:val="00495C97"/>
    <w:rsid w:val="00495FED"/>
    <w:rsid w:val="0049776B"/>
    <w:rsid w:val="004A22DA"/>
    <w:rsid w:val="004A2417"/>
    <w:rsid w:val="004A2C14"/>
    <w:rsid w:val="004B0D8E"/>
    <w:rsid w:val="004B12B4"/>
    <w:rsid w:val="004B1657"/>
    <w:rsid w:val="004B4685"/>
    <w:rsid w:val="004B4795"/>
    <w:rsid w:val="004B47CB"/>
    <w:rsid w:val="004B567A"/>
    <w:rsid w:val="004B5884"/>
    <w:rsid w:val="004B5A65"/>
    <w:rsid w:val="004B6F0A"/>
    <w:rsid w:val="004C0541"/>
    <w:rsid w:val="004C1443"/>
    <w:rsid w:val="004C2325"/>
    <w:rsid w:val="004C2555"/>
    <w:rsid w:val="004C2DF2"/>
    <w:rsid w:val="004C322B"/>
    <w:rsid w:val="004C489C"/>
    <w:rsid w:val="004C505F"/>
    <w:rsid w:val="004C51B0"/>
    <w:rsid w:val="004C5747"/>
    <w:rsid w:val="004D4B35"/>
    <w:rsid w:val="004E0EEF"/>
    <w:rsid w:val="004E1116"/>
    <w:rsid w:val="004E131E"/>
    <w:rsid w:val="004E1939"/>
    <w:rsid w:val="004E622B"/>
    <w:rsid w:val="004E73B2"/>
    <w:rsid w:val="004E7663"/>
    <w:rsid w:val="004E7688"/>
    <w:rsid w:val="004E7E60"/>
    <w:rsid w:val="004F0086"/>
    <w:rsid w:val="004F0A5D"/>
    <w:rsid w:val="004F14B2"/>
    <w:rsid w:val="004F25E6"/>
    <w:rsid w:val="004F28E3"/>
    <w:rsid w:val="004F2FEB"/>
    <w:rsid w:val="004F31D2"/>
    <w:rsid w:val="004F4451"/>
    <w:rsid w:val="004F4906"/>
    <w:rsid w:val="004F5BA6"/>
    <w:rsid w:val="004F6BC3"/>
    <w:rsid w:val="004F6CD4"/>
    <w:rsid w:val="004F71D1"/>
    <w:rsid w:val="004F783F"/>
    <w:rsid w:val="00501FCC"/>
    <w:rsid w:val="00502226"/>
    <w:rsid w:val="005025D5"/>
    <w:rsid w:val="00502CC7"/>
    <w:rsid w:val="0050312F"/>
    <w:rsid w:val="005037DE"/>
    <w:rsid w:val="00504576"/>
    <w:rsid w:val="005065C4"/>
    <w:rsid w:val="00507461"/>
    <w:rsid w:val="00510928"/>
    <w:rsid w:val="00510C59"/>
    <w:rsid w:val="005111D4"/>
    <w:rsid w:val="0051217C"/>
    <w:rsid w:val="00512A80"/>
    <w:rsid w:val="005136D1"/>
    <w:rsid w:val="005142D6"/>
    <w:rsid w:val="00514316"/>
    <w:rsid w:val="00516619"/>
    <w:rsid w:val="00516843"/>
    <w:rsid w:val="005211F9"/>
    <w:rsid w:val="00521805"/>
    <w:rsid w:val="00521A7C"/>
    <w:rsid w:val="00522F36"/>
    <w:rsid w:val="005230E0"/>
    <w:rsid w:val="00523392"/>
    <w:rsid w:val="005245B7"/>
    <w:rsid w:val="005246D4"/>
    <w:rsid w:val="00524890"/>
    <w:rsid w:val="0052780E"/>
    <w:rsid w:val="005302F6"/>
    <w:rsid w:val="00530D48"/>
    <w:rsid w:val="00531175"/>
    <w:rsid w:val="00533539"/>
    <w:rsid w:val="0053540B"/>
    <w:rsid w:val="00542DA8"/>
    <w:rsid w:val="005439D8"/>
    <w:rsid w:val="00546075"/>
    <w:rsid w:val="00546CC2"/>
    <w:rsid w:val="00547318"/>
    <w:rsid w:val="0054784D"/>
    <w:rsid w:val="005520B0"/>
    <w:rsid w:val="005530D8"/>
    <w:rsid w:val="00553A3E"/>
    <w:rsid w:val="005552AB"/>
    <w:rsid w:val="0055541A"/>
    <w:rsid w:val="00557060"/>
    <w:rsid w:val="0056003D"/>
    <w:rsid w:val="00560942"/>
    <w:rsid w:val="00561799"/>
    <w:rsid w:val="005618D6"/>
    <w:rsid w:val="0056237E"/>
    <w:rsid w:val="005625C3"/>
    <w:rsid w:val="005638A9"/>
    <w:rsid w:val="00563974"/>
    <w:rsid w:val="00563C4E"/>
    <w:rsid w:val="0056501B"/>
    <w:rsid w:val="00567E66"/>
    <w:rsid w:val="005714E8"/>
    <w:rsid w:val="00572C0F"/>
    <w:rsid w:val="00574F42"/>
    <w:rsid w:val="0057558D"/>
    <w:rsid w:val="00577CCC"/>
    <w:rsid w:val="00577E3C"/>
    <w:rsid w:val="00577EEB"/>
    <w:rsid w:val="00580E61"/>
    <w:rsid w:val="0058127C"/>
    <w:rsid w:val="0058222B"/>
    <w:rsid w:val="00584D20"/>
    <w:rsid w:val="00585966"/>
    <w:rsid w:val="00585B60"/>
    <w:rsid w:val="00585E73"/>
    <w:rsid w:val="00585E85"/>
    <w:rsid w:val="005862B3"/>
    <w:rsid w:val="005863B3"/>
    <w:rsid w:val="00586C81"/>
    <w:rsid w:val="00586F27"/>
    <w:rsid w:val="0058717E"/>
    <w:rsid w:val="00590AD9"/>
    <w:rsid w:val="00593604"/>
    <w:rsid w:val="00594159"/>
    <w:rsid w:val="00595632"/>
    <w:rsid w:val="00595B5E"/>
    <w:rsid w:val="00595C84"/>
    <w:rsid w:val="0059648C"/>
    <w:rsid w:val="00596C50"/>
    <w:rsid w:val="005A378C"/>
    <w:rsid w:val="005A47A4"/>
    <w:rsid w:val="005A6A51"/>
    <w:rsid w:val="005A6DE7"/>
    <w:rsid w:val="005A6E3F"/>
    <w:rsid w:val="005A7A81"/>
    <w:rsid w:val="005B37F3"/>
    <w:rsid w:val="005B3ADC"/>
    <w:rsid w:val="005B3DCB"/>
    <w:rsid w:val="005B43D1"/>
    <w:rsid w:val="005B5DBF"/>
    <w:rsid w:val="005B5EA4"/>
    <w:rsid w:val="005B5ED9"/>
    <w:rsid w:val="005B6B19"/>
    <w:rsid w:val="005B6ED0"/>
    <w:rsid w:val="005B7D8C"/>
    <w:rsid w:val="005C3FDF"/>
    <w:rsid w:val="005C4AA2"/>
    <w:rsid w:val="005D0781"/>
    <w:rsid w:val="005D3411"/>
    <w:rsid w:val="005D37F9"/>
    <w:rsid w:val="005D4137"/>
    <w:rsid w:val="005D466F"/>
    <w:rsid w:val="005D4694"/>
    <w:rsid w:val="005D4737"/>
    <w:rsid w:val="005D690C"/>
    <w:rsid w:val="005D6B58"/>
    <w:rsid w:val="005D6FCD"/>
    <w:rsid w:val="005D74DB"/>
    <w:rsid w:val="005D758C"/>
    <w:rsid w:val="005E0988"/>
    <w:rsid w:val="005E0A19"/>
    <w:rsid w:val="005E105A"/>
    <w:rsid w:val="005E2141"/>
    <w:rsid w:val="005E2197"/>
    <w:rsid w:val="005E2B16"/>
    <w:rsid w:val="005E63E9"/>
    <w:rsid w:val="005F2D93"/>
    <w:rsid w:val="005F2FDC"/>
    <w:rsid w:val="005F3AA5"/>
    <w:rsid w:val="005F5BA1"/>
    <w:rsid w:val="005F6CE3"/>
    <w:rsid w:val="00602115"/>
    <w:rsid w:val="00602309"/>
    <w:rsid w:val="00602D80"/>
    <w:rsid w:val="00603EF7"/>
    <w:rsid w:val="00604099"/>
    <w:rsid w:val="00604CF9"/>
    <w:rsid w:val="006055AF"/>
    <w:rsid w:val="0060716A"/>
    <w:rsid w:val="006073C3"/>
    <w:rsid w:val="00607585"/>
    <w:rsid w:val="006111BB"/>
    <w:rsid w:val="0061243F"/>
    <w:rsid w:val="006131F6"/>
    <w:rsid w:val="00613239"/>
    <w:rsid w:val="00613913"/>
    <w:rsid w:val="006150CB"/>
    <w:rsid w:val="006204DB"/>
    <w:rsid w:val="0062170B"/>
    <w:rsid w:val="006226B3"/>
    <w:rsid w:val="00625D2E"/>
    <w:rsid w:val="00626CBD"/>
    <w:rsid w:val="00626CF9"/>
    <w:rsid w:val="006304EE"/>
    <w:rsid w:val="00630AF5"/>
    <w:rsid w:val="00631F11"/>
    <w:rsid w:val="00632185"/>
    <w:rsid w:val="00635494"/>
    <w:rsid w:val="00635496"/>
    <w:rsid w:val="0063571C"/>
    <w:rsid w:val="00635B7A"/>
    <w:rsid w:val="00635C61"/>
    <w:rsid w:val="00636F86"/>
    <w:rsid w:val="006374BB"/>
    <w:rsid w:val="006378BB"/>
    <w:rsid w:val="0064115C"/>
    <w:rsid w:val="00641F32"/>
    <w:rsid w:val="00643CB3"/>
    <w:rsid w:val="0064427C"/>
    <w:rsid w:val="00644AF3"/>
    <w:rsid w:val="00645205"/>
    <w:rsid w:val="0064541E"/>
    <w:rsid w:val="00647DAA"/>
    <w:rsid w:val="0065127C"/>
    <w:rsid w:val="00651415"/>
    <w:rsid w:val="006519F3"/>
    <w:rsid w:val="00651D55"/>
    <w:rsid w:val="0065259C"/>
    <w:rsid w:val="00652A6B"/>
    <w:rsid w:val="006551EA"/>
    <w:rsid w:val="0065541E"/>
    <w:rsid w:val="00655EA6"/>
    <w:rsid w:val="0065744E"/>
    <w:rsid w:val="0065747F"/>
    <w:rsid w:val="00660FAC"/>
    <w:rsid w:val="00661960"/>
    <w:rsid w:val="00662721"/>
    <w:rsid w:val="006634CE"/>
    <w:rsid w:val="00663846"/>
    <w:rsid w:val="00665B97"/>
    <w:rsid w:val="006662BA"/>
    <w:rsid w:val="00670C7E"/>
    <w:rsid w:val="00672F3E"/>
    <w:rsid w:val="00674237"/>
    <w:rsid w:val="0067568D"/>
    <w:rsid w:val="00677358"/>
    <w:rsid w:val="00677E36"/>
    <w:rsid w:val="006808C3"/>
    <w:rsid w:val="006811EF"/>
    <w:rsid w:val="00681499"/>
    <w:rsid w:val="0068372C"/>
    <w:rsid w:val="00683CDC"/>
    <w:rsid w:val="00684888"/>
    <w:rsid w:val="00686F96"/>
    <w:rsid w:val="00690314"/>
    <w:rsid w:val="006912AB"/>
    <w:rsid w:val="00692257"/>
    <w:rsid w:val="00693ED3"/>
    <w:rsid w:val="006944C3"/>
    <w:rsid w:val="006953B7"/>
    <w:rsid w:val="00695D34"/>
    <w:rsid w:val="006963FF"/>
    <w:rsid w:val="006973C0"/>
    <w:rsid w:val="006A028D"/>
    <w:rsid w:val="006A1146"/>
    <w:rsid w:val="006A14CD"/>
    <w:rsid w:val="006A17C5"/>
    <w:rsid w:val="006A22B1"/>
    <w:rsid w:val="006A314B"/>
    <w:rsid w:val="006A350A"/>
    <w:rsid w:val="006A7CF5"/>
    <w:rsid w:val="006B0330"/>
    <w:rsid w:val="006B15F5"/>
    <w:rsid w:val="006B255A"/>
    <w:rsid w:val="006B310C"/>
    <w:rsid w:val="006B40FB"/>
    <w:rsid w:val="006B4455"/>
    <w:rsid w:val="006B4D37"/>
    <w:rsid w:val="006B5FBB"/>
    <w:rsid w:val="006C04BC"/>
    <w:rsid w:val="006C0FC9"/>
    <w:rsid w:val="006C1013"/>
    <w:rsid w:val="006C15C6"/>
    <w:rsid w:val="006C256B"/>
    <w:rsid w:val="006C714B"/>
    <w:rsid w:val="006C74C1"/>
    <w:rsid w:val="006C7B32"/>
    <w:rsid w:val="006D0069"/>
    <w:rsid w:val="006D1053"/>
    <w:rsid w:val="006D10A9"/>
    <w:rsid w:val="006D155E"/>
    <w:rsid w:val="006D1AB5"/>
    <w:rsid w:val="006D3A4F"/>
    <w:rsid w:val="006E08C5"/>
    <w:rsid w:val="006E11A0"/>
    <w:rsid w:val="006E11E9"/>
    <w:rsid w:val="006E39EC"/>
    <w:rsid w:val="006E60D1"/>
    <w:rsid w:val="006E6398"/>
    <w:rsid w:val="006E7E67"/>
    <w:rsid w:val="006F03FA"/>
    <w:rsid w:val="006F1CA1"/>
    <w:rsid w:val="006F3014"/>
    <w:rsid w:val="006F3645"/>
    <w:rsid w:val="006F4135"/>
    <w:rsid w:val="006F43A7"/>
    <w:rsid w:val="006F488E"/>
    <w:rsid w:val="006F4EC9"/>
    <w:rsid w:val="006F519A"/>
    <w:rsid w:val="006F56BB"/>
    <w:rsid w:val="007024B7"/>
    <w:rsid w:val="00704502"/>
    <w:rsid w:val="00705B83"/>
    <w:rsid w:val="007105A4"/>
    <w:rsid w:val="00711A14"/>
    <w:rsid w:val="00711FF0"/>
    <w:rsid w:val="00713125"/>
    <w:rsid w:val="00715BDA"/>
    <w:rsid w:val="00720714"/>
    <w:rsid w:val="00720B86"/>
    <w:rsid w:val="00721EF9"/>
    <w:rsid w:val="00727D97"/>
    <w:rsid w:val="00730371"/>
    <w:rsid w:val="007303D7"/>
    <w:rsid w:val="00732145"/>
    <w:rsid w:val="00733B72"/>
    <w:rsid w:val="00733DAC"/>
    <w:rsid w:val="0073426E"/>
    <w:rsid w:val="00734BE5"/>
    <w:rsid w:val="00736264"/>
    <w:rsid w:val="0074083F"/>
    <w:rsid w:val="00740B99"/>
    <w:rsid w:val="00740C18"/>
    <w:rsid w:val="00740EEB"/>
    <w:rsid w:val="007410D8"/>
    <w:rsid w:val="00741F19"/>
    <w:rsid w:val="007433D1"/>
    <w:rsid w:val="00745D83"/>
    <w:rsid w:val="00747E98"/>
    <w:rsid w:val="0075036C"/>
    <w:rsid w:val="0075090F"/>
    <w:rsid w:val="00750E22"/>
    <w:rsid w:val="00751018"/>
    <w:rsid w:val="00752648"/>
    <w:rsid w:val="00754745"/>
    <w:rsid w:val="00754D69"/>
    <w:rsid w:val="00756F02"/>
    <w:rsid w:val="00757945"/>
    <w:rsid w:val="00757B85"/>
    <w:rsid w:val="007607B6"/>
    <w:rsid w:val="00762024"/>
    <w:rsid w:val="00762881"/>
    <w:rsid w:val="00762C99"/>
    <w:rsid w:val="00763AEE"/>
    <w:rsid w:val="00765C78"/>
    <w:rsid w:val="00767E6D"/>
    <w:rsid w:val="00770291"/>
    <w:rsid w:val="00771561"/>
    <w:rsid w:val="00771D6B"/>
    <w:rsid w:val="00772D86"/>
    <w:rsid w:val="007730C9"/>
    <w:rsid w:val="007737F9"/>
    <w:rsid w:val="00773C94"/>
    <w:rsid w:val="00774144"/>
    <w:rsid w:val="0077687F"/>
    <w:rsid w:val="00777B1E"/>
    <w:rsid w:val="00777F88"/>
    <w:rsid w:val="00780680"/>
    <w:rsid w:val="00780932"/>
    <w:rsid w:val="00780C2A"/>
    <w:rsid w:val="0078103C"/>
    <w:rsid w:val="00783BF2"/>
    <w:rsid w:val="007846F4"/>
    <w:rsid w:val="007853C5"/>
    <w:rsid w:val="00785EFC"/>
    <w:rsid w:val="007875EB"/>
    <w:rsid w:val="007876E9"/>
    <w:rsid w:val="00787F09"/>
    <w:rsid w:val="00790711"/>
    <w:rsid w:val="00790A9C"/>
    <w:rsid w:val="00791EC3"/>
    <w:rsid w:val="00791F9F"/>
    <w:rsid w:val="007945B6"/>
    <w:rsid w:val="00794EBE"/>
    <w:rsid w:val="007959BC"/>
    <w:rsid w:val="00795BE1"/>
    <w:rsid w:val="00797618"/>
    <w:rsid w:val="007A2121"/>
    <w:rsid w:val="007A2142"/>
    <w:rsid w:val="007A311E"/>
    <w:rsid w:val="007A3EBA"/>
    <w:rsid w:val="007A5001"/>
    <w:rsid w:val="007A6185"/>
    <w:rsid w:val="007A7FEF"/>
    <w:rsid w:val="007B13D7"/>
    <w:rsid w:val="007B15CE"/>
    <w:rsid w:val="007B5612"/>
    <w:rsid w:val="007B5A5C"/>
    <w:rsid w:val="007B7EC9"/>
    <w:rsid w:val="007C0A83"/>
    <w:rsid w:val="007C0B10"/>
    <w:rsid w:val="007C0F01"/>
    <w:rsid w:val="007C1DBC"/>
    <w:rsid w:val="007C2C92"/>
    <w:rsid w:val="007C39E6"/>
    <w:rsid w:val="007C5C14"/>
    <w:rsid w:val="007C6BFA"/>
    <w:rsid w:val="007D2977"/>
    <w:rsid w:val="007D3908"/>
    <w:rsid w:val="007D54A4"/>
    <w:rsid w:val="007D5ECF"/>
    <w:rsid w:val="007D6721"/>
    <w:rsid w:val="007D7091"/>
    <w:rsid w:val="007D7DFE"/>
    <w:rsid w:val="007D7FA1"/>
    <w:rsid w:val="007E178F"/>
    <w:rsid w:val="007E3E68"/>
    <w:rsid w:val="007E6079"/>
    <w:rsid w:val="007E69C5"/>
    <w:rsid w:val="007E74B2"/>
    <w:rsid w:val="007F1974"/>
    <w:rsid w:val="007F3CBE"/>
    <w:rsid w:val="007F47E5"/>
    <w:rsid w:val="007F4A0D"/>
    <w:rsid w:val="007F5429"/>
    <w:rsid w:val="007F691C"/>
    <w:rsid w:val="007F7A10"/>
    <w:rsid w:val="00801303"/>
    <w:rsid w:val="00801B7D"/>
    <w:rsid w:val="00802221"/>
    <w:rsid w:val="0080362D"/>
    <w:rsid w:val="00803BC5"/>
    <w:rsid w:val="008041D4"/>
    <w:rsid w:val="008047C9"/>
    <w:rsid w:val="00805A7C"/>
    <w:rsid w:val="00806E90"/>
    <w:rsid w:val="0080706C"/>
    <w:rsid w:val="00807347"/>
    <w:rsid w:val="00810737"/>
    <w:rsid w:val="00812C2A"/>
    <w:rsid w:val="00812C4D"/>
    <w:rsid w:val="008144A6"/>
    <w:rsid w:val="008150B7"/>
    <w:rsid w:val="00816AAA"/>
    <w:rsid w:val="0081795D"/>
    <w:rsid w:val="008207C0"/>
    <w:rsid w:val="008207CD"/>
    <w:rsid w:val="0082483C"/>
    <w:rsid w:val="00824F0C"/>
    <w:rsid w:val="00825F5B"/>
    <w:rsid w:val="008303C8"/>
    <w:rsid w:val="00831181"/>
    <w:rsid w:val="00832443"/>
    <w:rsid w:val="00833B22"/>
    <w:rsid w:val="008348B8"/>
    <w:rsid w:val="00835B0A"/>
    <w:rsid w:val="00835F56"/>
    <w:rsid w:val="00840162"/>
    <w:rsid w:val="00840A9F"/>
    <w:rsid w:val="00841269"/>
    <w:rsid w:val="008463A3"/>
    <w:rsid w:val="00846703"/>
    <w:rsid w:val="00847B84"/>
    <w:rsid w:val="00847F09"/>
    <w:rsid w:val="00855F3A"/>
    <w:rsid w:val="00857822"/>
    <w:rsid w:val="00857D35"/>
    <w:rsid w:val="00857FE1"/>
    <w:rsid w:val="00861A8F"/>
    <w:rsid w:val="008636E1"/>
    <w:rsid w:val="00864342"/>
    <w:rsid w:val="00865D81"/>
    <w:rsid w:val="00867900"/>
    <w:rsid w:val="00867B00"/>
    <w:rsid w:val="00867C89"/>
    <w:rsid w:val="00867CAC"/>
    <w:rsid w:val="00867EC7"/>
    <w:rsid w:val="00870869"/>
    <w:rsid w:val="00871E6A"/>
    <w:rsid w:val="0087280D"/>
    <w:rsid w:val="00873BE5"/>
    <w:rsid w:val="008740F9"/>
    <w:rsid w:val="008743B3"/>
    <w:rsid w:val="00874925"/>
    <w:rsid w:val="00876433"/>
    <w:rsid w:val="00876DFA"/>
    <w:rsid w:val="00880EA2"/>
    <w:rsid w:val="00881A77"/>
    <w:rsid w:val="008826B0"/>
    <w:rsid w:val="00883F48"/>
    <w:rsid w:val="00884409"/>
    <w:rsid w:val="00885C66"/>
    <w:rsid w:val="00886FAB"/>
    <w:rsid w:val="00891686"/>
    <w:rsid w:val="008918C5"/>
    <w:rsid w:val="00891C8B"/>
    <w:rsid w:val="00893537"/>
    <w:rsid w:val="008946A4"/>
    <w:rsid w:val="008A2B08"/>
    <w:rsid w:val="008A48C7"/>
    <w:rsid w:val="008A4BEF"/>
    <w:rsid w:val="008A52ED"/>
    <w:rsid w:val="008A6AC6"/>
    <w:rsid w:val="008A6D99"/>
    <w:rsid w:val="008B0E49"/>
    <w:rsid w:val="008B176E"/>
    <w:rsid w:val="008B2181"/>
    <w:rsid w:val="008B4430"/>
    <w:rsid w:val="008B4599"/>
    <w:rsid w:val="008B56AC"/>
    <w:rsid w:val="008C014E"/>
    <w:rsid w:val="008C042F"/>
    <w:rsid w:val="008C0CB2"/>
    <w:rsid w:val="008C2311"/>
    <w:rsid w:val="008C40D1"/>
    <w:rsid w:val="008C5180"/>
    <w:rsid w:val="008C544A"/>
    <w:rsid w:val="008C6BD1"/>
    <w:rsid w:val="008C7564"/>
    <w:rsid w:val="008D030F"/>
    <w:rsid w:val="008D0500"/>
    <w:rsid w:val="008D0A67"/>
    <w:rsid w:val="008D1EF8"/>
    <w:rsid w:val="008D2336"/>
    <w:rsid w:val="008D3235"/>
    <w:rsid w:val="008D4719"/>
    <w:rsid w:val="008D4AA4"/>
    <w:rsid w:val="008D5A5B"/>
    <w:rsid w:val="008D5D5D"/>
    <w:rsid w:val="008D66BE"/>
    <w:rsid w:val="008D715F"/>
    <w:rsid w:val="008D7A23"/>
    <w:rsid w:val="008E08A7"/>
    <w:rsid w:val="008E16B2"/>
    <w:rsid w:val="008E279D"/>
    <w:rsid w:val="008E412F"/>
    <w:rsid w:val="008E433B"/>
    <w:rsid w:val="008E4F6C"/>
    <w:rsid w:val="008E686D"/>
    <w:rsid w:val="008F18F2"/>
    <w:rsid w:val="008F309B"/>
    <w:rsid w:val="008F39CB"/>
    <w:rsid w:val="008F4207"/>
    <w:rsid w:val="008F47FA"/>
    <w:rsid w:val="008F4D26"/>
    <w:rsid w:val="008F5368"/>
    <w:rsid w:val="008F5394"/>
    <w:rsid w:val="008F59D1"/>
    <w:rsid w:val="008F59F4"/>
    <w:rsid w:val="008F5D47"/>
    <w:rsid w:val="008F6831"/>
    <w:rsid w:val="008F6AA2"/>
    <w:rsid w:val="008F77BC"/>
    <w:rsid w:val="008F7BE9"/>
    <w:rsid w:val="00900DAE"/>
    <w:rsid w:val="00901445"/>
    <w:rsid w:val="009019E5"/>
    <w:rsid w:val="00901E28"/>
    <w:rsid w:val="00904801"/>
    <w:rsid w:val="00905592"/>
    <w:rsid w:val="00905BBE"/>
    <w:rsid w:val="00905E29"/>
    <w:rsid w:val="00906502"/>
    <w:rsid w:val="00910573"/>
    <w:rsid w:val="00910BF1"/>
    <w:rsid w:val="00911B3E"/>
    <w:rsid w:val="00915402"/>
    <w:rsid w:val="00915B4D"/>
    <w:rsid w:val="00915F36"/>
    <w:rsid w:val="00916FBC"/>
    <w:rsid w:val="0092173C"/>
    <w:rsid w:val="00923605"/>
    <w:rsid w:val="009239B8"/>
    <w:rsid w:val="00924A5A"/>
    <w:rsid w:val="00925AC6"/>
    <w:rsid w:val="00925B98"/>
    <w:rsid w:val="009267A2"/>
    <w:rsid w:val="00927F6C"/>
    <w:rsid w:val="00931A49"/>
    <w:rsid w:val="00931BF7"/>
    <w:rsid w:val="00931F4A"/>
    <w:rsid w:val="00933052"/>
    <w:rsid w:val="009330B3"/>
    <w:rsid w:val="00935335"/>
    <w:rsid w:val="00935A94"/>
    <w:rsid w:val="00940500"/>
    <w:rsid w:val="00943444"/>
    <w:rsid w:val="00944C72"/>
    <w:rsid w:val="00944E48"/>
    <w:rsid w:val="009473FC"/>
    <w:rsid w:val="00947D5F"/>
    <w:rsid w:val="00947EE6"/>
    <w:rsid w:val="00950704"/>
    <w:rsid w:val="00951473"/>
    <w:rsid w:val="00953391"/>
    <w:rsid w:val="00953431"/>
    <w:rsid w:val="0095352B"/>
    <w:rsid w:val="009550AE"/>
    <w:rsid w:val="0095547F"/>
    <w:rsid w:val="009556D5"/>
    <w:rsid w:val="0095609E"/>
    <w:rsid w:val="009570D0"/>
    <w:rsid w:val="0096067B"/>
    <w:rsid w:val="00962BB4"/>
    <w:rsid w:val="00963DD3"/>
    <w:rsid w:val="009664F3"/>
    <w:rsid w:val="00966A3E"/>
    <w:rsid w:val="00967369"/>
    <w:rsid w:val="0096761E"/>
    <w:rsid w:val="00970A57"/>
    <w:rsid w:val="00970DA5"/>
    <w:rsid w:val="0097149E"/>
    <w:rsid w:val="00972B5B"/>
    <w:rsid w:val="009734C6"/>
    <w:rsid w:val="00973E73"/>
    <w:rsid w:val="00973EE2"/>
    <w:rsid w:val="00974626"/>
    <w:rsid w:val="00974EF8"/>
    <w:rsid w:val="0097511D"/>
    <w:rsid w:val="009765A7"/>
    <w:rsid w:val="0097660A"/>
    <w:rsid w:val="00976BDA"/>
    <w:rsid w:val="00977141"/>
    <w:rsid w:val="00977E9C"/>
    <w:rsid w:val="00982899"/>
    <w:rsid w:val="00982B37"/>
    <w:rsid w:val="00984569"/>
    <w:rsid w:val="00984818"/>
    <w:rsid w:val="00987271"/>
    <w:rsid w:val="009910C2"/>
    <w:rsid w:val="00991493"/>
    <w:rsid w:val="009914C1"/>
    <w:rsid w:val="00993290"/>
    <w:rsid w:val="00995E2B"/>
    <w:rsid w:val="0099689B"/>
    <w:rsid w:val="0099710D"/>
    <w:rsid w:val="009972B6"/>
    <w:rsid w:val="00997B46"/>
    <w:rsid w:val="009A00F2"/>
    <w:rsid w:val="009A029C"/>
    <w:rsid w:val="009A1729"/>
    <w:rsid w:val="009A2330"/>
    <w:rsid w:val="009A4C09"/>
    <w:rsid w:val="009A5909"/>
    <w:rsid w:val="009A5A18"/>
    <w:rsid w:val="009A6AD4"/>
    <w:rsid w:val="009B11A8"/>
    <w:rsid w:val="009B1F6C"/>
    <w:rsid w:val="009B32F1"/>
    <w:rsid w:val="009B49A2"/>
    <w:rsid w:val="009B6EB1"/>
    <w:rsid w:val="009B7FE0"/>
    <w:rsid w:val="009C3122"/>
    <w:rsid w:val="009C358F"/>
    <w:rsid w:val="009C35E5"/>
    <w:rsid w:val="009C37A1"/>
    <w:rsid w:val="009C516D"/>
    <w:rsid w:val="009C574A"/>
    <w:rsid w:val="009C69C8"/>
    <w:rsid w:val="009C6E83"/>
    <w:rsid w:val="009D1A76"/>
    <w:rsid w:val="009D30FA"/>
    <w:rsid w:val="009D3860"/>
    <w:rsid w:val="009D6B9D"/>
    <w:rsid w:val="009E162A"/>
    <w:rsid w:val="009E30E9"/>
    <w:rsid w:val="009E3AA7"/>
    <w:rsid w:val="009E4FE4"/>
    <w:rsid w:val="009E5C8B"/>
    <w:rsid w:val="009E7DF3"/>
    <w:rsid w:val="009F3741"/>
    <w:rsid w:val="009F3743"/>
    <w:rsid w:val="009F3E97"/>
    <w:rsid w:val="009F5066"/>
    <w:rsid w:val="009F71FC"/>
    <w:rsid w:val="009F7B21"/>
    <w:rsid w:val="00A01A37"/>
    <w:rsid w:val="00A01B15"/>
    <w:rsid w:val="00A0281F"/>
    <w:rsid w:val="00A05688"/>
    <w:rsid w:val="00A060BB"/>
    <w:rsid w:val="00A06653"/>
    <w:rsid w:val="00A06B66"/>
    <w:rsid w:val="00A07A9D"/>
    <w:rsid w:val="00A11684"/>
    <w:rsid w:val="00A116F9"/>
    <w:rsid w:val="00A11E7C"/>
    <w:rsid w:val="00A144AB"/>
    <w:rsid w:val="00A14C06"/>
    <w:rsid w:val="00A155AC"/>
    <w:rsid w:val="00A15FBD"/>
    <w:rsid w:val="00A17A36"/>
    <w:rsid w:val="00A20299"/>
    <w:rsid w:val="00A20BAB"/>
    <w:rsid w:val="00A20E31"/>
    <w:rsid w:val="00A21CF0"/>
    <w:rsid w:val="00A23938"/>
    <w:rsid w:val="00A24549"/>
    <w:rsid w:val="00A2485E"/>
    <w:rsid w:val="00A27C1A"/>
    <w:rsid w:val="00A30FF5"/>
    <w:rsid w:val="00A32A2B"/>
    <w:rsid w:val="00A32E61"/>
    <w:rsid w:val="00A341FE"/>
    <w:rsid w:val="00A3524B"/>
    <w:rsid w:val="00A35968"/>
    <w:rsid w:val="00A35A1E"/>
    <w:rsid w:val="00A373AD"/>
    <w:rsid w:val="00A40A4D"/>
    <w:rsid w:val="00A40B72"/>
    <w:rsid w:val="00A410F4"/>
    <w:rsid w:val="00A412D7"/>
    <w:rsid w:val="00A47D07"/>
    <w:rsid w:val="00A5118F"/>
    <w:rsid w:val="00A52A8C"/>
    <w:rsid w:val="00A52C7E"/>
    <w:rsid w:val="00A5479F"/>
    <w:rsid w:val="00A55D46"/>
    <w:rsid w:val="00A562FA"/>
    <w:rsid w:val="00A56892"/>
    <w:rsid w:val="00A60DFE"/>
    <w:rsid w:val="00A63009"/>
    <w:rsid w:val="00A64332"/>
    <w:rsid w:val="00A6441C"/>
    <w:rsid w:val="00A70B8F"/>
    <w:rsid w:val="00A727AB"/>
    <w:rsid w:val="00A74538"/>
    <w:rsid w:val="00A7681A"/>
    <w:rsid w:val="00A769D0"/>
    <w:rsid w:val="00A77E5A"/>
    <w:rsid w:val="00A8009F"/>
    <w:rsid w:val="00A808C8"/>
    <w:rsid w:val="00A8146A"/>
    <w:rsid w:val="00A85B76"/>
    <w:rsid w:val="00A87B5D"/>
    <w:rsid w:val="00A91149"/>
    <w:rsid w:val="00A912AD"/>
    <w:rsid w:val="00A91347"/>
    <w:rsid w:val="00A91645"/>
    <w:rsid w:val="00A91670"/>
    <w:rsid w:val="00A91749"/>
    <w:rsid w:val="00A92199"/>
    <w:rsid w:val="00A923D2"/>
    <w:rsid w:val="00A92E19"/>
    <w:rsid w:val="00A93E89"/>
    <w:rsid w:val="00A9570C"/>
    <w:rsid w:val="00A9588F"/>
    <w:rsid w:val="00A963B3"/>
    <w:rsid w:val="00A97DE2"/>
    <w:rsid w:val="00A97E56"/>
    <w:rsid w:val="00AA14EC"/>
    <w:rsid w:val="00AA2C57"/>
    <w:rsid w:val="00AA40C8"/>
    <w:rsid w:val="00AA42DC"/>
    <w:rsid w:val="00AA4C63"/>
    <w:rsid w:val="00AA75E7"/>
    <w:rsid w:val="00AB1629"/>
    <w:rsid w:val="00AB19D4"/>
    <w:rsid w:val="00AB396E"/>
    <w:rsid w:val="00AB73BE"/>
    <w:rsid w:val="00AB777E"/>
    <w:rsid w:val="00AC0842"/>
    <w:rsid w:val="00AC2066"/>
    <w:rsid w:val="00AC20A0"/>
    <w:rsid w:val="00AC33BF"/>
    <w:rsid w:val="00AC3B05"/>
    <w:rsid w:val="00AC5107"/>
    <w:rsid w:val="00AC5C32"/>
    <w:rsid w:val="00AC6269"/>
    <w:rsid w:val="00AC72BC"/>
    <w:rsid w:val="00AC737C"/>
    <w:rsid w:val="00AD0719"/>
    <w:rsid w:val="00AD1560"/>
    <w:rsid w:val="00AD4297"/>
    <w:rsid w:val="00AD4EEA"/>
    <w:rsid w:val="00AD5BF7"/>
    <w:rsid w:val="00AD6024"/>
    <w:rsid w:val="00AE2FF5"/>
    <w:rsid w:val="00AE40CC"/>
    <w:rsid w:val="00AE45EF"/>
    <w:rsid w:val="00AE5CA6"/>
    <w:rsid w:val="00AE741C"/>
    <w:rsid w:val="00AF0707"/>
    <w:rsid w:val="00AF1933"/>
    <w:rsid w:val="00AF43FB"/>
    <w:rsid w:val="00AF7A26"/>
    <w:rsid w:val="00AF7C53"/>
    <w:rsid w:val="00AF7EAB"/>
    <w:rsid w:val="00AF7FD6"/>
    <w:rsid w:val="00B00045"/>
    <w:rsid w:val="00B025FD"/>
    <w:rsid w:val="00B02B8F"/>
    <w:rsid w:val="00B04CD1"/>
    <w:rsid w:val="00B0575D"/>
    <w:rsid w:val="00B06013"/>
    <w:rsid w:val="00B07A3A"/>
    <w:rsid w:val="00B07B58"/>
    <w:rsid w:val="00B106CA"/>
    <w:rsid w:val="00B10CF0"/>
    <w:rsid w:val="00B11120"/>
    <w:rsid w:val="00B12304"/>
    <w:rsid w:val="00B12835"/>
    <w:rsid w:val="00B12DB6"/>
    <w:rsid w:val="00B13351"/>
    <w:rsid w:val="00B135A9"/>
    <w:rsid w:val="00B147CE"/>
    <w:rsid w:val="00B156CE"/>
    <w:rsid w:val="00B1701C"/>
    <w:rsid w:val="00B21109"/>
    <w:rsid w:val="00B211A5"/>
    <w:rsid w:val="00B21BFA"/>
    <w:rsid w:val="00B22A7B"/>
    <w:rsid w:val="00B239C7"/>
    <w:rsid w:val="00B239EC"/>
    <w:rsid w:val="00B23ADD"/>
    <w:rsid w:val="00B23FB7"/>
    <w:rsid w:val="00B24F04"/>
    <w:rsid w:val="00B26B88"/>
    <w:rsid w:val="00B27749"/>
    <w:rsid w:val="00B333E9"/>
    <w:rsid w:val="00B342B8"/>
    <w:rsid w:val="00B34670"/>
    <w:rsid w:val="00B34B0D"/>
    <w:rsid w:val="00B3570E"/>
    <w:rsid w:val="00B3778D"/>
    <w:rsid w:val="00B37D62"/>
    <w:rsid w:val="00B404F7"/>
    <w:rsid w:val="00B4344F"/>
    <w:rsid w:val="00B4565F"/>
    <w:rsid w:val="00B50839"/>
    <w:rsid w:val="00B508AF"/>
    <w:rsid w:val="00B50EDD"/>
    <w:rsid w:val="00B51E1D"/>
    <w:rsid w:val="00B52406"/>
    <w:rsid w:val="00B528C5"/>
    <w:rsid w:val="00B53950"/>
    <w:rsid w:val="00B56BCA"/>
    <w:rsid w:val="00B57924"/>
    <w:rsid w:val="00B60326"/>
    <w:rsid w:val="00B6113F"/>
    <w:rsid w:val="00B6172E"/>
    <w:rsid w:val="00B61DB4"/>
    <w:rsid w:val="00B6394F"/>
    <w:rsid w:val="00B63C4F"/>
    <w:rsid w:val="00B64090"/>
    <w:rsid w:val="00B6447D"/>
    <w:rsid w:val="00B66380"/>
    <w:rsid w:val="00B72999"/>
    <w:rsid w:val="00B7551A"/>
    <w:rsid w:val="00B75ED5"/>
    <w:rsid w:val="00B76E57"/>
    <w:rsid w:val="00B803E3"/>
    <w:rsid w:val="00B8064C"/>
    <w:rsid w:val="00B80AD8"/>
    <w:rsid w:val="00B81204"/>
    <w:rsid w:val="00B81F07"/>
    <w:rsid w:val="00B81F11"/>
    <w:rsid w:val="00B8400F"/>
    <w:rsid w:val="00B85289"/>
    <w:rsid w:val="00B93E0F"/>
    <w:rsid w:val="00B94764"/>
    <w:rsid w:val="00B94DAE"/>
    <w:rsid w:val="00B96B86"/>
    <w:rsid w:val="00BA03B6"/>
    <w:rsid w:val="00BA1BB8"/>
    <w:rsid w:val="00BA320B"/>
    <w:rsid w:val="00BA3F5C"/>
    <w:rsid w:val="00BA7AA9"/>
    <w:rsid w:val="00BA7C59"/>
    <w:rsid w:val="00BB0594"/>
    <w:rsid w:val="00BB05FD"/>
    <w:rsid w:val="00BB070F"/>
    <w:rsid w:val="00BB1CA2"/>
    <w:rsid w:val="00BB347A"/>
    <w:rsid w:val="00BB3ACC"/>
    <w:rsid w:val="00BB4173"/>
    <w:rsid w:val="00BB459E"/>
    <w:rsid w:val="00BB5663"/>
    <w:rsid w:val="00BB6030"/>
    <w:rsid w:val="00BB7FF1"/>
    <w:rsid w:val="00BC017F"/>
    <w:rsid w:val="00BC1F9A"/>
    <w:rsid w:val="00BC2393"/>
    <w:rsid w:val="00BC2D7F"/>
    <w:rsid w:val="00BC3F6D"/>
    <w:rsid w:val="00BC428F"/>
    <w:rsid w:val="00BC5A29"/>
    <w:rsid w:val="00BC696A"/>
    <w:rsid w:val="00BC7EBC"/>
    <w:rsid w:val="00BD04D4"/>
    <w:rsid w:val="00BD1660"/>
    <w:rsid w:val="00BD1B63"/>
    <w:rsid w:val="00BD2C99"/>
    <w:rsid w:val="00BD4FF8"/>
    <w:rsid w:val="00BD6B9B"/>
    <w:rsid w:val="00BD6F61"/>
    <w:rsid w:val="00BD7390"/>
    <w:rsid w:val="00BD7541"/>
    <w:rsid w:val="00BD75B3"/>
    <w:rsid w:val="00BD7970"/>
    <w:rsid w:val="00BE0E1C"/>
    <w:rsid w:val="00BE17B9"/>
    <w:rsid w:val="00BE2185"/>
    <w:rsid w:val="00BE2274"/>
    <w:rsid w:val="00BE5011"/>
    <w:rsid w:val="00BE562E"/>
    <w:rsid w:val="00BF1533"/>
    <w:rsid w:val="00BF1696"/>
    <w:rsid w:val="00BF3A4A"/>
    <w:rsid w:val="00BF3B83"/>
    <w:rsid w:val="00BF3E2B"/>
    <w:rsid w:val="00BF4E17"/>
    <w:rsid w:val="00BF66C9"/>
    <w:rsid w:val="00C005DD"/>
    <w:rsid w:val="00C00946"/>
    <w:rsid w:val="00C04021"/>
    <w:rsid w:val="00C04344"/>
    <w:rsid w:val="00C049B2"/>
    <w:rsid w:val="00C06558"/>
    <w:rsid w:val="00C07421"/>
    <w:rsid w:val="00C1113A"/>
    <w:rsid w:val="00C11FF4"/>
    <w:rsid w:val="00C13517"/>
    <w:rsid w:val="00C13998"/>
    <w:rsid w:val="00C143F2"/>
    <w:rsid w:val="00C144FC"/>
    <w:rsid w:val="00C164EF"/>
    <w:rsid w:val="00C16BCC"/>
    <w:rsid w:val="00C16CE3"/>
    <w:rsid w:val="00C21CF3"/>
    <w:rsid w:val="00C2210A"/>
    <w:rsid w:val="00C23A48"/>
    <w:rsid w:val="00C27F07"/>
    <w:rsid w:val="00C3077D"/>
    <w:rsid w:val="00C31F5A"/>
    <w:rsid w:val="00C33C2D"/>
    <w:rsid w:val="00C34B03"/>
    <w:rsid w:val="00C350CF"/>
    <w:rsid w:val="00C3677F"/>
    <w:rsid w:val="00C3702D"/>
    <w:rsid w:val="00C37152"/>
    <w:rsid w:val="00C37ED3"/>
    <w:rsid w:val="00C40230"/>
    <w:rsid w:val="00C438AB"/>
    <w:rsid w:val="00C446E5"/>
    <w:rsid w:val="00C447CE"/>
    <w:rsid w:val="00C467F7"/>
    <w:rsid w:val="00C50022"/>
    <w:rsid w:val="00C513C0"/>
    <w:rsid w:val="00C515F1"/>
    <w:rsid w:val="00C519CF"/>
    <w:rsid w:val="00C54145"/>
    <w:rsid w:val="00C54151"/>
    <w:rsid w:val="00C54C80"/>
    <w:rsid w:val="00C55053"/>
    <w:rsid w:val="00C5557A"/>
    <w:rsid w:val="00C5565A"/>
    <w:rsid w:val="00C56708"/>
    <w:rsid w:val="00C60077"/>
    <w:rsid w:val="00C6050B"/>
    <w:rsid w:val="00C61785"/>
    <w:rsid w:val="00C61C7F"/>
    <w:rsid w:val="00C62F17"/>
    <w:rsid w:val="00C62F65"/>
    <w:rsid w:val="00C632F3"/>
    <w:rsid w:val="00C6568D"/>
    <w:rsid w:val="00C65E76"/>
    <w:rsid w:val="00C66C19"/>
    <w:rsid w:val="00C67ACD"/>
    <w:rsid w:val="00C67B35"/>
    <w:rsid w:val="00C7129A"/>
    <w:rsid w:val="00C7286C"/>
    <w:rsid w:val="00C7417C"/>
    <w:rsid w:val="00C75C3E"/>
    <w:rsid w:val="00C77E2F"/>
    <w:rsid w:val="00C81257"/>
    <w:rsid w:val="00C82265"/>
    <w:rsid w:val="00C82EB8"/>
    <w:rsid w:val="00C8394D"/>
    <w:rsid w:val="00C84988"/>
    <w:rsid w:val="00C85A6E"/>
    <w:rsid w:val="00C8645D"/>
    <w:rsid w:val="00C87DF5"/>
    <w:rsid w:val="00C90426"/>
    <w:rsid w:val="00C9046A"/>
    <w:rsid w:val="00C94A9B"/>
    <w:rsid w:val="00C95497"/>
    <w:rsid w:val="00C97A0A"/>
    <w:rsid w:val="00CA27A6"/>
    <w:rsid w:val="00CA292E"/>
    <w:rsid w:val="00CA29D1"/>
    <w:rsid w:val="00CA2B3B"/>
    <w:rsid w:val="00CA3CB7"/>
    <w:rsid w:val="00CA585F"/>
    <w:rsid w:val="00CA5B6C"/>
    <w:rsid w:val="00CA61E2"/>
    <w:rsid w:val="00CA6FB8"/>
    <w:rsid w:val="00CB03A3"/>
    <w:rsid w:val="00CB03EF"/>
    <w:rsid w:val="00CB07A4"/>
    <w:rsid w:val="00CB138F"/>
    <w:rsid w:val="00CB2089"/>
    <w:rsid w:val="00CB293E"/>
    <w:rsid w:val="00CB294E"/>
    <w:rsid w:val="00CB3264"/>
    <w:rsid w:val="00CB357F"/>
    <w:rsid w:val="00CB45B3"/>
    <w:rsid w:val="00CB4BC5"/>
    <w:rsid w:val="00CB522B"/>
    <w:rsid w:val="00CB5DBC"/>
    <w:rsid w:val="00CB7176"/>
    <w:rsid w:val="00CC12C6"/>
    <w:rsid w:val="00CC47E0"/>
    <w:rsid w:val="00CC4A02"/>
    <w:rsid w:val="00CC4AC3"/>
    <w:rsid w:val="00CC69AA"/>
    <w:rsid w:val="00CD021B"/>
    <w:rsid w:val="00CD32A1"/>
    <w:rsid w:val="00CD4D65"/>
    <w:rsid w:val="00CE365A"/>
    <w:rsid w:val="00CE4134"/>
    <w:rsid w:val="00CE4AED"/>
    <w:rsid w:val="00CE64D4"/>
    <w:rsid w:val="00CE6F3E"/>
    <w:rsid w:val="00CF0551"/>
    <w:rsid w:val="00CF0C43"/>
    <w:rsid w:val="00CF1585"/>
    <w:rsid w:val="00CF33A5"/>
    <w:rsid w:val="00CF4E6F"/>
    <w:rsid w:val="00CF66CF"/>
    <w:rsid w:val="00CF6E2C"/>
    <w:rsid w:val="00D003B5"/>
    <w:rsid w:val="00D00D49"/>
    <w:rsid w:val="00D036B8"/>
    <w:rsid w:val="00D0476D"/>
    <w:rsid w:val="00D05588"/>
    <w:rsid w:val="00D055DF"/>
    <w:rsid w:val="00D05C30"/>
    <w:rsid w:val="00D104CB"/>
    <w:rsid w:val="00D10C42"/>
    <w:rsid w:val="00D13C1D"/>
    <w:rsid w:val="00D143FF"/>
    <w:rsid w:val="00D14F82"/>
    <w:rsid w:val="00D15079"/>
    <w:rsid w:val="00D150D3"/>
    <w:rsid w:val="00D156FF"/>
    <w:rsid w:val="00D167F2"/>
    <w:rsid w:val="00D16CAD"/>
    <w:rsid w:val="00D17005"/>
    <w:rsid w:val="00D203A8"/>
    <w:rsid w:val="00D20ABE"/>
    <w:rsid w:val="00D24157"/>
    <w:rsid w:val="00D251CB"/>
    <w:rsid w:val="00D2596B"/>
    <w:rsid w:val="00D2601F"/>
    <w:rsid w:val="00D30441"/>
    <w:rsid w:val="00D332B1"/>
    <w:rsid w:val="00D3472B"/>
    <w:rsid w:val="00D34C04"/>
    <w:rsid w:val="00D36292"/>
    <w:rsid w:val="00D37399"/>
    <w:rsid w:val="00D376A6"/>
    <w:rsid w:val="00D376AA"/>
    <w:rsid w:val="00D37F25"/>
    <w:rsid w:val="00D400E4"/>
    <w:rsid w:val="00D4068D"/>
    <w:rsid w:val="00D4284C"/>
    <w:rsid w:val="00D44153"/>
    <w:rsid w:val="00D45E2F"/>
    <w:rsid w:val="00D45F2D"/>
    <w:rsid w:val="00D47152"/>
    <w:rsid w:val="00D47470"/>
    <w:rsid w:val="00D47890"/>
    <w:rsid w:val="00D47974"/>
    <w:rsid w:val="00D47EED"/>
    <w:rsid w:val="00D5344B"/>
    <w:rsid w:val="00D537EE"/>
    <w:rsid w:val="00D53BC5"/>
    <w:rsid w:val="00D54F14"/>
    <w:rsid w:val="00D54F2B"/>
    <w:rsid w:val="00D55EAA"/>
    <w:rsid w:val="00D56915"/>
    <w:rsid w:val="00D608BC"/>
    <w:rsid w:val="00D61B15"/>
    <w:rsid w:val="00D62E87"/>
    <w:rsid w:val="00D6374A"/>
    <w:rsid w:val="00D63A34"/>
    <w:rsid w:val="00D643C5"/>
    <w:rsid w:val="00D65F91"/>
    <w:rsid w:val="00D67123"/>
    <w:rsid w:val="00D7131F"/>
    <w:rsid w:val="00D714D7"/>
    <w:rsid w:val="00D72145"/>
    <w:rsid w:val="00D724CC"/>
    <w:rsid w:val="00D74B41"/>
    <w:rsid w:val="00D74C78"/>
    <w:rsid w:val="00D74DBB"/>
    <w:rsid w:val="00D75368"/>
    <w:rsid w:val="00D76B18"/>
    <w:rsid w:val="00D77AF3"/>
    <w:rsid w:val="00D81479"/>
    <w:rsid w:val="00D817A0"/>
    <w:rsid w:val="00D821C3"/>
    <w:rsid w:val="00D82466"/>
    <w:rsid w:val="00D82906"/>
    <w:rsid w:val="00D852A5"/>
    <w:rsid w:val="00D86F81"/>
    <w:rsid w:val="00D87101"/>
    <w:rsid w:val="00D87297"/>
    <w:rsid w:val="00D8778A"/>
    <w:rsid w:val="00D911EE"/>
    <w:rsid w:val="00D9228C"/>
    <w:rsid w:val="00D93373"/>
    <w:rsid w:val="00D93F65"/>
    <w:rsid w:val="00D941C7"/>
    <w:rsid w:val="00D954DA"/>
    <w:rsid w:val="00D97A5C"/>
    <w:rsid w:val="00DA0A55"/>
    <w:rsid w:val="00DA1436"/>
    <w:rsid w:val="00DA1982"/>
    <w:rsid w:val="00DA2C5E"/>
    <w:rsid w:val="00DA3FE5"/>
    <w:rsid w:val="00DA591B"/>
    <w:rsid w:val="00DA6815"/>
    <w:rsid w:val="00DA7323"/>
    <w:rsid w:val="00DA7DF9"/>
    <w:rsid w:val="00DB140B"/>
    <w:rsid w:val="00DB1A15"/>
    <w:rsid w:val="00DB29A2"/>
    <w:rsid w:val="00DB4516"/>
    <w:rsid w:val="00DB4EEF"/>
    <w:rsid w:val="00DB5E50"/>
    <w:rsid w:val="00DB6C0B"/>
    <w:rsid w:val="00DB7E48"/>
    <w:rsid w:val="00DC267C"/>
    <w:rsid w:val="00DC38C5"/>
    <w:rsid w:val="00DC3938"/>
    <w:rsid w:val="00DC40B7"/>
    <w:rsid w:val="00DC47FD"/>
    <w:rsid w:val="00DC60BC"/>
    <w:rsid w:val="00DC7128"/>
    <w:rsid w:val="00DD071E"/>
    <w:rsid w:val="00DD107C"/>
    <w:rsid w:val="00DD39F1"/>
    <w:rsid w:val="00DD4147"/>
    <w:rsid w:val="00DD628B"/>
    <w:rsid w:val="00DD6362"/>
    <w:rsid w:val="00DD7008"/>
    <w:rsid w:val="00DD7C81"/>
    <w:rsid w:val="00DE066F"/>
    <w:rsid w:val="00DE13A4"/>
    <w:rsid w:val="00DE2CCA"/>
    <w:rsid w:val="00DE3817"/>
    <w:rsid w:val="00DE4765"/>
    <w:rsid w:val="00DE5691"/>
    <w:rsid w:val="00DE5F99"/>
    <w:rsid w:val="00DE67F8"/>
    <w:rsid w:val="00DE7CDC"/>
    <w:rsid w:val="00DF299E"/>
    <w:rsid w:val="00DF4378"/>
    <w:rsid w:val="00E0046B"/>
    <w:rsid w:val="00E00FAE"/>
    <w:rsid w:val="00E017A2"/>
    <w:rsid w:val="00E01C98"/>
    <w:rsid w:val="00E03E65"/>
    <w:rsid w:val="00E053ED"/>
    <w:rsid w:val="00E0606B"/>
    <w:rsid w:val="00E078FC"/>
    <w:rsid w:val="00E10C74"/>
    <w:rsid w:val="00E11A82"/>
    <w:rsid w:val="00E124F7"/>
    <w:rsid w:val="00E13E6E"/>
    <w:rsid w:val="00E1431E"/>
    <w:rsid w:val="00E14616"/>
    <w:rsid w:val="00E16444"/>
    <w:rsid w:val="00E217EE"/>
    <w:rsid w:val="00E21EA2"/>
    <w:rsid w:val="00E25EDC"/>
    <w:rsid w:val="00E26247"/>
    <w:rsid w:val="00E26EFB"/>
    <w:rsid w:val="00E2709E"/>
    <w:rsid w:val="00E278C9"/>
    <w:rsid w:val="00E30CCD"/>
    <w:rsid w:val="00E31B94"/>
    <w:rsid w:val="00E31FBE"/>
    <w:rsid w:val="00E32066"/>
    <w:rsid w:val="00E33A5D"/>
    <w:rsid w:val="00E34001"/>
    <w:rsid w:val="00E35483"/>
    <w:rsid w:val="00E35744"/>
    <w:rsid w:val="00E37A99"/>
    <w:rsid w:val="00E37F79"/>
    <w:rsid w:val="00E40365"/>
    <w:rsid w:val="00E40AC8"/>
    <w:rsid w:val="00E40E77"/>
    <w:rsid w:val="00E41E56"/>
    <w:rsid w:val="00E43624"/>
    <w:rsid w:val="00E448F3"/>
    <w:rsid w:val="00E45EC8"/>
    <w:rsid w:val="00E46D66"/>
    <w:rsid w:val="00E5370C"/>
    <w:rsid w:val="00E53940"/>
    <w:rsid w:val="00E55354"/>
    <w:rsid w:val="00E558FA"/>
    <w:rsid w:val="00E55EC5"/>
    <w:rsid w:val="00E55EE1"/>
    <w:rsid w:val="00E56406"/>
    <w:rsid w:val="00E57C0E"/>
    <w:rsid w:val="00E60769"/>
    <w:rsid w:val="00E63A8E"/>
    <w:rsid w:val="00E644A7"/>
    <w:rsid w:val="00E67ADB"/>
    <w:rsid w:val="00E7096F"/>
    <w:rsid w:val="00E7200A"/>
    <w:rsid w:val="00E724AC"/>
    <w:rsid w:val="00E72DAE"/>
    <w:rsid w:val="00E75F24"/>
    <w:rsid w:val="00E769A3"/>
    <w:rsid w:val="00E80BCA"/>
    <w:rsid w:val="00E8126F"/>
    <w:rsid w:val="00E82207"/>
    <w:rsid w:val="00E82AD0"/>
    <w:rsid w:val="00E83045"/>
    <w:rsid w:val="00E832EC"/>
    <w:rsid w:val="00E85C53"/>
    <w:rsid w:val="00E86C82"/>
    <w:rsid w:val="00E879FD"/>
    <w:rsid w:val="00E87F59"/>
    <w:rsid w:val="00E921EB"/>
    <w:rsid w:val="00E9402D"/>
    <w:rsid w:val="00E96F16"/>
    <w:rsid w:val="00E97D2F"/>
    <w:rsid w:val="00EA047B"/>
    <w:rsid w:val="00EA09D5"/>
    <w:rsid w:val="00EA0D9B"/>
    <w:rsid w:val="00EA2703"/>
    <w:rsid w:val="00EA3895"/>
    <w:rsid w:val="00EA3D83"/>
    <w:rsid w:val="00EA3ED4"/>
    <w:rsid w:val="00EA43A7"/>
    <w:rsid w:val="00EA496C"/>
    <w:rsid w:val="00EA5952"/>
    <w:rsid w:val="00EA677A"/>
    <w:rsid w:val="00EA7447"/>
    <w:rsid w:val="00EB100D"/>
    <w:rsid w:val="00EB2A18"/>
    <w:rsid w:val="00EB3175"/>
    <w:rsid w:val="00EB3FB7"/>
    <w:rsid w:val="00EB5920"/>
    <w:rsid w:val="00EB62B4"/>
    <w:rsid w:val="00EB7650"/>
    <w:rsid w:val="00EB76E4"/>
    <w:rsid w:val="00EC066D"/>
    <w:rsid w:val="00EC2307"/>
    <w:rsid w:val="00EC495E"/>
    <w:rsid w:val="00EC5A8C"/>
    <w:rsid w:val="00EC74DB"/>
    <w:rsid w:val="00EC7C7F"/>
    <w:rsid w:val="00ED0231"/>
    <w:rsid w:val="00ED10D9"/>
    <w:rsid w:val="00ED1900"/>
    <w:rsid w:val="00ED1CCE"/>
    <w:rsid w:val="00ED3BF6"/>
    <w:rsid w:val="00ED62D7"/>
    <w:rsid w:val="00EE28A4"/>
    <w:rsid w:val="00EE2F83"/>
    <w:rsid w:val="00EE3996"/>
    <w:rsid w:val="00EE529B"/>
    <w:rsid w:val="00EE66AF"/>
    <w:rsid w:val="00EF095B"/>
    <w:rsid w:val="00EF0E5D"/>
    <w:rsid w:val="00EF1519"/>
    <w:rsid w:val="00EF1657"/>
    <w:rsid w:val="00EF2871"/>
    <w:rsid w:val="00EF3155"/>
    <w:rsid w:val="00EF53F4"/>
    <w:rsid w:val="00EF5C05"/>
    <w:rsid w:val="00F0125A"/>
    <w:rsid w:val="00F015E1"/>
    <w:rsid w:val="00F019AB"/>
    <w:rsid w:val="00F02C09"/>
    <w:rsid w:val="00F037C5"/>
    <w:rsid w:val="00F04CB7"/>
    <w:rsid w:val="00F059A7"/>
    <w:rsid w:val="00F05FFB"/>
    <w:rsid w:val="00F07DA0"/>
    <w:rsid w:val="00F10013"/>
    <w:rsid w:val="00F11B0F"/>
    <w:rsid w:val="00F1337D"/>
    <w:rsid w:val="00F134FE"/>
    <w:rsid w:val="00F14DE8"/>
    <w:rsid w:val="00F157D1"/>
    <w:rsid w:val="00F206D1"/>
    <w:rsid w:val="00F22E3F"/>
    <w:rsid w:val="00F235C5"/>
    <w:rsid w:val="00F246FE"/>
    <w:rsid w:val="00F27381"/>
    <w:rsid w:val="00F301AB"/>
    <w:rsid w:val="00F324DB"/>
    <w:rsid w:val="00F329E2"/>
    <w:rsid w:val="00F33448"/>
    <w:rsid w:val="00F337BD"/>
    <w:rsid w:val="00F33B2C"/>
    <w:rsid w:val="00F33CFB"/>
    <w:rsid w:val="00F33EB3"/>
    <w:rsid w:val="00F340ED"/>
    <w:rsid w:val="00F34C9E"/>
    <w:rsid w:val="00F358D8"/>
    <w:rsid w:val="00F35C3D"/>
    <w:rsid w:val="00F364D4"/>
    <w:rsid w:val="00F40D7F"/>
    <w:rsid w:val="00F42922"/>
    <w:rsid w:val="00F43A89"/>
    <w:rsid w:val="00F467DF"/>
    <w:rsid w:val="00F47818"/>
    <w:rsid w:val="00F47C08"/>
    <w:rsid w:val="00F47CF8"/>
    <w:rsid w:val="00F50C8D"/>
    <w:rsid w:val="00F51E9E"/>
    <w:rsid w:val="00F53241"/>
    <w:rsid w:val="00F54068"/>
    <w:rsid w:val="00F548F7"/>
    <w:rsid w:val="00F54DD5"/>
    <w:rsid w:val="00F56578"/>
    <w:rsid w:val="00F57382"/>
    <w:rsid w:val="00F57A29"/>
    <w:rsid w:val="00F61283"/>
    <w:rsid w:val="00F6198B"/>
    <w:rsid w:val="00F630E5"/>
    <w:rsid w:val="00F657B3"/>
    <w:rsid w:val="00F67CCD"/>
    <w:rsid w:val="00F70CDC"/>
    <w:rsid w:val="00F71568"/>
    <w:rsid w:val="00F72658"/>
    <w:rsid w:val="00F73A05"/>
    <w:rsid w:val="00F75620"/>
    <w:rsid w:val="00F76DBE"/>
    <w:rsid w:val="00F77B30"/>
    <w:rsid w:val="00F77BD3"/>
    <w:rsid w:val="00F77EA6"/>
    <w:rsid w:val="00F808F5"/>
    <w:rsid w:val="00F80D30"/>
    <w:rsid w:val="00F818DB"/>
    <w:rsid w:val="00F8360B"/>
    <w:rsid w:val="00F83DAE"/>
    <w:rsid w:val="00F840C8"/>
    <w:rsid w:val="00F846F5"/>
    <w:rsid w:val="00F86115"/>
    <w:rsid w:val="00F867A2"/>
    <w:rsid w:val="00F871AB"/>
    <w:rsid w:val="00F87D87"/>
    <w:rsid w:val="00F90263"/>
    <w:rsid w:val="00F909B8"/>
    <w:rsid w:val="00F91082"/>
    <w:rsid w:val="00F91E6A"/>
    <w:rsid w:val="00F93039"/>
    <w:rsid w:val="00F93616"/>
    <w:rsid w:val="00F93EF3"/>
    <w:rsid w:val="00F94306"/>
    <w:rsid w:val="00F9445B"/>
    <w:rsid w:val="00F945E0"/>
    <w:rsid w:val="00F955E3"/>
    <w:rsid w:val="00F962A0"/>
    <w:rsid w:val="00F962EB"/>
    <w:rsid w:val="00F97C86"/>
    <w:rsid w:val="00FA1A32"/>
    <w:rsid w:val="00FA3C10"/>
    <w:rsid w:val="00FA5C1E"/>
    <w:rsid w:val="00FA5C60"/>
    <w:rsid w:val="00FA6299"/>
    <w:rsid w:val="00FA755E"/>
    <w:rsid w:val="00FB1522"/>
    <w:rsid w:val="00FB175F"/>
    <w:rsid w:val="00FB1D77"/>
    <w:rsid w:val="00FB2DE7"/>
    <w:rsid w:val="00FB334E"/>
    <w:rsid w:val="00FB4643"/>
    <w:rsid w:val="00FB72A6"/>
    <w:rsid w:val="00FC2C4D"/>
    <w:rsid w:val="00FC37FF"/>
    <w:rsid w:val="00FD28B7"/>
    <w:rsid w:val="00FD309A"/>
    <w:rsid w:val="00FD42ED"/>
    <w:rsid w:val="00FD4724"/>
    <w:rsid w:val="00FD53D1"/>
    <w:rsid w:val="00FD5B55"/>
    <w:rsid w:val="00FD7315"/>
    <w:rsid w:val="00FD79DE"/>
    <w:rsid w:val="00FE03C4"/>
    <w:rsid w:val="00FE1879"/>
    <w:rsid w:val="00FE1A9B"/>
    <w:rsid w:val="00FE318E"/>
    <w:rsid w:val="00FE40A9"/>
    <w:rsid w:val="00FE4AAA"/>
    <w:rsid w:val="00FE586E"/>
    <w:rsid w:val="00FF00D9"/>
    <w:rsid w:val="00FF050B"/>
    <w:rsid w:val="00FF0B62"/>
    <w:rsid w:val="00FF1A0D"/>
    <w:rsid w:val="00FF2B9D"/>
    <w:rsid w:val="00FF30FE"/>
    <w:rsid w:val="00FF3942"/>
    <w:rsid w:val="00FF79DC"/>
    <w:rsid w:val="5C26F5E3"/>
    <w:rsid w:val="719480B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93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5B9E"/>
    <w:pPr>
      <w:spacing w:after="0" w:line="240" w:lineRule="auto"/>
    </w:pPr>
    <w:rPr>
      <w:rFonts w:ascii="Times New Roman" w:eastAsia="Times New Roman" w:hAnsi="Times New Roman" w:cs="Times New Roman"/>
      <w:noProof/>
      <w:sz w:val="24"/>
      <w:szCs w:val="24"/>
      <w:lang w:eastAsia="fr-FR"/>
    </w:rPr>
  </w:style>
  <w:style w:type="paragraph" w:styleId="Titre1">
    <w:name w:val="heading 1"/>
    <w:aliases w:val="Main Heading,TCI 1.  Heading,Main Heading 1,titre n1,Titre 1 Car Car Car,1,Title 1,Titre 1 Car Car Car Car Car Car Car Car Car Car Car Car Car Car Car Car Car Car,Document Header1, 1, 2, Main Heading, 3, 11,titre,Chapitre,Chapitre1,Chapitre2"/>
    <w:basedOn w:val="Titre2"/>
    <w:next w:val="Normal"/>
    <w:link w:val="Titre1Car"/>
    <w:qFormat/>
    <w:pPr>
      <w:spacing w:before="240"/>
      <w:outlineLvl w:val="0"/>
    </w:pPr>
  </w:style>
  <w:style w:type="paragraph" w:styleId="Titre2">
    <w:name w:val="heading 2"/>
    <w:aliases w:val="Paranum,alec2,Title Header2,sous-chapitre,Titre 2 * 0.0.,Titre 2*,Titre 2 / 1.,Titre 2 Annexe,retrait normal,Titre5,Titre1.1,Sous-Titre,CHAP2,2,(cntl 2),T2,Titre 22,Titre 221,Titre 222,Titre 223,Titre 224,Titre 2211,Titre 2221,Titre 225"/>
    <w:basedOn w:val="Paragraphedeliste"/>
    <w:next w:val="Normal"/>
    <w:link w:val="Titre2Car"/>
    <w:qFormat/>
    <w:pPr>
      <w:spacing w:before="120" w:after="120" w:line="360" w:lineRule="auto"/>
      <w:ind w:left="0"/>
      <w:jc w:val="both"/>
      <w:outlineLvl w:val="1"/>
    </w:pPr>
    <w:rPr>
      <w:rFonts w:ascii="Candara" w:hAnsi="Candara"/>
      <w:b/>
      <w:sz w:val="26"/>
      <w:szCs w:val="26"/>
      <w:u w:val="single"/>
    </w:rPr>
  </w:style>
  <w:style w:type="paragraph" w:styleId="Titre3">
    <w:name w:val="heading 3"/>
    <w:aliases w:val="Centered,centered,Chapitre 3"/>
    <w:basedOn w:val="Normal"/>
    <w:next w:val="Normal"/>
    <w:link w:val="Titre3Car"/>
    <w:uiPriority w:val="9"/>
    <w:qFormat/>
    <w:pPr>
      <w:keepNext/>
      <w:keepLines/>
      <w:spacing w:before="200"/>
      <w:outlineLvl w:val="2"/>
    </w:pPr>
    <w:rPr>
      <w:rFonts w:ascii="Cambria" w:eastAsia="SimSun" w:hAnsi="Cambria" w:cs="SimSun"/>
      <w:b/>
      <w:bCs/>
      <w:color w:val="4F81BD"/>
    </w:rPr>
  </w:style>
  <w:style w:type="paragraph" w:styleId="Titre4">
    <w:name w:val="heading 4"/>
    <w:basedOn w:val="Normal"/>
    <w:next w:val="Normal"/>
    <w:link w:val="Titre4Car"/>
    <w:unhideWhenUsed/>
    <w:qFormat/>
    <w:rsid w:val="00477337"/>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aliases w:val="Paranum Car,alec2 Car,Title Header2 Car,sous-chapitre Car,Titre 2 * 0.0. Car,Titre 2* Car,Titre 2 / 1. Car,Titre 2 Annexe Car,retrait normal Car,Titre5 Car,Titre1.1 Car,Sous-Titre Car,CHAP2 Car,2 Car,(cntl 2) Car,T2 Car,Titre 22 Car"/>
    <w:basedOn w:val="Policepardfaut"/>
    <w:link w:val="Titre2"/>
    <w:rPr>
      <w:rFonts w:ascii="Candara" w:hAnsi="Candara" w:cs="Times New Roman"/>
      <w:b/>
      <w:sz w:val="26"/>
      <w:szCs w:val="26"/>
      <w:u w:val="single"/>
    </w:rPr>
  </w:style>
  <w:style w:type="paragraph" w:styleId="Lgende">
    <w:name w:val="caption"/>
    <w:aliases w:val=" Car,Car Car Car,Char Char Char Char Char,Char Char Char Char Char Char,Char Char Char Char,Car,Légende-Tableau,Légende dak,Car Car Car Car Car,Car Car Car Car Car Car Car Car Car,Car Car Car Car Car Car Car, Car Car Car,Caption_ARGOSS,Table,tex"/>
    <w:basedOn w:val="Normal"/>
    <w:next w:val="Normal"/>
    <w:link w:val="LgendeCar"/>
    <w:qFormat/>
    <w:rPr>
      <w:b/>
      <w:bCs/>
      <w:sz w:val="20"/>
      <w:szCs w:val="20"/>
    </w:rPr>
  </w:style>
  <w:style w:type="paragraph" w:styleId="Corpsdetexte2">
    <w:name w:val="Body Text 2"/>
    <w:basedOn w:val="Normal"/>
    <w:link w:val="Corpsdetexte2Car"/>
    <w:rPr>
      <w:b/>
      <w:bCs/>
      <w:sz w:val="20"/>
    </w:rPr>
  </w:style>
  <w:style w:type="character" w:customStyle="1" w:styleId="Corpsdetexte2Car">
    <w:name w:val="Corps de texte 2 Car"/>
    <w:basedOn w:val="Policepardfaut"/>
    <w:link w:val="Corpsdetexte2"/>
    <w:rPr>
      <w:rFonts w:ascii="Times New Roman" w:eastAsia="Times New Roman" w:hAnsi="Times New Roman" w:cs="Times New Roman"/>
      <w:b/>
      <w:bCs/>
      <w:sz w:val="20"/>
      <w:szCs w:val="24"/>
      <w:lang w:eastAsia="fr-FR"/>
    </w:rPr>
  </w:style>
  <w:style w:type="paragraph" w:styleId="En-tte">
    <w:name w:val="header"/>
    <w:aliases w:val="Kopfzeile (IL)"/>
    <w:basedOn w:val="Normal"/>
    <w:link w:val="En-tteCar"/>
    <w:qFormat/>
    <w:pPr>
      <w:tabs>
        <w:tab w:val="center" w:pos="4536"/>
        <w:tab w:val="right" w:pos="9072"/>
      </w:tabs>
    </w:pPr>
  </w:style>
  <w:style w:type="character" w:customStyle="1" w:styleId="En-tteCar">
    <w:name w:val="En-tête Car"/>
    <w:aliases w:val="Kopfzeile (IL) Car"/>
    <w:basedOn w:val="Policepardfaut"/>
    <w:link w:val="En-tte"/>
    <w:rPr>
      <w:rFonts w:ascii="Times New Roman" w:eastAsia="Times New Roman" w:hAnsi="Times New Roman" w:cs="Times New Roman"/>
      <w:sz w:val="24"/>
      <w:szCs w:val="24"/>
      <w:lang w:eastAsia="fr-FR"/>
    </w:rPr>
  </w:style>
  <w:style w:type="paragraph" w:styleId="Pieddepage">
    <w:name w:val="footer"/>
    <w:aliases w:val="puces points"/>
    <w:basedOn w:val="Normal"/>
    <w:link w:val="PieddepageCar"/>
    <w:uiPriority w:val="99"/>
    <w:pPr>
      <w:tabs>
        <w:tab w:val="center" w:pos="4536"/>
        <w:tab w:val="right" w:pos="9072"/>
      </w:tabs>
    </w:pPr>
  </w:style>
  <w:style w:type="character" w:customStyle="1" w:styleId="PieddepageCar">
    <w:name w:val="Pied de page Car"/>
    <w:aliases w:val="puces points Car"/>
    <w:basedOn w:val="Policepardfaut"/>
    <w:link w:val="Pieddepage"/>
    <w:uiPriority w:val="99"/>
    <w:rPr>
      <w:rFonts w:ascii="Times New Roman" w:eastAsia="Times New Roman" w:hAnsi="Times New Roman" w:cs="Times New Roman"/>
      <w:sz w:val="24"/>
      <w:szCs w:val="24"/>
      <w:lang w:eastAsia="fr-FR"/>
    </w:rPr>
  </w:style>
  <w:style w:type="paragraph" w:styleId="Paragraphedeliste">
    <w:name w:val="List Paragraph"/>
    <w:aliases w:val="Glossaire,liste de tableaux,Bullets,References,Numbered List Paragraph,ReferencesCxSpLast,Paragraphe de liste1,Paragraphe de liste11,L_4,Paragraphe de liste4,figure,Titre1,List Paragraph1,Paragraphe 2,Premier,texte,Titre 10,Liste 1,3"/>
    <w:basedOn w:val="Normal"/>
    <w:link w:val="ParagraphedelisteCar"/>
    <w:uiPriority w:val="34"/>
    <w:qFormat/>
    <w:pPr>
      <w:spacing w:after="200"/>
      <w:ind w:left="720"/>
      <w:contextualSpacing/>
    </w:pPr>
    <w:rPr>
      <w:rFonts w:ascii="Calibri" w:eastAsia="Calibri" w:hAnsi="Calibri"/>
      <w:sz w:val="22"/>
      <w:szCs w:val="22"/>
      <w:lang w:eastAsia="en-US"/>
    </w:rPr>
  </w:style>
  <w:style w:type="paragraph" w:styleId="Commentaire">
    <w:name w:val="annotation text"/>
    <w:basedOn w:val="Normal"/>
    <w:link w:val="CommentaireCar"/>
    <w:uiPriority w:val="99"/>
    <w:rPr>
      <w:sz w:val="20"/>
      <w:szCs w:val="20"/>
    </w:rPr>
  </w:style>
  <w:style w:type="character" w:customStyle="1" w:styleId="CommentaireCar">
    <w:name w:val="Commentaire Car"/>
    <w:basedOn w:val="Policepardfaut"/>
    <w:link w:val="Commentaire"/>
    <w:uiPriority w:val="99"/>
    <w:rPr>
      <w:rFonts w:ascii="Times New Roman" w:eastAsia="Times New Roman" w:hAnsi="Times New Roman" w:cs="Times New Roman"/>
      <w:sz w:val="20"/>
      <w:szCs w:val="20"/>
      <w:lang w:eastAsia="fr-FR"/>
    </w:rPr>
  </w:style>
  <w:style w:type="paragraph" w:styleId="Corpsdetexte">
    <w:name w:val="Body Text"/>
    <w:basedOn w:val="Normal"/>
    <w:link w:val="CorpsdetexteCar"/>
    <w:pPr>
      <w:spacing w:after="120"/>
    </w:pPr>
  </w:style>
  <w:style w:type="character" w:customStyle="1" w:styleId="CorpsdetexteCar">
    <w:name w:val="Corps de texte Car"/>
    <w:basedOn w:val="Policepardfaut"/>
    <w:link w:val="Corpsdetexte"/>
    <w:rPr>
      <w:rFonts w:ascii="Times New Roman" w:eastAsia="Times New Roman" w:hAnsi="Times New Roman" w:cs="Times New Roman"/>
      <w:sz w:val="24"/>
      <w:szCs w:val="24"/>
      <w:lang w:eastAsia="fr-FR"/>
    </w:rPr>
  </w:style>
  <w:style w:type="character" w:customStyle="1" w:styleId="Titre3Car">
    <w:name w:val="Titre 3 Car"/>
    <w:aliases w:val="Centered Car,centered Car,Chapitre 3 Car"/>
    <w:basedOn w:val="Policepardfaut"/>
    <w:link w:val="Titre3"/>
    <w:uiPriority w:val="9"/>
    <w:rPr>
      <w:rFonts w:ascii="Cambria" w:eastAsia="SimSun" w:hAnsi="Cambria" w:cs="SimSun"/>
      <w:b/>
      <w:bCs/>
      <w:color w:val="4F81BD"/>
      <w:sz w:val="24"/>
      <w:szCs w:val="24"/>
      <w:lang w:eastAsia="fr-FR"/>
    </w:rPr>
  </w:style>
  <w:style w:type="character" w:customStyle="1" w:styleId="ParagraphedelisteCar">
    <w:name w:val="Paragraphe de liste Car"/>
    <w:aliases w:val="Glossaire Car,liste de tableaux Car,Bullets Car,References Car,Numbered List Paragraph Car,ReferencesCxSpLast Car,Paragraphe de liste1 Car,Paragraphe de liste11 Car,L_4 Car,Paragraphe de liste4 Car,figure Car,Titre1 Car,texte Car"/>
    <w:basedOn w:val="Policepardfaut"/>
    <w:link w:val="Paragraphedeliste"/>
    <w:uiPriority w:val="34"/>
    <w:qFormat/>
    <w:rPr>
      <w:rFonts w:ascii="Calibri" w:eastAsia="Calibri" w:hAnsi="Calibri" w:cs="Times New Roman"/>
    </w:rPr>
  </w:style>
  <w:style w:type="paragraph" w:styleId="Textedebulles">
    <w:name w:val="Balloon Text"/>
    <w:basedOn w:val="Normal"/>
    <w:link w:val="TextedebullesCar"/>
    <w:uiPriority w:val="99"/>
    <w:rPr>
      <w:rFonts w:ascii="Tahoma" w:hAnsi="Tahoma" w:cs="Tahoma"/>
      <w:sz w:val="16"/>
      <w:szCs w:val="16"/>
    </w:rPr>
  </w:style>
  <w:style w:type="character" w:customStyle="1" w:styleId="TextedebullesCar">
    <w:name w:val="Texte de bulles Car"/>
    <w:basedOn w:val="Policepardfaut"/>
    <w:link w:val="Textedebulles"/>
    <w:uiPriority w:val="99"/>
    <w:rPr>
      <w:rFonts w:ascii="Tahoma" w:eastAsia="Times New Roman" w:hAnsi="Tahoma" w:cs="Tahoma"/>
      <w:sz w:val="16"/>
      <w:szCs w:val="16"/>
      <w:lang w:eastAsia="fr-FR"/>
    </w:rPr>
  </w:style>
  <w:style w:type="paragraph" w:styleId="Titre">
    <w:name w:val="Title"/>
    <w:basedOn w:val="Titre2"/>
    <w:next w:val="Normal"/>
    <w:link w:val="TitreCar"/>
    <w:uiPriority w:val="10"/>
    <w:qFormat/>
    <w:pPr>
      <w:spacing w:line="276" w:lineRule="auto"/>
    </w:pPr>
  </w:style>
  <w:style w:type="character" w:customStyle="1" w:styleId="TitreCar">
    <w:name w:val="Titre Car"/>
    <w:basedOn w:val="Policepardfaut"/>
    <w:link w:val="Titre"/>
    <w:uiPriority w:val="10"/>
    <w:rPr>
      <w:rFonts w:ascii="Candara" w:eastAsia="Calibri" w:hAnsi="Candara" w:cs="Times New Roman"/>
      <w:b/>
      <w:sz w:val="26"/>
      <w:szCs w:val="26"/>
      <w:u w:val="single"/>
    </w:rPr>
  </w:style>
  <w:style w:type="character" w:customStyle="1" w:styleId="Titre1Car">
    <w:name w:val="Titre 1 Car"/>
    <w:aliases w:val="Main Heading Car,TCI 1.  Heading Car,Main Heading 1 Car,titre n1 Car,Titre 1 Car Car Car Car,1 Car,Title 1 Car,Titre 1 Car Car Car Car Car Car Car Car Car Car Car Car Car Car Car Car Car Car Car,Document Header1 Car, 1 Car, 2 Car, 3 Car"/>
    <w:basedOn w:val="Policepardfaut"/>
    <w:link w:val="Titre1"/>
    <w:rPr>
      <w:rFonts w:ascii="Candara" w:eastAsia="Calibri" w:hAnsi="Candara" w:cs="Times New Roman"/>
      <w:b/>
      <w:sz w:val="26"/>
      <w:szCs w:val="26"/>
      <w:u w:val="single"/>
    </w:rPr>
  </w:style>
  <w:style w:type="paragraph" w:styleId="Notedefin">
    <w:name w:val="endnote text"/>
    <w:basedOn w:val="Normal"/>
    <w:link w:val="NotedefinCar"/>
    <w:uiPriority w:val="99"/>
    <w:rPr>
      <w:sz w:val="20"/>
      <w:szCs w:val="20"/>
    </w:rPr>
  </w:style>
  <w:style w:type="character" w:customStyle="1" w:styleId="NotedefinCar">
    <w:name w:val="Note de fin Car"/>
    <w:basedOn w:val="Policepardfaut"/>
    <w:link w:val="Notedefin"/>
    <w:uiPriority w:val="99"/>
    <w:rPr>
      <w:rFonts w:ascii="Times New Roman" w:eastAsia="Times New Roman" w:hAnsi="Times New Roman" w:cs="Times New Roman"/>
      <w:sz w:val="20"/>
      <w:szCs w:val="20"/>
      <w:lang w:eastAsia="fr-FR"/>
    </w:rPr>
  </w:style>
  <w:style w:type="character" w:styleId="Appeldenotedefin">
    <w:name w:val="endnote reference"/>
    <w:basedOn w:val="Policepardfaut"/>
    <w:uiPriority w:val="99"/>
    <w:rPr>
      <w:vertAlign w:val="superscript"/>
    </w:rPr>
  </w:style>
  <w:style w:type="table" w:styleId="Grilledutableau">
    <w:name w:val="Table Grid"/>
    <w:aliases w:val="GT0,Vale 4,Table long document,mtbs,SGS Table Basic 1"/>
    <w:basedOn w:val="Tableau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Pr>
      <w:sz w:val="16"/>
      <w:szCs w:val="16"/>
    </w:rPr>
  </w:style>
  <w:style w:type="paragraph" w:styleId="NormalWeb">
    <w:name w:val="Normal (Web)"/>
    <w:basedOn w:val="Normal"/>
    <w:uiPriority w:val="99"/>
    <w:unhideWhenUsed/>
    <w:rsid w:val="003D7455"/>
  </w:style>
  <w:style w:type="paragraph" w:customStyle="1" w:styleId="Paragraphedeliste2">
    <w:name w:val="Paragraphe de liste2"/>
    <w:basedOn w:val="Normal"/>
    <w:rsid w:val="00CF33A5"/>
    <w:pPr>
      <w:ind w:left="708"/>
    </w:pPr>
    <w:rPr>
      <w:rFonts w:eastAsia="Calibri"/>
    </w:rPr>
  </w:style>
  <w:style w:type="paragraph" w:styleId="Objetducommentaire">
    <w:name w:val="annotation subject"/>
    <w:basedOn w:val="Commentaire"/>
    <w:next w:val="Commentaire"/>
    <w:link w:val="ObjetducommentaireCar"/>
    <w:uiPriority w:val="99"/>
    <w:semiHidden/>
    <w:unhideWhenUsed/>
    <w:rsid w:val="00420894"/>
    <w:rPr>
      <w:b/>
      <w:bCs/>
    </w:rPr>
  </w:style>
  <w:style w:type="character" w:customStyle="1" w:styleId="ObjetducommentaireCar">
    <w:name w:val="Objet du commentaire Car"/>
    <w:basedOn w:val="CommentaireCar"/>
    <w:link w:val="Objetducommentaire"/>
    <w:uiPriority w:val="99"/>
    <w:semiHidden/>
    <w:rsid w:val="00420894"/>
    <w:rPr>
      <w:rFonts w:ascii="Times New Roman" w:eastAsia="Times New Roman" w:hAnsi="Times New Roman" w:cs="Times New Roman"/>
      <w:b/>
      <w:bCs/>
      <w:sz w:val="20"/>
      <w:szCs w:val="20"/>
      <w:lang w:eastAsia="fr-FR"/>
    </w:rPr>
  </w:style>
  <w:style w:type="character" w:styleId="lev">
    <w:name w:val="Strong"/>
    <w:basedOn w:val="Policepardfaut"/>
    <w:uiPriority w:val="22"/>
    <w:qFormat/>
    <w:rsid w:val="007A311E"/>
    <w:rPr>
      <w:b/>
      <w:bCs/>
    </w:rPr>
  </w:style>
  <w:style w:type="character" w:customStyle="1" w:styleId="st">
    <w:name w:val="st"/>
    <w:basedOn w:val="Policepardfaut"/>
    <w:rsid w:val="007A311E"/>
  </w:style>
  <w:style w:type="paragraph" w:customStyle="1" w:styleId="Default">
    <w:name w:val="Default"/>
    <w:rsid w:val="008D5D5D"/>
    <w:pPr>
      <w:autoSpaceDE w:val="0"/>
      <w:autoSpaceDN w:val="0"/>
      <w:adjustRightInd w:val="0"/>
      <w:spacing w:after="0" w:line="240" w:lineRule="auto"/>
    </w:pPr>
    <w:rPr>
      <w:rFonts w:eastAsiaTheme="minorHAnsi" w:cs="Calibri"/>
      <w:color w:val="000000"/>
      <w:sz w:val="24"/>
      <w:szCs w:val="24"/>
      <w:lang w:val="en-US"/>
    </w:rPr>
  </w:style>
  <w:style w:type="paragraph" w:styleId="TM2">
    <w:name w:val="toc 2"/>
    <w:basedOn w:val="Normal"/>
    <w:next w:val="Normal"/>
    <w:autoRedefine/>
    <w:uiPriority w:val="39"/>
    <w:unhideWhenUsed/>
    <w:rsid w:val="00C9046A"/>
    <w:pPr>
      <w:tabs>
        <w:tab w:val="left" w:pos="960"/>
        <w:tab w:val="right" w:leader="dot" w:pos="9060"/>
      </w:tabs>
      <w:spacing w:before="120" w:after="120"/>
      <w:ind w:left="240"/>
      <w:jc w:val="both"/>
    </w:pPr>
  </w:style>
  <w:style w:type="paragraph" w:styleId="TM1">
    <w:name w:val="toc 1"/>
    <w:basedOn w:val="Normal"/>
    <w:next w:val="Normal"/>
    <w:autoRedefine/>
    <w:uiPriority w:val="39"/>
    <w:unhideWhenUsed/>
    <w:rsid w:val="00163233"/>
    <w:pPr>
      <w:tabs>
        <w:tab w:val="left" w:pos="720"/>
        <w:tab w:val="right" w:leader="dot" w:pos="9062"/>
      </w:tabs>
      <w:spacing w:after="100"/>
    </w:pPr>
    <w:rPr>
      <w:b/>
      <w:color w:val="000000" w:themeColor="text1"/>
    </w:rPr>
  </w:style>
  <w:style w:type="paragraph" w:styleId="TM4">
    <w:name w:val="toc 4"/>
    <w:basedOn w:val="Normal"/>
    <w:next w:val="Normal"/>
    <w:autoRedefine/>
    <w:uiPriority w:val="39"/>
    <w:unhideWhenUsed/>
    <w:rsid w:val="00477337"/>
    <w:pPr>
      <w:spacing w:after="100"/>
      <w:ind w:left="720"/>
    </w:pPr>
  </w:style>
  <w:style w:type="character" w:customStyle="1" w:styleId="Titre4Car">
    <w:name w:val="Titre 4 Car"/>
    <w:basedOn w:val="Policepardfaut"/>
    <w:link w:val="Titre4"/>
    <w:rsid w:val="00477337"/>
    <w:rPr>
      <w:rFonts w:asciiTheme="majorHAnsi" w:eastAsiaTheme="majorEastAsia" w:hAnsiTheme="majorHAnsi" w:cstheme="majorBidi"/>
      <w:b/>
      <w:bCs/>
      <w:i/>
      <w:iCs/>
      <w:color w:val="4F81BD" w:themeColor="accent1"/>
      <w:sz w:val="24"/>
      <w:szCs w:val="24"/>
      <w:lang w:eastAsia="fr-FR"/>
    </w:rPr>
  </w:style>
  <w:style w:type="paragraph" w:styleId="TM5">
    <w:name w:val="toc 5"/>
    <w:basedOn w:val="Normal"/>
    <w:next w:val="Normal"/>
    <w:autoRedefine/>
    <w:uiPriority w:val="39"/>
    <w:unhideWhenUsed/>
    <w:rsid w:val="00477337"/>
    <w:pPr>
      <w:spacing w:after="100"/>
      <w:ind w:left="960"/>
    </w:pPr>
  </w:style>
  <w:style w:type="paragraph" w:styleId="Rvision">
    <w:name w:val="Revision"/>
    <w:hidden/>
    <w:uiPriority w:val="99"/>
    <w:semiHidden/>
    <w:rsid w:val="00D74DBB"/>
    <w:pPr>
      <w:spacing w:after="0"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D47974"/>
    <w:rPr>
      <w:color w:val="0000FF"/>
      <w:u w:val="single"/>
    </w:rPr>
  </w:style>
  <w:style w:type="character" w:customStyle="1" w:styleId="fontstyle01">
    <w:name w:val="fontstyle01"/>
    <w:basedOn w:val="Policepardfaut"/>
    <w:rsid w:val="00BB1CA2"/>
    <w:rPr>
      <w:rFonts w:ascii="Times New Roman" w:hAnsi="Times New Roman" w:cs="Times New Roman" w:hint="default"/>
      <w:b/>
      <w:bCs/>
      <w:i w:val="0"/>
      <w:iCs w:val="0"/>
      <w:color w:val="000000"/>
      <w:sz w:val="24"/>
      <w:szCs w:val="24"/>
    </w:rPr>
  </w:style>
  <w:style w:type="paragraph" w:styleId="Notedebasdepage">
    <w:name w:val="footnote text"/>
    <w:aliases w:val="Footnote Text Char Char Char Char Char Char Char Char Char Char Char Char Char Char Char Char Char Char Char Char Char,FOOTNOTES,fn,single space,footnote text,f,Char,Footnote Text Char2 Char,Footnote Text Char1 Char Char,Ch,Geneva 9"/>
    <w:basedOn w:val="Normal"/>
    <w:link w:val="NotedebasdepageCar"/>
    <w:uiPriority w:val="99"/>
    <w:unhideWhenUsed/>
    <w:qFormat/>
    <w:rsid w:val="00BC2D7F"/>
    <w:rPr>
      <w:sz w:val="20"/>
      <w:szCs w:val="20"/>
    </w:rPr>
  </w:style>
  <w:style w:type="character" w:customStyle="1" w:styleId="NotedebasdepageCar">
    <w:name w:val="Note de bas de page Car"/>
    <w:aliases w:val="Footnote Text Char Char Char Char Char Char Char Char Char Char Char Char Char Char Char Char Char Char Char Char Char Car,FOOTNOTES Car,fn Car,single space Car,footnote text Car,f Car,Char Car,Footnote Text Char2 Char Car,Ch Car"/>
    <w:basedOn w:val="Policepardfaut"/>
    <w:link w:val="Notedebasdepage"/>
    <w:uiPriority w:val="99"/>
    <w:qFormat/>
    <w:rsid w:val="00BC2D7F"/>
    <w:rPr>
      <w:rFonts w:ascii="Times New Roman" w:eastAsia="Times New Roman" w:hAnsi="Times New Roman" w:cs="Times New Roman"/>
      <w:sz w:val="20"/>
      <w:szCs w:val="20"/>
      <w:lang w:eastAsia="fr-FR"/>
    </w:rPr>
  </w:style>
  <w:style w:type="character" w:styleId="Appelnotedebasdep">
    <w:name w:val="footnote reference"/>
    <w:aliases w:val="ftref,Footnote Reference Number,Style 6,Char Char Char Char Car Char,16 Point,Superscript 6 Point,Footnote Reference_LVL6,Footnote Reference_LVL61,Footnote Reference_LVL62,Footnote Reference_LVL63,Footnote Reference_LVL64,SUPERS"/>
    <w:basedOn w:val="Policepardfaut"/>
    <w:link w:val="CarattereCarattereCharCharCharCharCharCharZchn"/>
    <w:uiPriority w:val="99"/>
    <w:unhideWhenUsed/>
    <w:qFormat/>
    <w:rsid w:val="00BC2D7F"/>
    <w:rPr>
      <w:vertAlign w:val="superscript"/>
    </w:rPr>
  </w:style>
  <w:style w:type="paragraph" w:styleId="Tabledesillustrations">
    <w:name w:val="table of figures"/>
    <w:basedOn w:val="Normal"/>
    <w:next w:val="Normal"/>
    <w:uiPriority w:val="99"/>
    <w:unhideWhenUsed/>
    <w:rsid w:val="00C85A6E"/>
    <w:pPr>
      <w:ind w:left="480" w:hanging="480"/>
    </w:pPr>
    <w:rPr>
      <w:rFonts w:asciiTheme="minorHAnsi" w:hAnsiTheme="minorHAnsi" w:cstheme="minorHAnsi"/>
      <w:smallCaps/>
      <w:sz w:val="20"/>
      <w:szCs w:val="20"/>
    </w:rPr>
  </w:style>
  <w:style w:type="paragraph" w:customStyle="1" w:styleId="Pa10">
    <w:name w:val="Pa10"/>
    <w:basedOn w:val="Default"/>
    <w:next w:val="Default"/>
    <w:uiPriority w:val="99"/>
    <w:rsid w:val="005302F6"/>
    <w:pPr>
      <w:spacing w:line="221" w:lineRule="atLeast"/>
    </w:pPr>
    <w:rPr>
      <w:rFonts w:ascii="Georgia" w:eastAsia="Calibri" w:hAnsi="Georgia" w:cs="Times New Roman"/>
      <w:color w:val="auto"/>
      <w:lang w:val="fr-FR"/>
    </w:rPr>
  </w:style>
  <w:style w:type="paragraph" w:customStyle="1" w:styleId="Pa23">
    <w:name w:val="Pa23"/>
    <w:basedOn w:val="Default"/>
    <w:next w:val="Default"/>
    <w:uiPriority w:val="99"/>
    <w:rsid w:val="005302F6"/>
    <w:pPr>
      <w:spacing w:line="221" w:lineRule="atLeast"/>
    </w:pPr>
    <w:rPr>
      <w:rFonts w:ascii="Georgia" w:eastAsia="Calibri" w:hAnsi="Georgia" w:cs="Times New Roman"/>
      <w:color w:val="auto"/>
      <w:lang w:val="fr-FR"/>
    </w:rPr>
  </w:style>
  <w:style w:type="character" w:customStyle="1" w:styleId="nowrap">
    <w:name w:val="nowrap"/>
    <w:basedOn w:val="Policepardfaut"/>
    <w:rsid w:val="006F03FA"/>
  </w:style>
  <w:style w:type="character" w:customStyle="1" w:styleId="sep-liste">
    <w:name w:val="sep-liste"/>
    <w:basedOn w:val="Policepardfaut"/>
    <w:rsid w:val="006F03FA"/>
  </w:style>
  <w:style w:type="numbering" w:customStyle="1" w:styleId="Style1">
    <w:name w:val="Style1"/>
    <w:uiPriority w:val="99"/>
    <w:rsid w:val="00CF1585"/>
    <w:pPr>
      <w:numPr>
        <w:numId w:val="8"/>
      </w:numPr>
    </w:pPr>
  </w:style>
  <w:style w:type="paragraph" w:customStyle="1" w:styleId="SS3">
    <w:name w:val="SS3"/>
    <w:basedOn w:val="Titre3"/>
    <w:link w:val="SS3Car"/>
    <w:qFormat/>
    <w:rsid w:val="00CF1585"/>
    <w:pPr>
      <w:keepNext w:val="0"/>
      <w:keepLines w:val="0"/>
      <w:numPr>
        <w:ilvl w:val="2"/>
        <w:numId w:val="8"/>
      </w:numPr>
      <w:spacing w:before="0"/>
      <w:jc w:val="both"/>
    </w:pPr>
    <w:rPr>
      <w:rFonts w:ascii="Times New Roman" w:eastAsia="Times New Roman" w:hAnsi="Times New Roman" w:cs="Times New Roman"/>
      <w:color w:val="auto"/>
      <w:lang w:eastAsia="en-US"/>
    </w:rPr>
  </w:style>
  <w:style w:type="character" w:customStyle="1" w:styleId="SS3Car">
    <w:name w:val="SS3 Car"/>
    <w:link w:val="SS3"/>
    <w:rsid w:val="00CF1585"/>
    <w:rPr>
      <w:rFonts w:ascii="Times New Roman" w:eastAsia="Times New Roman" w:hAnsi="Times New Roman" w:cs="Times New Roman"/>
      <w:b/>
      <w:bCs/>
      <w:noProof/>
      <w:sz w:val="24"/>
      <w:szCs w:val="24"/>
    </w:rPr>
  </w:style>
  <w:style w:type="character" w:styleId="Accentuation">
    <w:name w:val="Emphasis"/>
    <w:basedOn w:val="Policepardfaut"/>
    <w:uiPriority w:val="20"/>
    <w:qFormat/>
    <w:rsid w:val="001E78EA"/>
    <w:rPr>
      <w:i/>
      <w:iCs/>
    </w:rPr>
  </w:style>
  <w:style w:type="character" w:customStyle="1" w:styleId="tocnumber">
    <w:name w:val="tocnumber"/>
    <w:basedOn w:val="Policepardfaut"/>
    <w:rsid w:val="009B1F6C"/>
  </w:style>
  <w:style w:type="character" w:customStyle="1" w:styleId="toctext">
    <w:name w:val="toctext"/>
    <w:basedOn w:val="Policepardfaut"/>
    <w:rsid w:val="009B1F6C"/>
  </w:style>
  <w:style w:type="character" w:customStyle="1" w:styleId="mw-headline">
    <w:name w:val="mw-headline"/>
    <w:basedOn w:val="Policepardfaut"/>
    <w:rsid w:val="009B1F6C"/>
  </w:style>
  <w:style w:type="character" w:customStyle="1" w:styleId="mw-editsection">
    <w:name w:val="mw-editsection"/>
    <w:basedOn w:val="Policepardfaut"/>
    <w:rsid w:val="009B1F6C"/>
  </w:style>
  <w:style w:type="character" w:customStyle="1" w:styleId="mw-editsection-bracket">
    <w:name w:val="mw-editsection-bracket"/>
    <w:basedOn w:val="Policepardfaut"/>
    <w:rsid w:val="009B1F6C"/>
  </w:style>
  <w:style w:type="character" w:customStyle="1" w:styleId="mw-editsection-divider">
    <w:name w:val="mw-editsection-divider"/>
    <w:basedOn w:val="Policepardfaut"/>
    <w:rsid w:val="009B1F6C"/>
  </w:style>
  <w:style w:type="character" w:customStyle="1" w:styleId="A11">
    <w:name w:val="A11"/>
    <w:uiPriority w:val="99"/>
    <w:rsid w:val="00DD107C"/>
    <w:rPr>
      <w:rFonts w:cs="Georgia"/>
      <w:color w:val="000000"/>
    </w:rPr>
  </w:style>
  <w:style w:type="paragraph" w:customStyle="1" w:styleId="BodyCopy">
    <w:name w:val="Body Copy"/>
    <w:basedOn w:val="Normal"/>
    <w:link w:val="BodyCopyChar"/>
    <w:rsid w:val="00DD107C"/>
    <w:pPr>
      <w:spacing w:line="360" w:lineRule="auto"/>
    </w:pPr>
    <w:rPr>
      <w:color w:val="000000"/>
      <w:lang w:val="en-US" w:eastAsia="en-US"/>
    </w:rPr>
  </w:style>
  <w:style w:type="character" w:customStyle="1" w:styleId="BodyCopyChar">
    <w:name w:val="Body Copy Char"/>
    <w:link w:val="BodyCopy"/>
    <w:locked/>
    <w:rsid w:val="00DD107C"/>
    <w:rPr>
      <w:rFonts w:ascii="Times New Roman" w:eastAsia="Times New Roman" w:hAnsi="Times New Roman" w:cs="Times New Roman"/>
      <w:color w:val="000000"/>
      <w:sz w:val="24"/>
      <w:szCs w:val="24"/>
      <w:lang w:val="en-US"/>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link w:val="Appelnotedebasdep"/>
    <w:uiPriority w:val="99"/>
    <w:rsid w:val="00557060"/>
    <w:pPr>
      <w:spacing w:after="160" w:line="240" w:lineRule="exact"/>
      <w:ind w:left="360" w:hanging="360"/>
      <w:jc w:val="both"/>
    </w:pPr>
    <w:rPr>
      <w:rFonts w:ascii="Calibri" w:eastAsia="Calibri" w:hAnsi="Calibri" w:cs="SimSun"/>
      <w:sz w:val="22"/>
      <w:szCs w:val="22"/>
      <w:vertAlign w:val="superscript"/>
      <w:lang w:eastAsia="en-US"/>
    </w:rPr>
  </w:style>
  <w:style w:type="paragraph" w:customStyle="1" w:styleId="Pa24">
    <w:name w:val="Pa24"/>
    <w:basedOn w:val="Default"/>
    <w:next w:val="Default"/>
    <w:uiPriority w:val="99"/>
    <w:rsid w:val="00D003B5"/>
    <w:pPr>
      <w:spacing w:line="221" w:lineRule="atLeast"/>
    </w:pPr>
    <w:rPr>
      <w:rFonts w:ascii="Georgia" w:eastAsia="Calibri" w:hAnsi="Georgia" w:cs="Times New Roman"/>
      <w:color w:val="auto"/>
      <w:lang w:val="fr-FR"/>
    </w:rPr>
  </w:style>
  <w:style w:type="paragraph" w:customStyle="1" w:styleId="Pa12">
    <w:name w:val="Pa12"/>
    <w:basedOn w:val="Default"/>
    <w:next w:val="Default"/>
    <w:uiPriority w:val="99"/>
    <w:rsid w:val="00D003B5"/>
    <w:pPr>
      <w:spacing w:line="221" w:lineRule="atLeast"/>
    </w:pPr>
    <w:rPr>
      <w:rFonts w:ascii="Georgia" w:eastAsia="Calibri" w:hAnsi="Georgia" w:cs="Times New Roman"/>
      <w:color w:val="auto"/>
      <w:lang w:val="fr-FR"/>
    </w:rPr>
  </w:style>
  <w:style w:type="paragraph" w:customStyle="1" w:styleId="AText">
    <w:name w:val="A_Text"/>
    <w:basedOn w:val="Normal"/>
    <w:link w:val="ATextChar"/>
    <w:qFormat/>
    <w:rsid w:val="00D608BC"/>
    <w:pPr>
      <w:spacing w:before="120"/>
      <w:jc w:val="both"/>
    </w:pPr>
    <w:rPr>
      <w:rFonts w:ascii="Arial" w:hAnsi="Arial" w:cs="Arial"/>
      <w:sz w:val="22"/>
      <w:szCs w:val="22"/>
      <w:lang w:val="de-DE" w:eastAsia="de-DE"/>
    </w:rPr>
  </w:style>
  <w:style w:type="character" w:customStyle="1" w:styleId="ATextChar">
    <w:name w:val="A_Text Char"/>
    <w:link w:val="AText"/>
    <w:rsid w:val="00D608BC"/>
    <w:rPr>
      <w:rFonts w:ascii="Arial" w:eastAsia="Times New Roman" w:hAnsi="Arial" w:cs="Arial"/>
      <w:lang w:val="de-DE" w:eastAsia="de-DE"/>
    </w:rPr>
  </w:style>
  <w:style w:type="paragraph" w:customStyle="1" w:styleId="TitreInfosQualit">
    <w:name w:val="Titre Infos Qualité"/>
    <w:next w:val="Normal"/>
    <w:uiPriority w:val="99"/>
    <w:rsid w:val="00D608BC"/>
    <w:pPr>
      <w:spacing w:before="120" w:after="360" w:line="240" w:lineRule="auto"/>
    </w:pPr>
    <w:rPr>
      <w:rFonts w:ascii="Arial" w:eastAsia="Times New Roman" w:hAnsi="Arial" w:cs="Times New Roman"/>
      <w:color w:val="808080"/>
      <w:sz w:val="32"/>
      <w:szCs w:val="24"/>
      <w:lang w:eastAsia="fr-FR"/>
    </w:rPr>
  </w:style>
  <w:style w:type="paragraph" w:styleId="Listepuces2">
    <w:name w:val="List Bullet 2"/>
    <w:basedOn w:val="Normal"/>
    <w:uiPriority w:val="99"/>
    <w:unhideWhenUsed/>
    <w:rsid w:val="00A01B15"/>
    <w:pPr>
      <w:widowControl w:val="0"/>
      <w:numPr>
        <w:numId w:val="33"/>
      </w:numPr>
      <w:autoSpaceDE w:val="0"/>
      <w:autoSpaceDN w:val="0"/>
      <w:outlineLvl w:val="3"/>
    </w:pPr>
    <w:rPr>
      <w:rFonts w:eastAsiaTheme="minorHAnsi" w:cstheme="minorBidi"/>
      <w:lang w:eastAsia="en-US"/>
    </w:rPr>
  </w:style>
  <w:style w:type="paragraph" w:styleId="Listepuces3">
    <w:name w:val="List Bullet 3"/>
    <w:basedOn w:val="Listepuces2"/>
    <w:uiPriority w:val="99"/>
    <w:unhideWhenUsed/>
    <w:rsid w:val="00A01B15"/>
    <w:pPr>
      <w:numPr>
        <w:ilvl w:val="2"/>
      </w:numPr>
    </w:pPr>
  </w:style>
  <w:style w:type="character" w:styleId="Numrodepage">
    <w:name w:val="page number"/>
    <w:basedOn w:val="Policepardfaut"/>
    <w:rsid w:val="00EC5A8C"/>
  </w:style>
  <w:style w:type="character" w:customStyle="1" w:styleId="fontstyle21">
    <w:name w:val="fontstyle21"/>
    <w:basedOn w:val="Policepardfaut"/>
    <w:rsid w:val="00604CF9"/>
    <w:rPr>
      <w:rFonts w:ascii="TimesNewRomanPS-BoldItalicMT" w:hAnsi="TimesNewRomanPS-BoldItalicMT" w:hint="default"/>
      <w:b/>
      <w:bCs/>
      <w:i/>
      <w:iCs/>
      <w:color w:val="000000"/>
      <w:sz w:val="24"/>
      <w:szCs w:val="24"/>
    </w:rPr>
  </w:style>
  <w:style w:type="character" w:customStyle="1" w:styleId="LgendeCar">
    <w:name w:val="Légende Car"/>
    <w:aliases w:val=" Car Car,Car Car Car Car,Char Char Char Char Char Car,Char Char Char Char Char Char Car,Char Char Char Char Car,Car Car,Légende-Tableau Car,Légende dak Car,Car Car Car Car Car Car,Car Car Car Car Car Car Car Car Car Car, Car Car Car Car"/>
    <w:link w:val="Lgende"/>
    <w:qFormat/>
    <w:rsid w:val="00373D4F"/>
    <w:rPr>
      <w:rFonts w:ascii="Times New Roman" w:eastAsia="Times New Roman" w:hAnsi="Times New Roman" w:cs="Times New Roman"/>
      <w:b/>
      <w:bCs/>
      <w:sz w:val="20"/>
      <w:szCs w:val="20"/>
      <w:lang w:eastAsia="fr-FR"/>
    </w:rPr>
  </w:style>
  <w:style w:type="character" w:customStyle="1" w:styleId="fontstyle31">
    <w:name w:val="fontstyle31"/>
    <w:basedOn w:val="Policepardfaut"/>
    <w:rsid w:val="008E08A7"/>
    <w:rPr>
      <w:rFonts w:ascii="TimesNewRomanPSMT" w:hAnsi="TimesNewRomanPSMT" w:hint="default"/>
      <w:b w:val="0"/>
      <w:bCs w:val="0"/>
      <w:i w:val="0"/>
      <w:iCs w:val="0"/>
      <w:color w:val="000000"/>
      <w:sz w:val="24"/>
      <w:szCs w:val="24"/>
    </w:rPr>
  </w:style>
  <w:style w:type="paragraph" w:customStyle="1" w:styleId="BVIfnrCarCarCarCarCharCharCharChar">
    <w:name w:val="BVI fnr Car Car Car Car Char Char Char Char"/>
    <w:basedOn w:val="Normal"/>
    <w:uiPriority w:val="99"/>
    <w:rsid w:val="00330ACE"/>
    <w:pPr>
      <w:spacing w:before="120" w:after="160" w:line="240" w:lineRule="exact"/>
    </w:pPr>
    <w:rPr>
      <w:rFonts w:asciiTheme="minorHAnsi" w:eastAsiaTheme="minorHAnsi" w:hAnsiTheme="minorHAnsi" w:cstheme="minorBidi"/>
      <w:sz w:val="22"/>
      <w:szCs w:val="22"/>
      <w:vertAlign w:val="superscript"/>
      <w:lang w:eastAsia="en-US"/>
    </w:rPr>
  </w:style>
  <w:style w:type="paragraph" w:styleId="Retraitcorpsdetexte2">
    <w:name w:val="Body Text Indent 2"/>
    <w:basedOn w:val="Normal"/>
    <w:link w:val="Retraitcorpsdetexte2Car"/>
    <w:rsid w:val="00A35A1E"/>
    <w:pPr>
      <w:spacing w:after="120" w:line="480" w:lineRule="auto"/>
      <w:ind w:left="283"/>
    </w:pPr>
    <w:rPr>
      <w:lang w:val="x-none" w:eastAsia="x-none"/>
    </w:rPr>
  </w:style>
  <w:style w:type="character" w:customStyle="1" w:styleId="Retraitcorpsdetexte2Car">
    <w:name w:val="Retrait corps de texte 2 Car"/>
    <w:basedOn w:val="Policepardfaut"/>
    <w:link w:val="Retraitcorpsdetexte2"/>
    <w:rsid w:val="00A35A1E"/>
    <w:rPr>
      <w:rFonts w:ascii="Times New Roman" w:eastAsia="Times New Roman" w:hAnsi="Times New Roman" w:cs="Times New Roman"/>
      <w:sz w:val="24"/>
      <w:szCs w:val="24"/>
      <w:lang w:val="x-none" w:eastAsia="x-none"/>
    </w:rPr>
  </w:style>
  <w:style w:type="paragraph" w:customStyle="1" w:styleId="AberschriftohneNr">
    <w:name w:val="A_Überschrift ohne Nr"/>
    <w:basedOn w:val="Titre1"/>
    <w:next w:val="AText"/>
    <w:autoRedefine/>
    <w:rsid w:val="000708C2"/>
    <w:pPr>
      <w:keepNext/>
      <w:keepLines/>
      <w:tabs>
        <w:tab w:val="left" w:pos="567"/>
      </w:tabs>
      <w:autoSpaceDE w:val="0"/>
      <w:autoSpaceDN w:val="0"/>
      <w:adjustRightInd w:val="0"/>
      <w:spacing w:before="0" w:after="360" w:line="240" w:lineRule="auto"/>
      <w:contextualSpacing w:val="0"/>
    </w:pPr>
    <w:rPr>
      <w:rFonts w:ascii="Arial" w:eastAsia="Times New Roman" w:hAnsi="Arial" w:cs="Arial"/>
      <w:b w:val="0"/>
      <w:bCs/>
      <w:i/>
      <w:noProof w:val="0"/>
      <w:sz w:val="22"/>
      <w:szCs w:val="22"/>
      <w:u w:val="none"/>
      <w:lang w:eastAsia="de-DE"/>
    </w:rPr>
  </w:style>
  <w:style w:type="character" w:styleId="Mentionnonrsolue">
    <w:name w:val="Unresolved Mention"/>
    <w:basedOn w:val="Policepardfaut"/>
    <w:uiPriority w:val="99"/>
    <w:semiHidden/>
    <w:unhideWhenUsed/>
    <w:rsid w:val="00AE2F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4725">
      <w:bodyDiv w:val="1"/>
      <w:marLeft w:val="0"/>
      <w:marRight w:val="0"/>
      <w:marTop w:val="0"/>
      <w:marBottom w:val="0"/>
      <w:divBdr>
        <w:top w:val="none" w:sz="0" w:space="0" w:color="auto"/>
        <w:left w:val="none" w:sz="0" w:space="0" w:color="auto"/>
        <w:bottom w:val="none" w:sz="0" w:space="0" w:color="auto"/>
        <w:right w:val="none" w:sz="0" w:space="0" w:color="auto"/>
      </w:divBdr>
    </w:div>
    <w:div w:id="22757164">
      <w:bodyDiv w:val="1"/>
      <w:marLeft w:val="0"/>
      <w:marRight w:val="0"/>
      <w:marTop w:val="0"/>
      <w:marBottom w:val="0"/>
      <w:divBdr>
        <w:top w:val="none" w:sz="0" w:space="0" w:color="auto"/>
        <w:left w:val="none" w:sz="0" w:space="0" w:color="auto"/>
        <w:bottom w:val="none" w:sz="0" w:space="0" w:color="auto"/>
        <w:right w:val="none" w:sz="0" w:space="0" w:color="auto"/>
      </w:divBdr>
    </w:div>
    <w:div w:id="99879197">
      <w:bodyDiv w:val="1"/>
      <w:marLeft w:val="0"/>
      <w:marRight w:val="0"/>
      <w:marTop w:val="0"/>
      <w:marBottom w:val="0"/>
      <w:divBdr>
        <w:top w:val="none" w:sz="0" w:space="0" w:color="auto"/>
        <w:left w:val="none" w:sz="0" w:space="0" w:color="auto"/>
        <w:bottom w:val="none" w:sz="0" w:space="0" w:color="auto"/>
        <w:right w:val="none" w:sz="0" w:space="0" w:color="auto"/>
      </w:divBdr>
    </w:div>
    <w:div w:id="205141067">
      <w:bodyDiv w:val="1"/>
      <w:marLeft w:val="0"/>
      <w:marRight w:val="0"/>
      <w:marTop w:val="0"/>
      <w:marBottom w:val="0"/>
      <w:divBdr>
        <w:top w:val="none" w:sz="0" w:space="0" w:color="auto"/>
        <w:left w:val="none" w:sz="0" w:space="0" w:color="auto"/>
        <w:bottom w:val="none" w:sz="0" w:space="0" w:color="auto"/>
        <w:right w:val="none" w:sz="0" w:space="0" w:color="auto"/>
      </w:divBdr>
    </w:div>
    <w:div w:id="209465054">
      <w:bodyDiv w:val="1"/>
      <w:marLeft w:val="0"/>
      <w:marRight w:val="0"/>
      <w:marTop w:val="0"/>
      <w:marBottom w:val="0"/>
      <w:divBdr>
        <w:top w:val="none" w:sz="0" w:space="0" w:color="auto"/>
        <w:left w:val="none" w:sz="0" w:space="0" w:color="auto"/>
        <w:bottom w:val="none" w:sz="0" w:space="0" w:color="auto"/>
        <w:right w:val="none" w:sz="0" w:space="0" w:color="auto"/>
      </w:divBdr>
    </w:div>
    <w:div w:id="218396290">
      <w:bodyDiv w:val="1"/>
      <w:marLeft w:val="0"/>
      <w:marRight w:val="0"/>
      <w:marTop w:val="0"/>
      <w:marBottom w:val="0"/>
      <w:divBdr>
        <w:top w:val="none" w:sz="0" w:space="0" w:color="auto"/>
        <w:left w:val="none" w:sz="0" w:space="0" w:color="auto"/>
        <w:bottom w:val="none" w:sz="0" w:space="0" w:color="auto"/>
        <w:right w:val="none" w:sz="0" w:space="0" w:color="auto"/>
      </w:divBdr>
      <w:divsChild>
        <w:div w:id="192834745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261652381">
      <w:bodyDiv w:val="1"/>
      <w:marLeft w:val="0"/>
      <w:marRight w:val="0"/>
      <w:marTop w:val="0"/>
      <w:marBottom w:val="0"/>
      <w:divBdr>
        <w:top w:val="none" w:sz="0" w:space="0" w:color="auto"/>
        <w:left w:val="none" w:sz="0" w:space="0" w:color="auto"/>
        <w:bottom w:val="none" w:sz="0" w:space="0" w:color="auto"/>
        <w:right w:val="none" w:sz="0" w:space="0" w:color="auto"/>
      </w:divBdr>
    </w:div>
    <w:div w:id="320233420">
      <w:bodyDiv w:val="1"/>
      <w:marLeft w:val="0"/>
      <w:marRight w:val="0"/>
      <w:marTop w:val="0"/>
      <w:marBottom w:val="0"/>
      <w:divBdr>
        <w:top w:val="none" w:sz="0" w:space="0" w:color="auto"/>
        <w:left w:val="none" w:sz="0" w:space="0" w:color="auto"/>
        <w:bottom w:val="none" w:sz="0" w:space="0" w:color="auto"/>
        <w:right w:val="none" w:sz="0" w:space="0" w:color="auto"/>
      </w:divBdr>
    </w:div>
    <w:div w:id="382755607">
      <w:bodyDiv w:val="1"/>
      <w:marLeft w:val="0"/>
      <w:marRight w:val="0"/>
      <w:marTop w:val="0"/>
      <w:marBottom w:val="0"/>
      <w:divBdr>
        <w:top w:val="none" w:sz="0" w:space="0" w:color="auto"/>
        <w:left w:val="none" w:sz="0" w:space="0" w:color="auto"/>
        <w:bottom w:val="none" w:sz="0" w:space="0" w:color="auto"/>
        <w:right w:val="none" w:sz="0" w:space="0" w:color="auto"/>
      </w:divBdr>
    </w:div>
    <w:div w:id="471290718">
      <w:bodyDiv w:val="1"/>
      <w:marLeft w:val="0"/>
      <w:marRight w:val="0"/>
      <w:marTop w:val="0"/>
      <w:marBottom w:val="0"/>
      <w:divBdr>
        <w:top w:val="none" w:sz="0" w:space="0" w:color="auto"/>
        <w:left w:val="none" w:sz="0" w:space="0" w:color="auto"/>
        <w:bottom w:val="none" w:sz="0" w:space="0" w:color="auto"/>
        <w:right w:val="none" w:sz="0" w:space="0" w:color="auto"/>
      </w:divBdr>
    </w:div>
    <w:div w:id="594173389">
      <w:bodyDiv w:val="1"/>
      <w:marLeft w:val="0"/>
      <w:marRight w:val="0"/>
      <w:marTop w:val="0"/>
      <w:marBottom w:val="0"/>
      <w:divBdr>
        <w:top w:val="none" w:sz="0" w:space="0" w:color="auto"/>
        <w:left w:val="none" w:sz="0" w:space="0" w:color="auto"/>
        <w:bottom w:val="none" w:sz="0" w:space="0" w:color="auto"/>
        <w:right w:val="none" w:sz="0" w:space="0" w:color="auto"/>
      </w:divBdr>
    </w:div>
    <w:div w:id="704601435">
      <w:bodyDiv w:val="1"/>
      <w:marLeft w:val="0"/>
      <w:marRight w:val="0"/>
      <w:marTop w:val="0"/>
      <w:marBottom w:val="0"/>
      <w:divBdr>
        <w:top w:val="none" w:sz="0" w:space="0" w:color="auto"/>
        <w:left w:val="none" w:sz="0" w:space="0" w:color="auto"/>
        <w:bottom w:val="none" w:sz="0" w:space="0" w:color="auto"/>
        <w:right w:val="none" w:sz="0" w:space="0" w:color="auto"/>
      </w:divBdr>
    </w:div>
    <w:div w:id="717818515">
      <w:bodyDiv w:val="1"/>
      <w:marLeft w:val="0"/>
      <w:marRight w:val="0"/>
      <w:marTop w:val="0"/>
      <w:marBottom w:val="0"/>
      <w:divBdr>
        <w:top w:val="none" w:sz="0" w:space="0" w:color="auto"/>
        <w:left w:val="none" w:sz="0" w:space="0" w:color="auto"/>
        <w:bottom w:val="none" w:sz="0" w:space="0" w:color="auto"/>
        <w:right w:val="none" w:sz="0" w:space="0" w:color="auto"/>
      </w:divBdr>
      <w:divsChild>
        <w:div w:id="356660983">
          <w:marLeft w:val="547"/>
          <w:marRight w:val="0"/>
          <w:marTop w:val="200"/>
          <w:marBottom w:val="0"/>
          <w:divBdr>
            <w:top w:val="none" w:sz="0" w:space="0" w:color="auto"/>
            <w:left w:val="none" w:sz="0" w:space="0" w:color="auto"/>
            <w:bottom w:val="none" w:sz="0" w:space="0" w:color="auto"/>
            <w:right w:val="none" w:sz="0" w:space="0" w:color="auto"/>
          </w:divBdr>
        </w:div>
      </w:divsChild>
    </w:div>
    <w:div w:id="762262594">
      <w:bodyDiv w:val="1"/>
      <w:marLeft w:val="0"/>
      <w:marRight w:val="0"/>
      <w:marTop w:val="0"/>
      <w:marBottom w:val="0"/>
      <w:divBdr>
        <w:top w:val="none" w:sz="0" w:space="0" w:color="auto"/>
        <w:left w:val="none" w:sz="0" w:space="0" w:color="auto"/>
        <w:bottom w:val="none" w:sz="0" w:space="0" w:color="auto"/>
        <w:right w:val="none" w:sz="0" w:space="0" w:color="auto"/>
      </w:divBdr>
    </w:div>
    <w:div w:id="767774345">
      <w:bodyDiv w:val="1"/>
      <w:marLeft w:val="0"/>
      <w:marRight w:val="0"/>
      <w:marTop w:val="0"/>
      <w:marBottom w:val="0"/>
      <w:divBdr>
        <w:top w:val="none" w:sz="0" w:space="0" w:color="auto"/>
        <w:left w:val="none" w:sz="0" w:space="0" w:color="auto"/>
        <w:bottom w:val="none" w:sz="0" w:space="0" w:color="auto"/>
        <w:right w:val="none" w:sz="0" w:space="0" w:color="auto"/>
      </w:divBdr>
    </w:div>
    <w:div w:id="860902552">
      <w:bodyDiv w:val="1"/>
      <w:marLeft w:val="0"/>
      <w:marRight w:val="0"/>
      <w:marTop w:val="0"/>
      <w:marBottom w:val="0"/>
      <w:divBdr>
        <w:top w:val="none" w:sz="0" w:space="0" w:color="auto"/>
        <w:left w:val="none" w:sz="0" w:space="0" w:color="auto"/>
        <w:bottom w:val="none" w:sz="0" w:space="0" w:color="auto"/>
        <w:right w:val="none" w:sz="0" w:space="0" w:color="auto"/>
      </w:divBdr>
    </w:div>
    <w:div w:id="965429878">
      <w:bodyDiv w:val="1"/>
      <w:marLeft w:val="0"/>
      <w:marRight w:val="0"/>
      <w:marTop w:val="0"/>
      <w:marBottom w:val="0"/>
      <w:divBdr>
        <w:top w:val="none" w:sz="0" w:space="0" w:color="auto"/>
        <w:left w:val="none" w:sz="0" w:space="0" w:color="auto"/>
        <w:bottom w:val="none" w:sz="0" w:space="0" w:color="auto"/>
        <w:right w:val="none" w:sz="0" w:space="0" w:color="auto"/>
      </w:divBdr>
    </w:div>
    <w:div w:id="986477469">
      <w:bodyDiv w:val="1"/>
      <w:marLeft w:val="0"/>
      <w:marRight w:val="0"/>
      <w:marTop w:val="0"/>
      <w:marBottom w:val="0"/>
      <w:divBdr>
        <w:top w:val="none" w:sz="0" w:space="0" w:color="auto"/>
        <w:left w:val="none" w:sz="0" w:space="0" w:color="auto"/>
        <w:bottom w:val="none" w:sz="0" w:space="0" w:color="auto"/>
        <w:right w:val="none" w:sz="0" w:space="0" w:color="auto"/>
      </w:divBdr>
    </w:div>
    <w:div w:id="1002316563">
      <w:bodyDiv w:val="1"/>
      <w:marLeft w:val="0"/>
      <w:marRight w:val="0"/>
      <w:marTop w:val="0"/>
      <w:marBottom w:val="0"/>
      <w:divBdr>
        <w:top w:val="none" w:sz="0" w:space="0" w:color="auto"/>
        <w:left w:val="none" w:sz="0" w:space="0" w:color="auto"/>
        <w:bottom w:val="none" w:sz="0" w:space="0" w:color="auto"/>
        <w:right w:val="none" w:sz="0" w:space="0" w:color="auto"/>
      </w:divBdr>
    </w:div>
    <w:div w:id="1108891596">
      <w:bodyDiv w:val="1"/>
      <w:marLeft w:val="0"/>
      <w:marRight w:val="0"/>
      <w:marTop w:val="0"/>
      <w:marBottom w:val="0"/>
      <w:divBdr>
        <w:top w:val="none" w:sz="0" w:space="0" w:color="auto"/>
        <w:left w:val="none" w:sz="0" w:space="0" w:color="auto"/>
        <w:bottom w:val="none" w:sz="0" w:space="0" w:color="auto"/>
        <w:right w:val="none" w:sz="0" w:space="0" w:color="auto"/>
      </w:divBdr>
    </w:div>
    <w:div w:id="1144615495">
      <w:bodyDiv w:val="1"/>
      <w:marLeft w:val="0"/>
      <w:marRight w:val="0"/>
      <w:marTop w:val="0"/>
      <w:marBottom w:val="0"/>
      <w:divBdr>
        <w:top w:val="none" w:sz="0" w:space="0" w:color="auto"/>
        <w:left w:val="none" w:sz="0" w:space="0" w:color="auto"/>
        <w:bottom w:val="none" w:sz="0" w:space="0" w:color="auto"/>
        <w:right w:val="none" w:sz="0" w:space="0" w:color="auto"/>
      </w:divBdr>
    </w:div>
    <w:div w:id="1208567728">
      <w:bodyDiv w:val="1"/>
      <w:marLeft w:val="0"/>
      <w:marRight w:val="0"/>
      <w:marTop w:val="0"/>
      <w:marBottom w:val="0"/>
      <w:divBdr>
        <w:top w:val="none" w:sz="0" w:space="0" w:color="auto"/>
        <w:left w:val="none" w:sz="0" w:space="0" w:color="auto"/>
        <w:bottom w:val="none" w:sz="0" w:space="0" w:color="auto"/>
        <w:right w:val="none" w:sz="0" w:space="0" w:color="auto"/>
      </w:divBdr>
    </w:div>
    <w:div w:id="1231233991">
      <w:bodyDiv w:val="1"/>
      <w:marLeft w:val="0"/>
      <w:marRight w:val="0"/>
      <w:marTop w:val="0"/>
      <w:marBottom w:val="0"/>
      <w:divBdr>
        <w:top w:val="none" w:sz="0" w:space="0" w:color="auto"/>
        <w:left w:val="none" w:sz="0" w:space="0" w:color="auto"/>
        <w:bottom w:val="none" w:sz="0" w:space="0" w:color="auto"/>
        <w:right w:val="none" w:sz="0" w:space="0" w:color="auto"/>
      </w:divBdr>
    </w:div>
    <w:div w:id="1241014913">
      <w:bodyDiv w:val="1"/>
      <w:marLeft w:val="0"/>
      <w:marRight w:val="0"/>
      <w:marTop w:val="0"/>
      <w:marBottom w:val="0"/>
      <w:divBdr>
        <w:top w:val="none" w:sz="0" w:space="0" w:color="auto"/>
        <w:left w:val="none" w:sz="0" w:space="0" w:color="auto"/>
        <w:bottom w:val="none" w:sz="0" w:space="0" w:color="auto"/>
        <w:right w:val="none" w:sz="0" w:space="0" w:color="auto"/>
      </w:divBdr>
    </w:div>
    <w:div w:id="1340890595">
      <w:bodyDiv w:val="1"/>
      <w:marLeft w:val="0"/>
      <w:marRight w:val="0"/>
      <w:marTop w:val="0"/>
      <w:marBottom w:val="0"/>
      <w:divBdr>
        <w:top w:val="none" w:sz="0" w:space="0" w:color="auto"/>
        <w:left w:val="none" w:sz="0" w:space="0" w:color="auto"/>
        <w:bottom w:val="none" w:sz="0" w:space="0" w:color="auto"/>
        <w:right w:val="none" w:sz="0" w:space="0" w:color="auto"/>
      </w:divBdr>
    </w:div>
    <w:div w:id="1380006791">
      <w:bodyDiv w:val="1"/>
      <w:marLeft w:val="0"/>
      <w:marRight w:val="0"/>
      <w:marTop w:val="0"/>
      <w:marBottom w:val="0"/>
      <w:divBdr>
        <w:top w:val="none" w:sz="0" w:space="0" w:color="auto"/>
        <w:left w:val="none" w:sz="0" w:space="0" w:color="auto"/>
        <w:bottom w:val="none" w:sz="0" w:space="0" w:color="auto"/>
        <w:right w:val="none" w:sz="0" w:space="0" w:color="auto"/>
      </w:divBdr>
    </w:div>
    <w:div w:id="1390378185">
      <w:bodyDiv w:val="1"/>
      <w:marLeft w:val="0"/>
      <w:marRight w:val="0"/>
      <w:marTop w:val="0"/>
      <w:marBottom w:val="0"/>
      <w:divBdr>
        <w:top w:val="none" w:sz="0" w:space="0" w:color="auto"/>
        <w:left w:val="none" w:sz="0" w:space="0" w:color="auto"/>
        <w:bottom w:val="none" w:sz="0" w:space="0" w:color="auto"/>
        <w:right w:val="none" w:sz="0" w:space="0" w:color="auto"/>
      </w:divBdr>
    </w:div>
    <w:div w:id="1409693055">
      <w:bodyDiv w:val="1"/>
      <w:marLeft w:val="0"/>
      <w:marRight w:val="0"/>
      <w:marTop w:val="0"/>
      <w:marBottom w:val="0"/>
      <w:divBdr>
        <w:top w:val="none" w:sz="0" w:space="0" w:color="auto"/>
        <w:left w:val="none" w:sz="0" w:space="0" w:color="auto"/>
        <w:bottom w:val="none" w:sz="0" w:space="0" w:color="auto"/>
        <w:right w:val="none" w:sz="0" w:space="0" w:color="auto"/>
      </w:divBdr>
    </w:div>
    <w:div w:id="1423532889">
      <w:bodyDiv w:val="1"/>
      <w:marLeft w:val="0"/>
      <w:marRight w:val="0"/>
      <w:marTop w:val="0"/>
      <w:marBottom w:val="0"/>
      <w:divBdr>
        <w:top w:val="none" w:sz="0" w:space="0" w:color="auto"/>
        <w:left w:val="none" w:sz="0" w:space="0" w:color="auto"/>
        <w:bottom w:val="none" w:sz="0" w:space="0" w:color="auto"/>
        <w:right w:val="none" w:sz="0" w:space="0" w:color="auto"/>
      </w:divBdr>
    </w:div>
    <w:div w:id="1442796714">
      <w:bodyDiv w:val="1"/>
      <w:marLeft w:val="0"/>
      <w:marRight w:val="0"/>
      <w:marTop w:val="0"/>
      <w:marBottom w:val="0"/>
      <w:divBdr>
        <w:top w:val="none" w:sz="0" w:space="0" w:color="auto"/>
        <w:left w:val="none" w:sz="0" w:space="0" w:color="auto"/>
        <w:bottom w:val="none" w:sz="0" w:space="0" w:color="auto"/>
        <w:right w:val="none" w:sz="0" w:space="0" w:color="auto"/>
      </w:divBdr>
    </w:div>
    <w:div w:id="1466041554">
      <w:bodyDiv w:val="1"/>
      <w:marLeft w:val="0"/>
      <w:marRight w:val="0"/>
      <w:marTop w:val="0"/>
      <w:marBottom w:val="0"/>
      <w:divBdr>
        <w:top w:val="none" w:sz="0" w:space="0" w:color="auto"/>
        <w:left w:val="none" w:sz="0" w:space="0" w:color="auto"/>
        <w:bottom w:val="none" w:sz="0" w:space="0" w:color="auto"/>
        <w:right w:val="none" w:sz="0" w:space="0" w:color="auto"/>
      </w:divBdr>
    </w:div>
    <w:div w:id="1504248765">
      <w:bodyDiv w:val="1"/>
      <w:marLeft w:val="0"/>
      <w:marRight w:val="0"/>
      <w:marTop w:val="0"/>
      <w:marBottom w:val="0"/>
      <w:divBdr>
        <w:top w:val="none" w:sz="0" w:space="0" w:color="auto"/>
        <w:left w:val="none" w:sz="0" w:space="0" w:color="auto"/>
        <w:bottom w:val="none" w:sz="0" w:space="0" w:color="auto"/>
        <w:right w:val="none" w:sz="0" w:space="0" w:color="auto"/>
      </w:divBdr>
    </w:div>
    <w:div w:id="1716588721">
      <w:bodyDiv w:val="1"/>
      <w:marLeft w:val="0"/>
      <w:marRight w:val="0"/>
      <w:marTop w:val="0"/>
      <w:marBottom w:val="0"/>
      <w:divBdr>
        <w:top w:val="none" w:sz="0" w:space="0" w:color="auto"/>
        <w:left w:val="none" w:sz="0" w:space="0" w:color="auto"/>
        <w:bottom w:val="none" w:sz="0" w:space="0" w:color="auto"/>
        <w:right w:val="none" w:sz="0" w:space="0" w:color="auto"/>
      </w:divBdr>
      <w:divsChild>
        <w:div w:id="263077405">
          <w:marLeft w:val="547"/>
          <w:marRight w:val="0"/>
          <w:marTop w:val="200"/>
          <w:marBottom w:val="0"/>
          <w:divBdr>
            <w:top w:val="none" w:sz="0" w:space="0" w:color="auto"/>
            <w:left w:val="none" w:sz="0" w:space="0" w:color="auto"/>
            <w:bottom w:val="none" w:sz="0" w:space="0" w:color="auto"/>
            <w:right w:val="none" w:sz="0" w:space="0" w:color="auto"/>
          </w:divBdr>
        </w:div>
      </w:divsChild>
    </w:div>
    <w:div w:id="1740596324">
      <w:bodyDiv w:val="1"/>
      <w:marLeft w:val="0"/>
      <w:marRight w:val="0"/>
      <w:marTop w:val="0"/>
      <w:marBottom w:val="0"/>
      <w:divBdr>
        <w:top w:val="none" w:sz="0" w:space="0" w:color="auto"/>
        <w:left w:val="none" w:sz="0" w:space="0" w:color="auto"/>
        <w:bottom w:val="none" w:sz="0" w:space="0" w:color="auto"/>
        <w:right w:val="none" w:sz="0" w:space="0" w:color="auto"/>
      </w:divBdr>
    </w:div>
    <w:div w:id="1755740361">
      <w:bodyDiv w:val="1"/>
      <w:marLeft w:val="0"/>
      <w:marRight w:val="0"/>
      <w:marTop w:val="0"/>
      <w:marBottom w:val="0"/>
      <w:divBdr>
        <w:top w:val="none" w:sz="0" w:space="0" w:color="auto"/>
        <w:left w:val="none" w:sz="0" w:space="0" w:color="auto"/>
        <w:bottom w:val="none" w:sz="0" w:space="0" w:color="auto"/>
        <w:right w:val="none" w:sz="0" w:space="0" w:color="auto"/>
      </w:divBdr>
    </w:div>
    <w:div w:id="1842770064">
      <w:bodyDiv w:val="1"/>
      <w:marLeft w:val="0"/>
      <w:marRight w:val="0"/>
      <w:marTop w:val="0"/>
      <w:marBottom w:val="0"/>
      <w:divBdr>
        <w:top w:val="none" w:sz="0" w:space="0" w:color="auto"/>
        <w:left w:val="none" w:sz="0" w:space="0" w:color="auto"/>
        <w:bottom w:val="none" w:sz="0" w:space="0" w:color="auto"/>
        <w:right w:val="none" w:sz="0" w:space="0" w:color="auto"/>
      </w:divBdr>
    </w:div>
    <w:div w:id="1885094434">
      <w:bodyDiv w:val="1"/>
      <w:marLeft w:val="0"/>
      <w:marRight w:val="0"/>
      <w:marTop w:val="0"/>
      <w:marBottom w:val="0"/>
      <w:divBdr>
        <w:top w:val="none" w:sz="0" w:space="0" w:color="auto"/>
        <w:left w:val="none" w:sz="0" w:space="0" w:color="auto"/>
        <w:bottom w:val="none" w:sz="0" w:space="0" w:color="auto"/>
        <w:right w:val="none" w:sz="0" w:space="0" w:color="auto"/>
      </w:divBdr>
    </w:div>
    <w:div w:id="1914848602">
      <w:bodyDiv w:val="1"/>
      <w:marLeft w:val="0"/>
      <w:marRight w:val="0"/>
      <w:marTop w:val="0"/>
      <w:marBottom w:val="0"/>
      <w:divBdr>
        <w:top w:val="none" w:sz="0" w:space="0" w:color="auto"/>
        <w:left w:val="none" w:sz="0" w:space="0" w:color="auto"/>
        <w:bottom w:val="none" w:sz="0" w:space="0" w:color="auto"/>
        <w:right w:val="none" w:sz="0" w:space="0" w:color="auto"/>
      </w:divBdr>
    </w:div>
    <w:div w:id="1999725477">
      <w:bodyDiv w:val="1"/>
      <w:marLeft w:val="0"/>
      <w:marRight w:val="0"/>
      <w:marTop w:val="0"/>
      <w:marBottom w:val="0"/>
      <w:divBdr>
        <w:top w:val="none" w:sz="0" w:space="0" w:color="auto"/>
        <w:left w:val="none" w:sz="0" w:space="0" w:color="auto"/>
        <w:bottom w:val="none" w:sz="0" w:space="0" w:color="auto"/>
        <w:right w:val="none" w:sz="0" w:space="0" w:color="auto"/>
      </w:divBdr>
    </w:div>
    <w:div w:id="2006741733">
      <w:bodyDiv w:val="1"/>
      <w:marLeft w:val="0"/>
      <w:marRight w:val="0"/>
      <w:marTop w:val="0"/>
      <w:marBottom w:val="0"/>
      <w:divBdr>
        <w:top w:val="none" w:sz="0" w:space="0" w:color="auto"/>
        <w:left w:val="none" w:sz="0" w:space="0" w:color="auto"/>
        <w:bottom w:val="none" w:sz="0" w:space="0" w:color="auto"/>
        <w:right w:val="none" w:sz="0" w:space="0" w:color="auto"/>
      </w:divBdr>
    </w:div>
    <w:div w:id="2128889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settings" Target="settings.xm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endnotes" Target="endnotes.xml"/><Relationship Id="rId34" Type="http://schemas.openxmlformats.org/officeDocument/2006/relationships/hyperlink" Target="https://fr.wikipedia.org/wiki/Comp%C3%A9tence_(ressources_humaines)" TargetMode="Externa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tyles" Target="styles.xml"/><Relationship Id="rId25" Type="http://schemas.openxmlformats.org/officeDocument/2006/relationships/header" Target="header2.xml"/><Relationship Id="rId33" Type="http://schemas.openxmlformats.org/officeDocument/2006/relationships/hyperlink" Target="https://fr.wikipedia.org/w/index.php?title=Pr%C3%A9vention_des_risques_professionnels&amp;action=edit&amp;redlink=1" TargetMode="External"/><Relationship Id="rId2" Type="http://schemas.openxmlformats.org/officeDocument/2006/relationships/customXml" Target="../customXml/item2.xml"/><Relationship Id="rId16" Type="http://schemas.openxmlformats.org/officeDocument/2006/relationships/numbering" Target="numbering.xml"/><Relationship Id="rId20" Type="http://schemas.openxmlformats.org/officeDocument/2006/relationships/footnotes" Target="footnotes.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1.xml"/><Relationship Id="rId32" Type="http://schemas.openxmlformats.org/officeDocument/2006/relationships/hyperlink" Target="https://fr.wikipedia.org/wiki/Sant%C3%A9_au_travail" TargetMode="Externa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image" Target="media/image2.png"/><Relationship Id="rId28" Type="http://schemas.openxmlformats.org/officeDocument/2006/relationships/header" Target="header3.xml"/><Relationship Id="rId36" Type="http://schemas.openxmlformats.org/officeDocument/2006/relationships/theme" Target="theme/theme1.xml"/><Relationship Id="rId10" Type="http://schemas.openxmlformats.org/officeDocument/2006/relationships/customXml" Target="../customXml/item10.xml"/><Relationship Id="rId19" Type="http://schemas.openxmlformats.org/officeDocument/2006/relationships/webSettings" Target="webSettings.xml"/><Relationship Id="rId31" Type="http://schemas.openxmlformats.org/officeDocument/2006/relationships/hyperlink" Target="https://fr.wikipedia.org/wiki/S%C3%A9curit%C3%A9"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image" Target="media/image1.wmf"/><Relationship Id="rId27" Type="http://schemas.openxmlformats.org/officeDocument/2006/relationships/footer" Target="footer2.xml"/><Relationship Id="rId30" Type="http://schemas.openxmlformats.org/officeDocument/2006/relationships/footer" Target="footer4.xml"/><Relationship Id="rId35" Type="http://schemas.openxmlformats.org/officeDocument/2006/relationships/fontTable" Target="fontTable.xml"/><Relationship Id="rId8" Type="http://schemas.openxmlformats.org/officeDocument/2006/relationships/customXml" Target="../customXml/item8.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b:Sources xmlns:b="http://schemas.openxmlformats.org/officeDocument/2006/bibliography" xmlns="http://schemas.openxmlformats.org/officeDocument/2006/bibliography" SelectedStyle="\APA.XSL" StyleName="APA Fifth Edition"/>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A5788DBC-53FE-4DAA-AC27-CD8EAE42F4B7}">
  <ds:schemaRefs>
    <ds:schemaRef ds:uri="http://www.wps.cn/android/officeDocument/2013/mofficeCustomData"/>
  </ds:schemaRefs>
</ds:datastoreItem>
</file>

<file path=customXml/itemProps10.xml><?xml version="1.0" encoding="utf-8"?>
<ds:datastoreItem xmlns:ds="http://schemas.openxmlformats.org/officeDocument/2006/customXml" ds:itemID="{6DE8CF0E-64FE-4846-A4DA-0FF8E356B5D2}">
  <ds:schemaRefs>
    <ds:schemaRef ds:uri="http://www.wps.cn/android/officeDocument/2013/mofficeCustomData"/>
  </ds:schemaRefs>
</ds:datastoreItem>
</file>

<file path=customXml/itemProps11.xml><?xml version="1.0" encoding="utf-8"?>
<ds:datastoreItem xmlns:ds="http://schemas.openxmlformats.org/officeDocument/2006/customXml" ds:itemID="{76E1A268-E487-426F-90D8-D499A3001D3A}">
  <ds:schemaRefs>
    <ds:schemaRef ds:uri="http://www.wps.cn/android/officeDocument/2013/mofficeCustomData"/>
  </ds:schemaRefs>
</ds:datastoreItem>
</file>

<file path=customXml/itemProps12.xml><?xml version="1.0" encoding="utf-8"?>
<ds:datastoreItem xmlns:ds="http://schemas.openxmlformats.org/officeDocument/2006/customXml" ds:itemID="{3B27374D-8D71-49CD-A9C1-A31EFFFF6D07}">
  <ds:schemaRefs>
    <ds:schemaRef ds:uri="http://www.wps.cn/android/officeDocument/2013/mofficeCustomData"/>
  </ds:schemaRefs>
</ds:datastoreItem>
</file>

<file path=customXml/itemProps13.xml><?xml version="1.0" encoding="utf-8"?>
<ds:datastoreItem xmlns:ds="http://schemas.openxmlformats.org/officeDocument/2006/customXml" ds:itemID="{3AE72BC3-219B-4CE4-9155-51A70FCA120B}">
  <ds:schemaRefs>
    <ds:schemaRef ds:uri="http://www.wps.cn/android/officeDocument/2013/mofficeCustomData"/>
  </ds:schemaRefs>
</ds:datastoreItem>
</file>

<file path=customXml/itemProps14.xml><?xml version="1.0" encoding="utf-8"?>
<ds:datastoreItem xmlns:ds="http://schemas.openxmlformats.org/officeDocument/2006/customXml" ds:itemID="{6B3EB607-B9F4-4E54-AFC6-84AC5CEE9D44}">
  <ds:schemaRefs>
    <ds:schemaRef ds:uri="http://www.wps.cn/android/officeDocument/2013/mofficeCustomData"/>
  </ds:schemaRefs>
</ds:datastoreItem>
</file>

<file path=customXml/itemProps15.xml><?xml version="1.0" encoding="utf-8"?>
<ds:datastoreItem xmlns:ds="http://schemas.openxmlformats.org/officeDocument/2006/customXml" ds:itemID="{AC830DAE-7FC3-4948-83A7-BA4EAEA96C6D}">
  <ds:schemaRefs>
    <ds:schemaRef ds:uri="http://schemas.openxmlformats.org/officeDocument/2006/bibliography"/>
  </ds:schemaRefs>
</ds:datastoreItem>
</file>

<file path=customXml/itemProps2.xml><?xml version="1.0" encoding="utf-8"?>
<ds:datastoreItem xmlns:ds="http://schemas.openxmlformats.org/officeDocument/2006/customXml" ds:itemID="{9CD849E3-5891-4FD3-8963-D3195DCCEE8A}">
  <ds:schemaRefs>
    <ds:schemaRef ds:uri="http://www.wps.cn/android/officeDocument/2013/mofficeCustomData"/>
  </ds:schemaRefs>
</ds:datastoreItem>
</file>

<file path=customXml/itemProps3.xml><?xml version="1.0" encoding="utf-8"?>
<ds:datastoreItem xmlns:ds="http://schemas.openxmlformats.org/officeDocument/2006/customXml" ds:itemID="{DD94980D-20D0-4793-950C-350F4C12812B}">
  <ds:schemaRefs>
    <ds:schemaRef ds:uri="http://www.wps.cn/android/officeDocument/2013/mofficeCustomData"/>
  </ds:schemaRefs>
</ds:datastoreItem>
</file>

<file path=customXml/itemProps4.xml><?xml version="1.0" encoding="utf-8"?>
<ds:datastoreItem xmlns:ds="http://schemas.openxmlformats.org/officeDocument/2006/customXml" ds:itemID="{F7507486-64DD-4A7B-8A06-A3A7DF5F86D3}">
  <ds:schemaRefs>
    <ds:schemaRef ds:uri="http://www.wps.cn/android/officeDocument/2013/mofficeCustomData"/>
  </ds:schemaRefs>
</ds:datastoreItem>
</file>

<file path=customXml/itemProps5.xml><?xml version="1.0" encoding="utf-8"?>
<ds:datastoreItem xmlns:ds="http://schemas.openxmlformats.org/officeDocument/2006/customXml" ds:itemID="{E39B2D34-53B8-4D49-9FD4-C33B325F9F33}">
  <ds:schemaRefs>
    <ds:schemaRef ds:uri="http://www.wps.cn/android/officeDocument/2013/mofficeCustomData"/>
  </ds:schemaRefs>
</ds:datastoreItem>
</file>

<file path=customXml/itemProps6.xml><?xml version="1.0" encoding="utf-8"?>
<ds:datastoreItem xmlns:ds="http://schemas.openxmlformats.org/officeDocument/2006/customXml" ds:itemID="{238A8798-74BC-4A6F-AEAC-FF38A188324D}">
  <ds:schemaRefs>
    <ds:schemaRef ds:uri="http://www.wps.cn/android/officeDocument/2013/mofficeCustomData"/>
  </ds:schemaRefs>
</ds:datastoreItem>
</file>

<file path=customXml/itemProps7.xml><?xml version="1.0" encoding="utf-8"?>
<ds:datastoreItem xmlns:ds="http://schemas.openxmlformats.org/officeDocument/2006/customXml" ds:itemID="{7FDB322E-5575-48F1-AD2E-F7886B85F6CF}">
  <ds:schemaRefs>
    <ds:schemaRef ds:uri="http://www.wps.cn/android/officeDocument/2013/mofficeCustomData"/>
  </ds:schemaRefs>
</ds:datastoreItem>
</file>

<file path=customXml/itemProps8.xml><?xml version="1.0" encoding="utf-8"?>
<ds:datastoreItem xmlns:ds="http://schemas.openxmlformats.org/officeDocument/2006/customXml" ds:itemID="{3E6F2F78-CE0C-42D7-AAA0-198E1AD38396}">
  <ds:schemaRefs>
    <ds:schemaRef ds:uri="http://www.wps.cn/android/officeDocument/2013/mofficeCustomData"/>
  </ds:schemaRefs>
</ds:datastoreItem>
</file>

<file path=customXml/itemProps9.xml><?xml version="1.0" encoding="utf-8"?>
<ds:datastoreItem xmlns:ds="http://schemas.openxmlformats.org/officeDocument/2006/customXml" ds:itemID="{DDA63972-C71B-4783-B840-8650BC6A9DF3}">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21849</Words>
  <Characters>120174</Characters>
  <Application>Microsoft Office Word</Application>
  <DocSecurity>0</DocSecurity>
  <Lines>1001</Lines>
  <Paragraphs>283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2022-02-02T07:47:00Z</dcterms:created>
  <dcterms:modified xsi:type="dcterms:W3CDTF">2022-02-02T07:47:00Z</dcterms:modified>
</cp:coreProperties>
</file>